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5E3" w:rsidRDefault="00501F33">
      <w:bookmarkStart w:id="0" w:name="_GoBack"/>
      <w:bookmarkEnd w:id="0"/>
      <w:r w:rsidRPr="008A08E6">
        <w:rPr>
          <w:noProof/>
          <w:lang w:val="es-ES" w:eastAsia="es-ES"/>
        </w:rPr>
        <w:drawing>
          <wp:anchor distT="0" distB="0" distL="114300" distR="114300" simplePos="0" relativeHeight="251746304" behindDoc="0" locked="0" layoutInCell="1" allowOverlap="1" wp14:anchorId="08A59E9F" wp14:editId="54C2F9F9">
            <wp:simplePos x="0" y="0"/>
            <wp:positionH relativeFrom="column">
              <wp:posOffset>558165</wp:posOffset>
            </wp:positionH>
            <wp:positionV relativeFrom="paragraph">
              <wp:posOffset>-46990</wp:posOffset>
            </wp:positionV>
            <wp:extent cx="2569845" cy="2026920"/>
            <wp:effectExtent l="0" t="0" r="1905" b="0"/>
            <wp:wrapSquare wrapText="bothSides"/>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9845" cy="2026920"/>
                    </a:xfrm>
                    <a:prstGeom prst="rect">
                      <a:avLst/>
                    </a:prstGeom>
                    <a:noFill/>
                  </pic:spPr>
                </pic:pic>
              </a:graphicData>
            </a:graphic>
            <wp14:sizeRelH relativeFrom="page">
              <wp14:pctWidth>0</wp14:pctWidth>
            </wp14:sizeRelH>
            <wp14:sizeRelV relativeFrom="page">
              <wp14:pctHeight>0</wp14:pctHeight>
            </wp14:sizeRelV>
          </wp:anchor>
        </w:drawing>
      </w:r>
      <w:r w:rsidR="00C83865">
        <w:tab/>
      </w:r>
    </w:p>
    <w:sdt>
      <w:sdtPr>
        <w:id w:val="-47003238"/>
        <w:docPartObj>
          <w:docPartGallery w:val="Cover Pages"/>
          <w:docPartUnique/>
        </w:docPartObj>
      </w:sdtPr>
      <w:sdtEndPr/>
      <w:sdtContent>
        <w:p w:rsidR="008A08E6" w:rsidRPr="008A08E6" w:rsidRDefault="008A08E6" w:rsidP="008A08E6">
          <w:r w:rsidRPr="008A08E6">
            <w:rPr>
              <w:noProof/>
              <w:lang w:val="es-ES" w:eastAsia="es-ES"/>
            </w:rPr>
            <mc:AlternateContent>
              <mc:Choice Requires="wps">
                <w:drawing>
                  <wp:anchor distT="0" distB="0" distL="114300" distR="114300" simplePos="0" relativeHeight="251744256" behindDoc="0" locked="0" layoutInCell="1" allowOverlap="1" wp14:anchorId="56FCB8D8" wp14:editId="384C2C2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rgbClr val="4BACC6">
                                <a:lumMod val="60000"/>
                                <a:lumOff val="40000"/>
                              </a:srgbClr>
                            </a:solidFill>
                            <a:ln w="25400" cap="flat" cmpd="sng" algn="ctr">
                              <a:noFill/>
                              <a:prstDash val="solid"/>
                            </a:ln>
                            <a:effectLst/>
                          </wps:spPr>
                          <wps:txbx>
                            <w:txbxContent>
                              <w:sdt>
                                <w:sdtPr>
                                  <w:rPr>
                                    <w:rFonts w:asciiTheme="minorHAnsi" w:hAnsiTheme="minorHAnsi"/>
                                    <w:b/>
                                    <w:caps/>
                                    <w:color w:val="000000" w:themeColor="text1"/>
                                    <w:sz w:val="72"/>
                                    <w:szCs w:val="72"/>
                                  </w:rPr>
                                  <w:alias w:val="Título"/>
                                  <w:id w:val="-1070349389"/>
                                  <w:dataBinding w:prefixMappings="xmlns:ns0='http://schemas.openxmlformats.org/package/2006/metadata/core-properties' xmlns:ns1='http://purl.org/dc/elements/1.1/'" w:xpath="/ns0:coreProperties[1]/ns1:title[1]" w:storeItemID="{6C3C8BC8-F283-45AE-878A-BAB7291924A1}"/>
                                  <w:text/>
                                </w:sdtPr>
                                <w:sdtEndPr/>
                                <w:sdtContent>
                                  <w:p w:rsidR="00C46AC9" w:rsidRPr="006C0638" w:rsidRDefault="00C46AC9" w:rsidP="008A08E6">
                                    <w:pPr>
                                      <w:pStyle w:val="Ttulo"/>
                                      <w:pBdr>
                                        <w:bottom w:val="none" w:sz="0" w:space="0" w:color="auto"/>
                                      </w:pBdr>
                                      <w:jc w:val="center"/>
                                      <w:rPr>
                                        <w:caps/>
                                        <w:color w:val="auto"/>
                                        <w:sz w:val="72"/>
                                        <w:szCs w:val="72"/>
                                      </w:rPr>
                                    </w:pPr>
                                    <w:r>
                                      <w:rPr>
                                        <w:rFonts w:asciiTheme="minorHAnsi" w:hAnsiTheme="minorHAnsi"/>
                                        <w:b/>
                                        <w:caps/>
                                        <w:color w:val="000000" w:themeColor="text1"/>
                                        <w:sz w:val="72"/>
                                        <w:szCs w:val="72"/>
                                      </w:rPr>
                                      <w:t>Plan Estratégico Institucional          2016-2020</w:t>
                                    </w:r>
                                  </w:p>
                                </w:sdtContent>
                              </w:sdt>
                              <w:p w:rsidR="00C46AC9" w:rsidRDefault="00C46AC9" w:rsidP="008A08E6">
                                <w:pPr>
                                  <w:spacing w:before="240"/>
                                  <w:ind w:left="720"/>
                                  <w:jc w:val="right"/>
                                  <w:rPr>
                                    <w:color w:val="FFFFFF" w:themeColor="background1"/>
                                  </w:rPr>
                                </w:pPr>
                              </w:p>
                              <w:sdt>
                                <w:sdtPr>
                                  <w:rPr>
                                    <w:rFonts w:ascii="Calibri" w:eastAsia="Calibri" w:hAnsi="Calibri" w:cs="Times New Roman"/>
                                    <w:b/>
                                    <w:color w:val="000000" w:themeColor="text1"/>
                                    <w:sz w:val="28"/>
                                    <w:szCs w:val="21"/>
                                  </w:rPr>
                                  <w:alias w:val="Descripción breve"/>
                                  <w:id w:val="307982498"/>
                                  <w:dataBinding w:prefixMappings="xmlns:ns0='http://schemas.microsoft.com/office/2006/coverPageProps'" w:xpath="/ns0:CoverPageProperties[1]/ns0:Abstract[1]" w:storeItemID="{55AF091B-3C7A-41E3-B477-F2FDAA23CFDA}"/>
                                  <w:text/>
                                </w:sdtPr>
                                <w:sdtEndPr/>
                                <w:sdtContent>
                                  <w:p w:rsidR="00C46AC9" w:rsidRDefault="00C46AC9" w:rsidP="008A08E6">
                                    <w:pPr>
                                      <w:spacing w:before="240"/>
                                      <w:ind w:left="1008"/>
                                      <w:jc w:val="both"/>
                                      <w:rPr>
                                        <w:color w:val="FFFFFF" w:themeColor="background1"/>
                                      </w:rPr>
                                    </w:pPr>
                                    <w:r w:rsidRPr="008A08E6">
                                      <w:rPr>
                                        <w:rFonts w:ascii="Calibri" w:eastAsia="Calibri" w:hAnsi="Calibri" w:cs="Times New Roman"/>
                                        <w:b/>
                                        <w:color w:val="000000" w:themeColor="text1"/>
                                        <w:sz w:val="28"/>
                                        <w:szCs w:val="21"/>
                                      </w:rPr>
                                      <w:t xml:space="preserve">Se realizaron adecuaciones en el año 2017, derivado de la evaluación de país en agosto del 2016, que realizó el Comité Sobre los Derechos de las Personas con Discapacidad de la Naciones Unidas, respecto al cumplimiento de la Convención Sobre los Derechos de las Personas con Discapacidad.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ángulo 47" o:spid="_x0000_s1026" style="position:absolute;margin-left:0;margin-top:0;width:422.3pt;height:760.3pt;z-index:25174425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" fillcolor="#93cddd" stroked="f" strokeweight="2pt">
                    <v:path arrowok="t"/>
                    <v:textbox inset="21.6pt,1in,21.6pt">
                      <w:txbxContent>
                        <w:sdt>
                          <w:sdtPr>
                            <w:rPr>
                              <w:rFonts w:asciiTheme="minorHAnsi" w:hAnsiTheme="minorHAnsi"/>
                              <w:b/>
                              <w:caps/>
                              <w:color w:val="000000" w:themeColor="text1"/>
                              <w:sz w:val="72"/>
                              <w:szCs w:val="72"/>
                            </w:rPr>
                            <w:alias w:val="Título"/>
                            <w:id w:val="-1070349389"/>
                            <w:dataBinding w:prefixMappings="xmlns:ns0='http://schemas.openxmlformats.org/package/2006/metadata/core-properties' xmlns:ns1='http://purl.org/dc/elements/1.1/'" w:xpath="/ns0:coreProperties[1]/ns1:title[1]" w:storeItemID="{6C3C8BC8-F283-45AE-878A-BAB7291924A1}"/>
                            <w:text/>
                          </w:sdtPr>
                          <w:sdtContent>
                            <w:p w:rsidR="00C46AC9" w:rsidRPr="006C0638" w:rsidRDefault="00C46AC9" w:rsidP="008A08E6">
                              <w:pPr>
                                <w:pStyle w:val="Ttulo"/>
                                <w:pBdr>
                                  <w:bottom w:val="none" w:sz="0" w:space="0" w:color="auto"/>
                                </w:pBdr>
                                <w:jc w:val="center"/>
                                <w:rPr>
                                  <w:caps/>
                                  <w:color w:val="auto"/>
                                  <w:sz w:val="72"/>
                                  <w:szCs w:val="72"/>
                                </w:rPr>
                              </w:pPr>
                              <w:r>
                                <w:rPr>
                                  <w:rFonts w:asciiTheme="minorHAnsi" w:hAnsiTheme="minorHAnsi"/>
                                  <w:b/>
                                  <w:caps/>
                                  <w:color w:val="000000" w:themeColor="text1"/>
                                  <w:sz w:val="72"/>
                                  <w:szCs w:val="72"/>
                                </w:rPr>
                                <w:t>Plan Estratégico Institucional          2016-2020</w:t>
                              </w:r>
                            </w:p>
                          </w:sdtContent>
                        </w:sdt>
                        <w:p w:rsidR="00C46AC9" w:rsidRDefault="00C46AC9" w:rsidP="008A08E6">
                          <w:pPr>
                            <w:spacing w:before="240"/>
                            <w:ind w:left="720"/>
                            <w:jc w:val="right"/>
                            <w:rPr>
                              <w:color w:val="FFFFFF" w:themeColor="background1"/>
                            </w:rPr>
                          </w:pPr>
                        </w:p>
                        <w:sdt>
                          <w:sdtPr>
                            <w:rPr>
                              <w:rFonts w:ascii="Calibri" w:eastAsia="Calibri" w:hAnsi="Calibri" w:cs="Times New Roman"/>
                              <w:b/>
                              <w:color w:val="000000" w:themeColor="text1"/>
                              <w:sz w:val="28"/>
                              <w:szCs w:val="21"/>
                            </w:rPr>
                            <w:alias w:val="Descripción breve"/>
                            <w:id w:val="307982498"/>
                            <w:dataBinding w:prefixMappings="xmlns:ns0='http://schemas.microsoft.com/office/2006/coverPageProps'" w:xpath="/ns0:CoverPageProperties[1]/ns0:Abstract[1]" w:storeItemID="{55AF091B-3C7A-41E3-B477-F2FDAA23CFDA}"/>
                            <w:text/>
                          </w:sdtPr>
                          <w:sdtContent>
                            <w:p w:rsidR="00C46AC9" w:rsidRDefault="00C46AC9" w:rsidP="008A08E6">
                              <w:pPr>
                                <w:spacing w:before="240"/>
                                <w:ind w:left="1008"/>
                                <w:jc w:val="both"/>
                                <w:rPr>
                                  <w:color w:val="FFFFFF" w:themeColor="background1"/>
                                </w:rPr>
                              </w:pPr>
                              <w:r w:rsidRPr="008A08E6">
                                <w:rPr>
                                  <w:rFonts w:ascii="Calibri" w:eastAsia="Calibri" w:hAnsi="Calibri" w:cs="Times New Roman"/>
                                  <w:b/>
                                  <w:color w:val="000000" w:themeColor="text1"/>
                                  <w:sz w:val="28"/>
                                  <w:szCs w:val="21"/>
                                </w:rPr>
                                <w:t xml:space="preserve">Se realizaron adecuaciones en el año 2017, derivado de la evaluación de país en agosto del 2016, que realizó el Comité Sobre los Derechos de las Personas con Discapacidad de la Naciones Unidas, respecto al cumplimiento de la Convención Sobre los Derechos de las Personas con Discapacidad.   </w:t>
                              </w:r>
                            </w:p>
                          </w:sdtContent>
                        </w:sdt>
                      </w:txbxContent>
                    </v:textbox>
                    <w10:wrap anchorx="page" anchory="page"/>
                  </v:rect>
                </w:pict>
              </mc:Fallback>
            </mc:AlternateContent>
          </w:r>
          <w:r w:rsidRPr="008A08E6">
            <w:rPr>
              <w:noProof/>
              <w:lang w:val="es-ES" w:eastAsia="es-ES"/>
            </w:rPr>
            <mc:AlternateContent>
              <mc:Choice Requires="wps">
                <w:drawing>
                  <wp:anchor distT="0" distB="0" distL="114300" distR="114300" simplePos="0" relativeHeight="251745280" behindDoc="0" locked="0" layoutInCell="1" allowOverlap="1" wp14:anchorId="5D47C843" wp14:editId="25DA8D3B">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4BACC6"/>
                            </a:solidFill>
                            <a:ln w="25400" cap="flat" cmpd="sng" algn="ctr">
                              <a:noFill/>
                              <a:prstDash val="solid"/>
                            </a:ln>
                            <a:effectLst/>
                          </wps:spPr>
                          <wps:txbx>
                            <w:txbxContent>
                              <w:sdt>
                                <w:sdtPr>
                                  <w:rPr>
                                    <w:rFonts w:ascii="Calibri" w:eastAsia="Calibri" w:hAnsi="Calibri" w:cs="Times New Roman"/>
                                    <w:b/>
                                    <w:bCs/>
                                    <w:i w:val="0"/>
                                    <w:color w:val="000000" w:themeColor="text1"/>
                                    <w:sz w:val="28"/>
                                    <w:szCs w:val="28"/>
                                  </w:rPr>
                                  <w:alias w:val="Subtítulo"/>
                                  <w:id w:val="1090039369"/>
                                  <w:dataBinding w:prefixMappings="xmlns:ns0='http://schemas.openxmlformats.org/package/2006/metadata/core-properties' xmlns:ns1='http://purl.org/dc/elements/1.1/'" w:xpath="/ns0:coreProperties[1]/ns1:subject[1]" w:storeItemID="{6C3C8BC8-F283-45AE-878A-BAB7291924A1}"/>
                                  <w:text/>
                                </w:sdtPr>
                                <w:sdtEndPr/>
                                <w:sdtContent>
                                  <w:p w:rsidR="00C46AC9" w:rsidRPr="008A08E6" w:rsidRDefault="00C46AC9" w:rsidP="000F1D6C">
                                    <w:pPr>
                                      <w:pStyle w:val="Subttulo"/>
                                      <w:jc w:val="center"/>
                                      <w:rPr>
                                        <w:rFonts w:asciiTheme="minorHAnsi" w:hAnsiTheme="minorHAnsi"/>
                                        <w:b/>
                                        <w:i w:val="0"/>
                                        <w:color w:val="000000" w:themeColor="text1"/>
                                        <w:sz w:val="28"/>
                                        <w:szCs w:val="28"/>
                                      </w:rPr>
                                    </w:pPr>
                                    <w:r w:rsidRPr="008A08E6">
                                      <w:rPr>
                                        <w:rFonts w:ascii="Calibri" w:eastAsia="Calibri" w:hAnsi="Calibri" w:cs="Times New Roman"/>
                                        <w:b/>
                                        <w:bCs/>
                                        <w:i w:val="0"/>
                                        <w:color w:val="000000" w:themeColor="text1"/>
                                        <w:sz w:val="28"/>
                                        <w:szCs w:val="28"/>
                                      </w:rPr>
                                      <w:t>Consejo Nacional para la Atención de las Personas con Discapa</w:t>
                                    </w:r>
                                    <w:r>
                                      <w:rPr>
                                        <w:rFonts w:ascii="Calibri" w:eastAsia="Calibri" w:hAnsi="Calibri" w:cs="Times New Roman"/>
                                        <w:b/>
                                        <w:bCs/>
                                        <w:i w:val="0"/>
                                        <w:color w:val="000000" w:themeColor="text1"/>
                                        <w:sz w:val="28"/>
                                        <w:szCs w:val="28"/>
                                      </w:rPr>
                                      <w:t xml:space="preserve">cidad CONADI                   11 de Julio </w:t>
                                    </w:r>
                                    <w:r w:rsidRPr="008A08E6">
                                      <w:rPr>
                                        <w:rFonts w:ascii="Calibri" w:eastAsia="Calibri" w:hAnsi="Calibri" w:cs="Times New Roman"/>
                                        <w:b/>
                                        <w:bCs/>
                                        <w:i w:val="0"/>
                                        <w:color w:val="000000" w:themeColor="text1"/>
                                        <w:sz w:val="28"/>
                                        <w:szCs w:val="28"/>
                                      </w:rPr>
                                      <w:t>de 2017.</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ángulo 48" o:spid="_x0000_s1027" style="position:absolute;margin-left:0;margin-top:0;width:148.1pt;height:760.3pt;z-index:25174528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" fillcolor="#4bacc6" stroked="f" strokeweight="2pt">
                    <v:path arrowok="t"/>
                    <v:textbox inset="14.4pt,,14.4pt">
                      <w:txbxContent>
                        <w:sdt>
                          <w:sdtPr>
                            <w:rPr>
                              <w:rFonts w:ascii="Calibri" w:eastAsia="Calibri" w:hAnsi="Calibri" w:cs="Times New Roman"/>
                              <w:b/>
                              <w:bCs/>
                              <w:i w:val="0"/>
                              <w:color w:val="000000" w:themeColor="text1"/>
                              <w:sz w:val="28"/>
                              <w:szCs w:val="28"/>
                            </w:rPr>
                            <w:alias w:val="Subtítulo"/>
                            <w:id w:val="1090039369"/>
                            <w:dataBinding w:prefixMappings="xmlns:ns0='http://schemas.openxmlformats.org/package/2006/metadata/core-properties' xmlns:ns1='http://purl.org/dc/elements/1.1/'" w:xpath="/ns0:coreProperties[1]/ns1:subject[1]" w:storeItemID="{6C3C8BC8-F283-45AE-878A-BAB7291924A1}"/>
                            <w:text/>
                          </w:sdtPr>
                          <w:sdtContent>
                            <w:p w:rsidR="00C46AC9" w:rsidRPr="008A08E6" w:rsidRDefault="00C46AC9" w:rsidP="000F1D6C">
                              <w:pPr>
                                <w:pStyle w:val="Subttulo"/>
                                <w:jc w:val="center"/>
                                <w:rPr>
                                  <w:rFonts w:asciiTheme="minorHAnsi" w:hAnsiTheme="minorHAnsi"/>
                                  <w:b/>
                                  <w:i w:val="0"/>
                                  <w:color w:val="000000" w:themeColor="text1"/>
                                  <w:sz w:val="28"/>
                                  <w:szCs w:val="28"/>
                                </w:rPr>
                              </w:pPr>
                              <w:r w:rsidRPr="008A08E6">
                                <w:rPr>
                                  <w:rFonts w:ascii="Calibri" w:eastAsia="Calibri" w:hAnsi="Calibri" w:cs="Times New Roman"/>
                                  <w:b/>
                                  <w:bCs/>
                                  <w:i w:val="0"/>
                                  <w:color w:val="000000" w:themeColor="text1"/>
                                  <w:sz w:val="28"/>
                                  <w:szCs w:val="28"/>
                                </w:rPr>
                                <w:t>Consejo Nacional para la Atención de las Personas con Discapa</w:t>
                              </w:r>
                              <w:r>
                                <w:rPr>
                                  <w:rFonts w:ascii="Calibri" w:eastAsia="Calibri" w:hAnsi="Calibri" w:cs="Times New Roman"/>
                                  <w:b/>
                                  <w:bCs/>
                                  <w:i w:val="0"/>
                                  <w:color w:val="000000" w:themeColor="text1"/>
                                  <w:sz w:val="28"/>
                                  <w:szCs w:val="28"/>
                                </w:rPr>
                                <w:t xml:space="preserve">cidad CONADI                   11 de Julio </w:t>
                              </w:r>
                              <w:r w:rsidRPr="008A08E6">
                                <w:rPr>
                                  <w:rFonts w:ascii="Calibri" w:eastAsia="Calibri" w:hAnsi="Calibri" w:cs="Times New Roman"/>
                                  <w:b/>
                                  <w:bCs/>
                                  <w:i w:val="0"/>
                                  <w:color w:val="000000" w:themeColor="text1"/>
                                  <w:sz w:val="28"/>
                                  <w:szCs w:val="28"/>
                                </w:rPr>
                                <w:t>de 2017.</w:t>
                              </w:r>
                            </w:p>
                          </w:sdtContent>
                        </w:sdt>
                      </w:txbxContent>
                    </v:textbox>
                    <w10:wrap anchorx="page" anchory="page"/>
                  </v:rect>
                </w:pict>
              </mc:Fallback>
            </mc:AlternateContent>
          </w:r>
        </w:p>
        <w:p w:rsidR="008A08E6" w:rsidRPr="008A08E6" w:rsidRDefault="008A08E6" w:rsidP="008A08E6"/>
        <w:p w:rsidR="008A08E6" w:rsidRPr="008A08E6" w:rsidRDefault="008A08E6" w:rsidP="008A08E6">
          <w:r w:rsidRPr="008A08E6">
            <w:br w:type="page"/>
          </w:r>
        </w:p>
      </w:sdtContent>
    </w:sdt>
    <w:sdt>
      <w:sdtPr>
        <w:id w:val="-1602864747"/>
        <w:docPartObj>
          <w:docPartGallery w:val="Cover Pages"/>
          <w:docPartUnique/>
        </w:docPartObj>
      </w:sdtPr>
      <w:sdtEndPr/>
      <w:sdtContent>
        <w:p w:rsidR="00846CD0" w:rsidRDefault="00846CD0" w:rsidP="002355E3">
          <w:pPr>
            <w:tabs>
              <w:tab w:val="left" w:pos="7241"/>
            </w:tabs>
            <w:jc w:val="center"/>
          </w:pPr>
        </w:p>
        <w:p w:rsidR="00BD2788" w:rsidRPr="002355E3" w:rsidRDefault="002355E3" w:rsidP="002355E3">
          <w:pPr>
            <w:tabs>
              <w:tab w:val="left" w:pos="7241"/>
            </w:tabs>
            <w:jc w:val="center"/>
            <w:rPr>
              <w:b/>
              <w:sz w:val="28"/>
              <w:szCs w:val="28"/>
            </w:rPr>
          </w:pPr>
          <w:r>
            <w:rPr>
              <w:b/>
              <w:sz w:val="28"/>
              <w:szCs w:val="28"/>
            </w:rPr>
            <w:t>C</w:t>
          </w:r>
          <w:r w:rsidRPr="002355E3">
            <w:rPr>
              <w:b/>
              <w:sz w:val="28"/>
              <w:szCs w:val="28"/>
            </w:rPr>
            <w:t>ONTENIDO</w:t>
          </w:r>
        </w:p>
        <w:p w:rsidR="000657E5" w:rsidRDefault="003F3BEA" w:rsidP="000657E5">
          <w:pPr>
            <w:pStyle w:val="Prrafodelista"/>
            <w:ind w:left="1004"/>
            <w:jc w:val="both"/>
            <w:rPr>
              <w:b/>
              <w:sz w:val="24"/>
              <w:szCs w:val="24"/>
            </w:rPr>
          </w:pP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p>
        <w:p w:rsidR="000657E5" w:rsidRDefault="00C659F1" w:rsidP="00BA091B">
          <w:pPr>
            <w:spacing w:line="360" w:lineRule="auto"/>
            <w:jc w:val="both"/>
            <w:rPr>
              <w:b/>
              <w:sz w:val="24"/>
              <w:szCs w:val="24"/>
            </w:rPr>
          </w:pPr>
          <w:r>
            <w:rPr>
              <w:b/>
              <w:sz w:val="24"/>
              <w:szCs w:val="24"/>
            </w:rPr>
            <w:t xml:space="preserve">1. </w:t>
          </w:r>
          <w:r w:rsidR="000657E5" w:rsidRPr="00AB6319">
            <w:rPr>
              <w:b/>
              <w:sz w:val="24"/>
              <w:szCs w:val="24"/>
            </w:rPr>
            <w:t>Presentación</w:t>
          </w:r>
          <w:r w:rsidR="003F3BEA">
            <w:rPr>
              <w:b/>
              <w:sz w:val="24"/>
              <w:szCs w:val="24"/>
            </w:rPr>
            <w:tab/>
            <w:t xml:space="preserve">                         </w:t>
          </w:r>
          <w:r w:rsidR="003F3BEA">
            <w:rPr>
              <w:b/>
              <w:sz w:val="24"/>
              <w:szCs w:val="24"/>
            </w:rPr>
            <w:tab/>
          </w:r>
          <w:r w:rsidR="003F3BEA">
            <w:rPr>
              <w:b/>
              <w:sz w:val="24"/>
              <w:szCs w:val="24"/>
            </w:rPr>
            <w:tab/>
          </w:r>
          <w:r w:rsidR="003F3BEA">
            <w:rPr>
              <w:b/>
              <w:sz w:val="24"/>
              <w:szCs w:val="24"/>
            </w:rPr>
            <w:tab/>
          </w:r>
          <w:r w:rsidR="003F3BEA">
            <w:rPr>
              <w:b/>
              <w:sz w:val="24"/>
              <w:szCs w:val="24"/>
            </w:rPr>
            <w:tab/>
          </w:r>
          <w:r w:rsidR="003F3BEA">
            <w:rPr>
              <w:b/>
              <w:sz w:val="24"/>
              <w:szCs w:val="24"/>
            </w:rPr>
            <w:tab/>
          </w:r>
          <w:r w:rsidR="003F3BEA">
            <w:rPr>
              <w:b/>
              <w:sz w:val="24"/>
              <w:szCs w:val="24"/>
            </w:rPr>
            <w:tab/>
          </w:r>
          <w:r w:rsidR="003F3BEA">
            <w:rPr>
              <w:b/>
              <w:sz w:val="24"/>
              <w:szCs w:val="24"/>
            </w:rPr>
            <w:tab/>
          </w:r>
          <w:r w:rsidR="0009016B">
            <w:rPr>
              <w:b/>
              <w:sz w:val="24"/>
              <w:szCs w:val="24"/>
            </w:rPr>
            <w:t xml:space="preserve">            </w:t>
          </w:r>
          <w:r w:rsidR="0009016B">
            <w:rPr>
              <w:b/>
              <w:sz w:val="24"/>
              <w:szCs w:val="24"/>
            </w:rPr>
            <w:tab/>
          </w:r>
          <w:r w:rsidR="003F3BEA">
            <w:rPr>
              <w:b/>
              <w:sz w:val="24"/>
              <w:szCs w:val="24"/>
            </w:rPr>
            <w:t xml:space="preserve"> </w:t>
          </w:r>
        </w:p>
        <w:p w:rsidR="00846CD0" w:rsidRPr="00846CD0" w:rsidRDefault="00C659F1" w:rsidP="00846CD0">
          <w:pPr>
            <w:jc w:val="both"/>
            <w:rPr>
              <w:b/>
              <w:sz w:val="24"/>
              <w:szCs w:val="24"/>
            </w:rPr>
          </w:pPr>
          <w:r w:rsidRPr="00846CD0">
            <w:rPr>
              <w:b/>
              <w:sz w:val="24"/>
              <w:szCs w:val="24"/>
            </w:rPr>
            <w:t>2</w:t>
          </w:r>
          <w:r w:rsidR="00011FD7" w:rsidRPr="00846CD0">
            <w:rPr>
              <w:b/>
              <w:sz w:val="24"/>
              <w:szCs w:val="24"/>
            </w:rPr>
            <w:t>.</w:t>
          </w:r>
          <w:r w:rsidR="00AB5DCF" w:rsidRPr="00846CD0">
            <w:rPr>
              <w:b/>
              <w:sz w:val="24"/>
              <w:szCs w:val="24"/>
            </w:rPr>
            <w:t xml:space="preserve">  </w:t>
          </w:r>
          <w:r w:rsidR="00846CD0" w:rsidRPr="00846CD0">
            <w:rPr>
              <w:b/>
              <w:sz w:val="24"/>
              <w:szCs w:val="24"/>
            </w:rPr>
            <w:t>Adecuaciones al PEI 2016-2020 (Realizadas en el 2017)</w:t>
          </w:r>
        </w:p>
        <w:p w:rsidR="003F3BEA" w:rsidRDefault="00846CD0" w:rsidP="00BA091B">
          <w:pPr>
            <w:spacing w:line="360" w:lineRule="auto"/>
            <w:jc w:val="both"/>
            <w:rPr>
              <w:b/>
              <w:sz w:val="24"/>
              <w:szCs w:val="24"/>
            </w:rPr>
          </w:pPr>
          <w:r>
            <w:rPr>
              <w:b/>
              <w:sz w:val="24"/>
              <w:szCs w:val="24"/>
            </w:rPr>
            <w:t xml:space="preserve">3. </w:t>
          </w:r>
          <w:r w:rsidR="007C2AC2">
            <w:rPr>
              <w:b/>
              <w:sz w:val="24"/>
              <w:szCs w:val="24"/>
            </w:rPr>
            <w:t>Análisis Situacional del CONADI</w:t>
          </w:r>
          <w:r w:rsidR="008D4EA9">
            <w:rPr>
              <w:b/>
              <w:sz w:val="24"/>
              <w:szCs w:val="24"/>
            </w:rPr>
            <w:t xml:space="preserve"> </w:t>
          </w:r>
          <w:r w:rsidR="003F3BEA">
            <w:rPr>
              <w:b/>
              <w:sz w:val="24"/>
              <w:szCs w:val="24"/>
            </w:rPr>
            <w:tab/>
          </w:r>
          <w:r w:rsidR="003F3BEA">
            <w:rPr>
              <w:b/>
              <w:sz w:val="24"/>
              <w:szCs w:val="24"/>
            </w:rPr>
            <w:tab/>
          </w:r>
          <w:r w:rsidR="003F3BEA">
            <w:rPr>
              <w:b/>
              <w:sz w:val="24"/>
              <w:szCs w:val="24"/>
            </w:rPr>
            <w:tab/>
          </w:r>
          <w:r w:rsidR="003F3BEA">
            <w:rPr>
              <w:b/>
              <w:sz w:val="24"/>
              <w:szCs w:val="24"/>
            </w:rPr>
            <w:tab/>
          </w:r>
          <w:r w:rsidR="003F3BEA">
            <w:rPr>
              <w:b/>
              <w:sz w:val="24"/>
              <w:szCs w:val="24"/>
            </w:rPr>
            <w:tab/>
          </w:r>
          <w:r w:rsidR="003F3BEA">
            <w:rPr>
              <w:b/>
              <w:sz w:val="24"/>
              <w:szCs w:val="24"/>
            </w:rPr>
            <w:tab/>
          </w:r>
          <w:r w:rsidR="003F3BEA">
            <w:rPr>
              <w:b/>
              <w:sz w:val="24"/>
              <w:szCs w:val="24"/>
            </w:rPr>
            <w:tab/>
          </w:r>
          <w:r w:rsidR="003F3BEA">
            <w:rPr>
              <w:b/>
              <w:sz w:val="24"/>
              <w:szCs w:val="24"/>
            </w:rPr>
            <w:tab/>
          </w:r>
        </w:p>
        <w:p w:rsidR="007C2AC2" w:rsidRDefault="00846CD0" w:rsidP="00BA091B">
          <w:pPr>
            <w:spacing w:line="360" w:lineRule="auto"/>
            <w:jc w:val="both"/>
            <w:rPr>
              <w:b/>
              <w:sz w:val="24"/>
              <w:szCs w:val="24"/>
            </w:rPr>
          </w:pPr>
          <w:r>
            <w:rPr>
              <w:b/>
              <w:sz w:val="24"/>
              <w:szCs w:val="24"/>
            </w:rPr>
            <w:t xml:space="preserve">4. </w:t>
          </w:r>
          <w:r w:rsidR="000657E5" w:rsidRPr="00AB6319">
            <w:rPr>
              <w:b/>
              <w:sz w:val="24"/>
              <w:szCs w:val="24"/>
            </w:rPr>
            <w:t xml:space="preserve">Análisis Situacional de la Discapacidad  </w:t>
          </w:r>
          <w:r w:rsidR="00F24577">
            <w:rPr>
              <w:b/>
              <w:sz w:val="24"/>
              <w:szCs w:val="24"/>
            </w:rPr>
            <w:tab/>
          </w:r>
          <w:r w:rsidR="00F24577">
            <w:rPr>
              <w:b/>
              <w:sz w:val="24"/>
              <w:szCs w:val="24"/>
            </w:rPr>
            <w:tab/>
          </w:r>
          <w:r w:rsidR="00F24577">
            <w:rPr>
              <w:b/>
              <w:sz w:val="24"/>
              <w:szCs w:val="24"/>
            </w:rPr>
            <w:tab/>
          </w:r>
          <w:r w:rsidR="00F24577">
            <w:rPr>
              <w:b/>
              <w:sz w:val="24"/>
              <w:szCs w:val="24"/>
            </w:rPr>
            <w:tab/>
          </w:r>
          <w:r w:rsidR="00F24577">
            <w:rPr>
              <w:b/>
              <w:sz w:val="24"/>
              <w:szCs w:val="24"/>
            </w:rPr>
            <w:tab/>
          </w:r>
          <w:r w:rsidR="00F24577">
            <w:rPr>
              <w:b/>
              <w:sz w:val="24"/>
              <w:szCs w:val="24"/>
            </w:rPr>
            <w:tab/>
            <w:t xml:space="preserve">            </w:t>
          </w:r>
        </w:p>
        <w:p w:rsidR="000657E5" w:rsidRPr="00AB6319" w:rsidRDefault="00846CD0" w:rsidP="0009016B">
          <w:pPr>
            <w:tabs>
              <w:tab w:val="left" w:pos="8559"/>
              <w:tab w:val="left" w:pos="8647"/>
            </w:tabs>
            <w:spacing w:line="360" w:lineRule="auto"/>
            <w:jc w:val="both"/>
            <w:rPr>
              <w:b/>
              <w:sz w:val="24"/>
              <w:szCs w:val="24"/>
            </w:rPr>
          </w:pPr>
          <w:r>
            <w:rPr>
              <w:b/>
              <w:sz w:val="24"/>
              <w:szCs w:val="24"/>
            </w:rPr>
            <w:t xml:space="preserve">5. </w:t>
          </w:r>
          <w:r w:rsidR="007C2AC2">
            <w:rPr>
              <w:b/>
              <w:sz w:val="24"/>
              <w:szCs w:val="24"/>
            </w:rPr>
            <w:t>Análisis PEI 2011-2020</w:t>
          </w:r>
          <w:r w:rsidR="0009016B">
            <w:rPr>
              <w:b/>
              <w:sz w:val="24"/>
              <w:szCs w:val="24"/>
            </w:rPr>
            <w:t xml:space="preserve"> </w:t>
          </w:r>
          <w:r w:rsidR="0009016B">
            <w:rPr>
              <w:b/>
              <w:sz w:val="24"/>
              <w:szCs w:val="24"/>
            </w:rPr>
            <w:tab/>
            <w:t xml:space="preserve"> </w:t>
          </w:r>
        </w:p>
        <w:p w:rsidR="000657E5" w:rsidRPr="00AB6319" w:rsidRDefault="00846CD0" w:rsidP="00BA091B">
          <w:pPr>
            <w:spacing w:line="360" w:lineRule="auto"/>
            <w:jc w:val="both"/>
            <w:rPr>
              <w:b/>
              <w:sz w:val="24"/>
              <w:szCs w:val="24"/>
            </w:rPr>
          </w:pPr>
          <w:r>
            <w:rPr>
              <w:b/>
              <w:sz w:val="24"/>
              <w:szCs w:val="24"/>
            </w:rPr>
            <w:t xml:space="preserve">6. </w:t>
          </w:r>
          <w:r w:rsidR="000657E5" w:rsidRPr="00AB6319">
            <w:rPr>
              <w:b/>
              <w:sz w:val="24"/>
              <w:szCs w:val="24"/>
            </w:rPr>
            <w:t>Marco Legal</w:t>
          </w:r>
          <w:r w:rsidR="00C56970">
            <w:rPr>
              <w:b/>
              <w:sz w:val="24"/>
              <w:szCs w:val="24"/>
            </w:rPr>
            <w:tab/>
          </w:r>
          <w:r w:rsidR="00C56970">
            <w:rPr>
              <w:b/>
              <w:sz w:val="24"/>
              <w:szCs w:val="24"/>
            </w:rPr>
            <w:tab/>
          </w:r>
          <w:r w:rsidR="00C56970">
            <w:rPr>
              <w:b/>
              <w:sz w:val="24"/>
              <w:szCs w:val="24"/>
            </w:rPr>
            <w:tab/>
          </w:r>
          <w:r w:rsidR="00C56970">
            <w:rPr>
              <w:b/>
              <w:sz w:val="24"/>
              <w:szCs w:val="24"/>
            </w:rPr>
            <w:tab/>
          </w:r>
          <w:r w:rsidR="00C56970">
            <w:rPr>
              <w:b/>
              <w:sz w:val="24"/>
              <w:szCs w:val="24"/>
            </w:rPr>
            <w:tab/>
          </w:r>
          <w:r w:rsidR="00C56970">
            <w:rPr>
              <w:b/>
              <w:sz w:val="24"/>
              <w:szCs w:val="24"/>
            </w:rPr>
            <w:tab/>
          </w:r>
          <w:r w:rsidR="00C56970">
            <w:rPr>
              <w:b/>
              <w:sz w:val="24"/>
              <w:szCs w:val="24"/>
            </w:rPr>
            <w:tab/>
          </w:r>
          <w:r w:rsidR="00C56970">
            <w:rPr>
              <w:b/>
              <w:sz w:val="24"/>
              <w:szCs w:val="24"/>
            </w:rPr>
            <w:tab/>
          </w:r>
          <w:r w:rsidR="00C56970">
            <w:rPr>
              <w:b/>
              <w:sz w:val="24"/>
              <w:szCs w:val="24"/>
            </w:rPr>
            <w:tab/>
          </w:r>
          <w:r w:rsidR="00C56970">
            <w:rPr>
              <w:b/>
              <w:sz w:val="24"/>
              <w:szCs w:val="24"/>
            </w:rPr>
            <w:tab/>
          </w:r>
        </w:p>
        <w:p w:rsidR="00AB6319" w:rsidRPr="00AB6319" w:rsidRDefault="00501F33" w:rsidP="00501F33">
          <w:pPr>
            <w:spacing w:line="360" w:lineRule="auto"/>
            <w:jc w:val="both"/>
            <w:rPr>
              <w:b/>
              <w:sz w:val="24"/>
              <w:szCs w:val="24"/>
            </w:rPr>
          </w:pPr>
          <w:r>
            <w:rPr>
              <w:b/>
              <w:sz w:val="24"/>
              <w:szCs w:val="24"/>
            </w:rPr>
            <w:t xml:space="preserve">7. </w:t>
          </w:r>
          <w:r w:rsidR="00846CD0">
            <w:rPr>
              <w:b/>
              <w:sz w:val="24"/>
              <w:szCs w:val="24"/>
            </w:rPr>
            <w:t xml:space="preserve"> </w:t>
          </w:r>
          <w:r w:rsidR="00AB6319" w:rsidRPr="00AB6319">
            <w:rPr>
              <w:b/>
              <w:sz w:val="24"/>
              <w:szCs w:val="24"/>
            </w:rPr>
            <w:t>Conceptos Claves</w:t>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AB6319" w:rsidRPr="00AB6319">
            <w:rPr>
              <w:b/>
              <w:sz w:val="24"/>
              <w:szCs w:val="24"/>
            </w:rPr>
            <w:t xml:space="preserve"> </w:t>
          </w:r>
        </w:p>
        <w:p w:rsidR="00AB6319" w:rsidRPr="00AB6319" w:rsidRDefault="00846CD0" w:rsidP="00BA091B">
          <w:pPr>
            <w:spacing w:line="360" w:lineRule="auto"/>
            <w:jc w:val="both"/>
            <w:rPr>
              <w:b/>
              <w:sz w:val="24"/>
              <w:szCs w:val="24"/>
            </w:rPr>
          </w:pPr>
          <w:r>
            <w:rPr>
              <w:b/>
              <w:sz w:val="24"/>
              <w:szCs w:val="24"/>
            </w:rPr>
            <w:t xml:space="preserve">8. </w:t>
          </w:r>
          <w:r w:rsidR="00AB6319" w:rsidRPr="00AB6319">
            <w:rPr>
              <w:b/>
              <w:sz w:val="24"/>
              <w:szCs w:val="24"/>
            </w:rPr>
            <w:t>Marco Operativo</w:t>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p>
        <w:p w:rsidR="00AB6319" w:rsidRPr="00AB6319" w:rsidRDefault="00846CD0" w:rsidP="00BA091B">
          <w:pPr>
            <w:spacing w:line="360" w:lineRule="auto"/>
            <w:jc w:val="both"/>
            <w:rPr>
              <w:b/>
              <w:sz w:val="24"/>
              <w:szCs w:val="24"/>
            </w:rPr>
          </w:pPr>
          <w:r>
            <w:rPr>
              <w:b/>
              <w:sz w:val="24"/>
              <w:szCs w:val="24"/>
            </w:rPr>
            <w:t xml:space="preserve">9. </w:t>
          </w:r>
          <w:r w:rsidR="00AB6319" w:rsidRPr="00AB6319">
            <w:rPr>
              <w:b/>
              <w:sz w:val="24"/>
              <w:szCs w:val="24"/>
            </w:rPr>
            <w:t>Marco Estratégico</w:t>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AB6319" w:rsidRPr="00AB6319">
            <w:rPr>
              <w:b/>
              <w:sz w:val="24"/>
              <w:szCs w:val="24"/>
            </w:rPr>
            <w:t xml:space="preserve"> </w:t>
          </w:r>
        </w:p>
        <w:p w:rsidR="00AB6319" w:rsidRPr="00AB6319" w:rsidRDefault="00846CD0" w:rsidP="00BA091B">
          <w:pPr>
            <w:spacing w:line="360" w:lineRule="auto"/>
            <w:jc w:val="both"/>
            <w:rPr>
              <w:b/>
              <w:sz w:val="24"/>
              <w:szCs w:val="24"/>
            </w:rPr>
          </w:pPr>
          <w:r>
            <w:rPr>
              <w:b/>
              <w:sz w:val="24"/>
              <w:szCs w:val="24"/>
            </w:rPr>
            <w:t xml:space="preserve">10. </w:t>
          </w:r>
          <w:r w:rsidR="00AB6319" w:rsidRPr="00AB6319">
            <w:rPr>
              <w:b/>
              <w:sz w:val="24"/>
              <w:szCs w:val="24"/>
            </w:rPr>
            <w:t>Ejes Estratégicos</w:t>
          </w:r>
          <w:r w:rsidR="006E4CC4">
            <w:rPr>
              <w:b/>
              <w:sz w:val="24"/>
              <w:szCs w:val="24"/>
            </w:rPr>
            <w:t xml:space="preserve"> y Objetivos Estratégicos</w:t>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r w:rsidR="00962678">
            <w:rPr>
              <w:b/>
              <w:sz w:val="24"/>
              <w:szCs w:val="24"/>
            </w:rPr>
            <w:tab/>
          </w:r>
        </w:p>
        <w:p w:rsidR="00AB6319" w:rsidRPr="00AB6319" w:rsidRDefault="00846CD0" w:rsidP="00BA091B">
          <w:pPr>
            <w:spacing w:line="360" w:lineRule="auto"/>
            <w:jc w:val="both"/>
            <w:rPr>
              <w:b/>
              <w:sz w:val="24"/>
              <w:szCs w:val="24"/>
            </w:rPr>
          </w:pPr>
          <w:r>
            <w:rPr>
              <w:b/>
              <w:sz w:val="24"/>
              <w:szCs w:val="24"/>
            </w:rPr>
            <w:t xml:space="preserve">11. </w:t>
          </w:r>
          <w:r w:rsidR="00AB6319" w:rsidRPr="00AB6319">
            <w:rPr>
              <w:b/>
              <w:sz w:val="24"/>
              <w:szCs w:val="24"/>
            </w:rPr>
            <w:t>Sistema de Monitoreo y Evaluación</w:t>
          </w:r>
          <w:r w:rsidR="003E1569">
            <w:rPr>
              <w:b/>
              <w:sz w:val="24"/>
              <w:szCs w:val="24"/>
            </w:rPr>
            <w:tab/>
          </w:r>
          <w:r w:rsidR="003E1569">
            <w:rPr>
              <w:b/>
              <w:sz w:val="24"/>
              <w:szCs w:val="24"/>
            </w:rPr>
            <w:tab/>
          </w:r>
          <w:r w:rsidR="003E1569">
            <w:rPr>
              <w:b/>
              <w:sz w:val="24"/>
              <w:szCs w:val="24"/>
            </w:rPr>
            <w:tab/>
          </w:r>
          <w:r w:rsidR="003E1569">
            <w:rPr>
              <w:b/>
              <w:sz w:val="24"/>
              <w:szCs w:val="24"/>
            </w:rPr>
            <w:tab/>
          </w:r>
          <w:r w:rsidR="003E1569">
            <w:rPr>
              <w:b/>
              <w:sz w:val="24"/>
              <w:szCs w:val="24"/>
            </w:rPr>
            <w:tab/>
          </w:r>
          <w:r w:rsidR="003E1569">
            <w:rPr>
              <w:b/>
              <w:sz w:val="24"/>
              <w:szCs w:val="24"/>
            </w:rPr>
            <w:tab/>
          </w:r>
          <w:r w:rsidR="003E1569">
            <w:rPr>
              <w:b/>
              <w:sz w:val="24"/>
              <w:szCs w:val="24"/>
            </w:rPr>
            <w:tab/>
          </w:r>
        </w:p>
        <w:p w:rsidR="00AB6319" w:rsidRDefault="00846CD0" w:rsidP="00BA091B">
          <w:pPr>
            <w:spacing w:line="360" w:lineRule="auto"/>
            <w:jc w:val="both"/>
            <w:rPr>
              <w:b/>
              <w:sz w:val="24"/>
              <w:szCs w:val="24"/>
            </w:rPr>
          </w:pPr>
          <w:r>
            <w:rPr>
              <w:b/>
              <w:sz w:val="24"/>
              <w:szCs w:val="24"/>
            </w:rPr>
            <w:t xml:space="preserve">12. </w:t>
          </w:r>
          <w:r w:rsidR="00AB6319" w:rsidRPr="00AB6319">
            <w:rPr>
              <w:b/>
              <w:sz w:val="24"/>
              <w:szCs w:val="24"/>
            </w:rPr>
            <w:t>Bibliografía</w:t>
          </w:r>
          <w:r w:rsidR="002355E3">
            <w:rPr>
              <w:b/>
              <w:sz w:val="24"/>
              <w:szCs w:val="24"/>
            </w:rPr>
            <w:tab/>
          </w:r>
          <w:r w:rsidR="002355E3">
            <w:rPr>
              <w:b/>
              <w:sz w:val="24"/>
              <w:szCs w:val="24"/>
            </w:rPr>
            <w:tab/>
          </w:r>
          <w:r w:rsidR="002355E3">
            <w:rPr>
              <w:b/>
              <w:sz w:val="24"/>
              <w:szCs w:val="24"/>
            </w:rPr>
            <w:tab/>
          </w:r>
          <w:r w:rsidR="002355E3">
            <w:rPr>
              <w:b/>
              <w:sz w:val="24"/>
              <w:szCs w:val="24"/>
            </w:rPr>
            <w:tab/>
          </w:r>
          <w:r w:rsidR="002355E3">
            <w:rPr>
              <w:b/>
              <w:sz w:val="24"/>
              <w:szCs w:val="24"/>
            </w:rPr>
            <w:tab/>
          </w:r>
          <w:r w:rsidR="002355E3">
            <w:rPr>
              <w:b/>
              <w:sz w:val="24"/>
              <w:szCs w:val="24"/>
            </w:rPr>
            <w:tab/>
          </w:r>
          <w:r w:rsidR="002355E3">
            <w:rPr>
              <w:b/>
              <w:sz w:val="24"/>
              <w:szCs w:val="24"/>
            </w:rPr>
            <w:tab/>
          </w:r>
          <w:r w:rsidR="002355E3">
            <w:rPr>
              <w:b/>
              <w:sz w:val="24"/>
              <w:szCs w:val="24"/>
            </w:rPr>
            <w:tab/>
          </w:r>
          <w:r w:rsidR="002355E3">
            <w:rPr>
              <w:b/>
              <w:sz w:val="24"/>
              <w:szCs w:val="24"/>
            </w:rPr>
            <w:tab/>
          </w:r>
          <w:r w:rsidR="002355E3">
            <w:rPr>
              <w:b/>
              <w:sz w:val="24"/>
              <w:szCs w:val="24"/>
            </w:rPr>
            <w:tab/>
          </w:r>
        </w:p>
        <w:p w:rsidR="00D968D2" w:rsidRPr="00AB6319" w:rsidRDefault="00D968D2" w:rsidP="00BA091B">
          <w:pPr>
            <w:spacing w:line="360" w:lineRule="auto"/>
            <w:jc w:val="both"/>
            <w:rPr>
              <w:b/>
              <w:sz w:val="24"/>
              <w:szCs w:val="24"/>
            </w:rPr>
          </w:pPr>
          <w:r>
            <w:rPr>
              <w:b/>
              <w:sz w:val="24"/>
              <w:szCs w:val="24"/>
            </w:rPr>
            <w:t>Anexos</w:t>
          </w:r>
          <w:r w:rsidR="00B52A4C">
            <w:rPr>
              <w:b/>
              <w:sz w:val="24"/>
              <w:szCs w:val="24"/>
            </w:rPr>
            <w:tab/>
          </w:r>
          <w:r w:rsidR="00B52A4C">
            <w:rPr>
              <w:b/>
              <w:sz w:val="24"/>
              <w:szCs w:val="24"/>
            </w:rPr>
            <w:tab/>
          </w:r>
          <w:r w:rsidR="00B52A4C">
            <w:rPr>
              <w:b/>
              <w:sz w:val="24"/>
              <w:szCs w:val="24"/>
            </w:rPr>
            <w:tab/>
          </w:r>
          <w:r w:rsidR="00B52A4C">
            <w:rPr>
              <w:b/>
              <w:sz w:val="24"/>
              <w:szCs w:val="24"/>
            </w:rPr>
            <w:tab/>
          </w:r>
          <w:r w:rsidR="00B52A4C">
            <w:rPr>
              <w:b/>
              <w:sz w:val="24"/>
              <w:szCs w:val="24"/>
            </w:rPr>
            <w:tab/>
          </w:r>
          <w:r w:rsidR="00B52A4C">
            <w:rPr>
              <w:b/>
              <w:sz w:val="24"/>
              <w:szCs w:val="24"/>
            </w:rPr>
            <w:tab/>
          </w:r>
          <w:r w:rsidR="00B52A4C">
            <w:rPr>
              <w:b/>
              <w:sz w:val="24"/>
              <w:szCs w:val="24"/>
            </w:rPr>
            <w:tab/>
          </w:r>
          <w:r w:rsidR="00B52A4C">
            <w:rPr>
              <w:b/>
              <w:sz w:val="24"/>
              <w:szCs w:val="24"/>
            </w:rPr>
            <w:tab/>
          </w:r>
          <w:r w:rsidR="00B52A4C">
            <w:rPr>
              <w:b/>
              <w:sz w:val="24"/>
              <w:szCs w:val="24"/>
            </w:rPr>
            <w:tab/>
          </w:r>
          <w:r w:rsidR="00B52A4C">
            <w:rPr>
              <w:b/>
              <w:sz w:val="24"/>
              <w:szCs w:val="24"/>
            </w:rPr>
            <w:tab/>
          </w:r>
          <w:r w:rsidR="00B52A4C">
            <w:rPr>
              <w:b/>
              <w:sz w:val="24"/>
              <w:szCs w:val="24"/>
            </w:rPr>
            <w:tab/>
          </w:r>
        </w:p>
        <w:p w:rsidR="00BD2788" w:rsidRDefault="00BD2788" w:rsidP="00BA091B">
          <w:pPr>
            <w:jc w:val="both"/>
            <w:rPr>
              <w:b/>
              <w:sz w:val="28"/>
              <w:szCs w:val="28"/>
            </w:rPr>
          </w:pPr>
        </w:p>
        <w:p w:rsidR="00BD2788" w:rsidRDefault="00BD2788" w:rsidP="00BA091B">
          <w:pPr>
            <w:jc w:val="both"/>
            <w:rPr>
              <w:b/>
              <w:sz w:val="28"/>
              <w:szCs w:val="28"/>
            </w:rPr>
          </w:pPr>
        </w:p>
        <w:p w:rsidR="00501F33" w:rsidRDefault="00501F33" w:rsidP="00BA091B">
          <w:pPr>
            <w:jc w:val="both"/>
            <w:rPr>
              <w:b/>
              <w:sz w:val="28"/>
              <w:szCs w:val="28"/>
            </w:rPr>
          </w:pPr>
        </w:p>
        <w:p w:rsidR="008A08E6" w:rsidRDefault="008A08E6" w:rsidP="00BA091B">
          <w:pPr>
            <w:jc w:val="both"/>
            <w:rPr>
              <w:b/>
              <w:sz w:val="28"/>
              <w:szCs w:val="28"/>
            </w:rPr>
          </w:pPr>
        </w:p>
        <w:p w:rsidR="00BD2788" w:rsidRDefault="00BD2788" w:rsidP="00BA091B">
          <w:pPr>
            <w:jc w:val="both"/>
            <w:rPr>
              <w:b/>
              <w:sz w:val="28"/>
              <w:szCs w:val="28"/>
            </w:rPr>
          </w:pPr>
        </w:p>
        <w:p w:rsidR="00BA091B" w:rsidRPr="00BA091B" w:rsidRDefault="000365BA" w:rsidP="00BA091B">
          <w:pPr>
            <w:jc w:val="both"/>
            <w:rPr>
              <w:b/>
              <w:sz w:val="28"/>
              <w:szCs w:val="28"/>
            </w:rPr>
          </w:pPr>
          <w:r>
            <w:rPr>
              <w:b/>
              <w:sz w:val="28"/>
              <w:szCs w:val="28"/>
            </w:rPr>
            <w:lastRenderedPageBreak/>
            <w:t xml:space="preserve">1.  </w:t>
          </w:r>
          <w:r w:rsidR="00BA091B" w:rsidRPr="00BA091B">
            <w:rPr>
              <w:b/>
              <w:sz w:val="28"/>
              <w:szCs w:val="28"/>
            </w:rPr>
            <w:t>Presentación</w:t>
          </w:r>
        </w:p>
        <w:p w:rsidR="00BA091B" w:rsidRPr="00BA091B" w:rsidRDefault="00BA091B" w:rsidP="00BA091B">
          <w:pPr>
            <w:pStyle w:val="Prrafodelista"/>
            <w:ind w:left="1004"/>
            <w:jc w:val="both"/>
            <w:rPr>
              <w:b/>
              <w:sz w:val="24"/>
              <w:szCs w:val="24"/>
            </w:rPr>
          </w:pPr>
        </w:p>
        <w:p w:rsidR="00BA091B" w:rsidRPr="00526ED9" w:rsidRDefault="00BA091B" w:rsidP="004E7D5B">
          <w:pPr>
            <w:pStyle w:val="Prrafodelista"/>
            <w:ind w:left="142"/>
            <w:jc w:val="both"/>
          </w:pPr>
          <w:r w:rsidRPr="00526ED9">
            <w:t>El Consejo Nacional para la Atención de las Personas con Discapacidad –CONADI-, en su calidad de ente coordinador, asesor e impulsor de las políticas generales en materia de discapacidad, ent</w:t>
          </w:r>
          <w:r w:rsidR="00192180" w:rsidRPr="00526ED9">
            <w:t xml:space="preserve">rega en </w:t>
          </w:r>
          <w:r w:rsidR="00192180" w:rsidRPr="00611832">
            <w:t xml:space="preserve">el presente </w:t>
          </w:r>
          <w:r w:rsidR="00192180" w:rsidRPr="00526ED9">
            <w:t xml:space="preserve">documento, </w:t>
          </w:r>
          <w:r w:rsidRPr="00526ED9">
            <w:t>su planificación estratégica de desarrollo institucional y organizacional, con lo que pretende responder a las demandas y necesidades de  participación política, cultural y social de un sector de población, que representa el 15% de la totalidad de los habitantes, según estudios de la Organización  Mundial de la Salud.</w:t>
          </w:r>
        </w:p>
        <w:p w:rsidR="00BA091B" w:rsidRPr="00536EFD" w:rsidRDefault="00BA091B" w:rsidP="004E7D5B">
          <w:pPr>
            <w:pStyle w:val="Prrafodelista"/>
            <w:ind w:left="142"/>
            <w:jc w:val="both"/>
            <w:rPr>
              <w:color w:val="1F497D" w:themeColor="text2"/>
            </w:rPr>
          </w:pPr>
        </w:p>
        <w:p w:rsidR="00BA091B" w:rsidRPr="00526ED9" w:rsidRDefault="00BA091B" w:rsidP="004E7D5B">
          <w:pPr>
            <w:pStyle w:val="Prrafodelista"/>
            <w:ind w:left="142"/>
            <w:jc w:val="both"/>
          </w:pPr>
          <w:r w:rsidRPr="00526ED9">
            <w:t>Durante 18 años de trabajo, el CONADI ha logrado desarrollar una serie de herramientas con el concurso de las organizaciones e instituciones vinculadas a la promoción de los derechos de las personas con discapacidad del país, esfuerzo que permite consolidar gradualmente los fines de una institucionalidad, que persigue reducir los índices de marginación de la que es objeto un colectivo históricamente excluido de la agenda del desarrollo humano.</w:t>
          </w:r>
        </w:p>
        <w:p w:rsidR="00BA091B" w:rsidRPr="00526ED9" w:rsidRDefault="00BA091B" w:rsidP="004E7D5B">
          <w:pPr>
            <w:pStyle w:val="Prrafodelista"/>
            <w:ind w:left="142"/>
            <w:jc w:val="both"/>
          </w:pPr>
        </w:p>
        <w:p w:rsidR="00BA091B" w:rsidRPr="00526ED9" w:rsidRDefault="00BA091B" w:rsidP="004E7D5B">
          <w:pPr>
            <w:pStyle w:val="Prrafodelista"/>
            <w:ind w:left="142"/>
            <w:jc w:val="both"/>
          </w:pPr>
          <w:r w:rsidRPr="00526ED9">
            <w:t>Cuenta actualmente con una ley orgánica que define y orienta su quehacer, así como con una Política Nacional e instrumentos internacionales relativos a los derechos de las personas con discapacidad, cuyos contenidos se fortalecen a través de un plan estratégico formulado en proceso de consulta</w:t>
          </w:r>
          <w:r w:rsidR="00526ED9" w:rsidRPr="00526ED9">
            <w:t xml:space="preserve"> </w:t>
          </w:r>
          <w:r w:rsidRPr="00526ED9">
            <w:t>y diálogo con los líderes más representativos del movimiento.</w:t>
          </w:r>
        </w:p>
        <w:p w:rsidR="00BA091B" w:rsidRPr="00526ED9" w:rsidRDefault="00BA091B" w:rsidP="004E7D5B">
          <w:pPr>
            <w:pStyle w:val="Prrafodelista"/>
            <w:ind w:left="142"/>
            <w:jc w:val="both"/>
          </w:pPr>
        </w:p>
        <w:p w:rsidR="00BA091B" w:rsidRPr="00526ED9" w:rsidRDefault="00BA091B" w:rsidP="004E7D5B">
          <w:pPr>
            <w:pStyle w:val="Prrafodelista"/>
            <w:ind w:left="142"/>
            <w:jc w:val="both"/>
          </w:pPr>
          <w:r w:rsidRPr="00526ED9">
            <w:t xml:space="preserve">A partir del año 2000, el CONADI inició con la sana práctica de formular su Plan Estratégico Institucional, definiendo ejes de trabajo en concordancia con los capítulos que le señala su ley orgánica en las áreas de educación, trabajo, salud, acceso a espacios físicos y medios de  transporte,  fortalecimiento organizacional e institucional, seguridad, Justicia y Derechos Humanos, entre otros temas, conforme los lineamientos de la Secretaría de Planificación General de la Presidencia de la </w:t>
          </w:r>
          <w:r w:rsidR="00407DAD">
            <w:t>R</w:t>
          </w:r>
          <w:r w:rsidRPr="00526ED9">
            <w:t>epública.</w:t>
          </w:r>
        </w:p>
        <w:p w:rsidR="004E7D5B" w:rsidRPr="00526ED9" w:rsidRDefault="004E7D5B" w:rsidP="004E7D5B">
          <w:pPr>
            <w:pStyle w:val="Prrafodelista"/>
            <w:ind w:left="142"/>
            <w:jc w:val="both"/>
          </w:pPr>
        </w:p>
        <w:p w:rsidR="00096DBB" w:rsidRPr="00526ED9" w:rsidRDefault="00BA091B" w:rsidP="004E7D5B">
          <w:pPr>
            <w:pStyle w:val="Prrafodelista"/>
            <w:ind w:left="142"/>
            <w:jc w:val="both"/>
          </w:pPr>
          <w:r w:rsidRPr="00526ED9">
            <w:t xml:space="preserve">Luego de revisar y analizar el Plan Estratégico Institucional correspondiente al quinquenio 2011-2015, la institución reorientó su planificación estratégica, ya que el trabajar siete ejes estratégicos no permitió avanzar de acuerdo a lo estimado, se realizaron esfuerzos de manera aislada </w:t>
          </w:r>
          <w:r w:rsidR="00B02B12" w:rsidRPr="00526ED9">
            <w:t xml:space="preserve">y </w:t>
          </w:r>
          <w:r w:rsidRPr="00526ED9">
            <w:t xml:space="preserve">esto dificultó </w:t>
          </w:r>
          <w:r w:rsidR="00136019" w:rsidRPr="00526ED9">
            <w:t>concretar los objetivos planteados</w:t>
          </w:r>
          <w:r w:rsidRPr="00526ED9">
            <w:t xml:space="preserve">. Ante esta situación y producto del análisis realizado por miembros de organizaciones, CODEDIS, Consejo de Delegados, Junta Directiva y personal técnico y administrativo del CONADI, se definieron </w:t>
          </w:r>
          <w:r w:rsidR="00577153">
            <w:t>cuatro</w:t>
          </w:r>
          <w:r w:rsidRPr="00526ED9">
            <w:t xml:space="preserve"> ejes estratégicos básicos, apegados </w:t>
          </w:r>
          <w:r w:rsidR="00570E4B" w:rsidRPr="00526ED9">
            <w:t>A</w:t>
          </w:r>
          <w:r w:rsidR="00570E4B">
            <w:t xml:space="preserve">l Plan de Acción 2017-202, los Objetivos de Desarrollo Sostenible ODS, Políticas Generales de Gobierno </w:t>
          </w:r>
          <w:r w:rsidRPr="00526ED9">
            <w:t xml:space="preserve">las orientaciones del Plan Nacional Katún 2032 y a la naturaleza misma del CONADI, los cuales se definen de la siguientes forma: </w:t>
          </w:r>
        </w:p>
        <w:p w:rsidR="004E7D5B" w:rsidRPr="00526ED9" w:rsidRDefault="004E7D5B" w:rsidP="004E7D5B">
          <w:pPr>
            <w:pStyle w:val="Prrafodelista"/>
            <w:ind w:left="142"/>
            <w:jc w:val="both"/>
          </w:pPr>
        </w:p>
        <w:p w:rsidR="00096DBB" w:rsidRDefault="00BA091B" w:rsidP="009B054B">
          <w:pPr>
            <w:pStyle w:val="Prrafodelista"/>
            <w:numPr>
              <w:ilvl w:val="0"/>
              <w:numId w:val="15"/>
            </w:numPr>
            <w:jc w:val="both"/>
          </w:pPr>
          <w:r w:rsidRPr="00526ED9">
            <w:t>Incidencia Política</w:t>
          </w:r>
        </w:p>
        <w:p w:rsidR="004D3D1B" w:rsidRPr="00526ED9" w:rsidRDefault="004D3D1B" w:rsidP="009B054B">
          <w:pPr>
            <w:pStyle w:val="Prrafodelista"/>
            <w:numPr>
              <w:ilvl w:val="0"/>
              <w:numId w:val="15"/>
            </w:numPr>
            <w:jc w:val="both"/>
          </w:pPr>
          <w:r>
            <w:t>Justicia y Seguridad Ciudadana</w:t>
          </w:r>
        </w:p>
        <w:p w:rsidR="00096DBB" w:rsidRPr="00526ED9" w:rsidRDefault="00096DBB" w:rsidP="009B054B">
          <w:pPr>
            <w:pStyle w:val="Prrafodelista"/>
            <w:numPr>
              <w:ilvl w:val="0"/>
              <w:numId w:val="15"/>
            </w:numPr>
            <w:jc w:val="both"/>
          </w:pPr>
          <w:r w:rsidRPr="00526ED9">
            <w:t xml:space="preserve">Desarrollo Institucional </w:t>
          </w:r>
        </w:p>
        <w:p w:rsidR="00BA091B" w:rsidRDefault="00BA091B" w:rsidP="009B054B">
          <w:pPr>
            <w:pStyle w:val="Prrafodelista"/>
            <w:numPr>
              <w:ilvl w:val="0"/>
              <w:numId w:val="15"/>
            </w:numPr>
            <w:jc w:val="both"/>
          </w:pPr>
          <w:r w:rsidRPr="00526ED9">
            <w:lastRenderedPageBreak/>
            <w:t>Fortalecimiento de las personas con discapacidad para el Fomento de su Participación Ciudada</w:t>
          </w:r>
          <w:r w:rsidR="00136019" w:rsidRPr="00526ED9">
            <w:t>na</w:t>
          </w:r>
          <w:r w:rsidRPr="00526ED9">
            <w:t>.</w:t>
          </w:r>
        </w:p>
        <w:p w:rsidR="000F1D6C" w:rsidRPr="000F1D6C" w:rsidRDefault="000F1D6C" w:rsidP="000F1D6C">
          <w:pPr>
            <w:ind w:left="502"/>
            <w:jc w:val="both"/>
            <w:rPr>
              <w:b/>
            </w:rPr>
          </w:pPr>
          <w:r w:rsidRPr="000F1D6C">
            <w:rPr>
              <w:b/>
            </w:rPr>
            <w:t xml:space="preserve">Eje Transversal </w:t>
          </w:r>
        </w:p>
        <w:p w:rsidR="000F1D6C" w:rsidRPr="00526ED9" w:rsidRDefault="000F1D6C" w:rsidP="009B054B">
          <w:pPr>
            <w:pStyle w:val="Prrafodelista"/>
            <w:numPr>
              <w:ilvl w:val="0"/>
              <w:numId w:val="37"/>
            </w:numPr>
            <w:jc w:val="both"/>
          </w:pPr>
          <w:r>
            <w:t xml:space="preserve">Comunicación y Relaciones Públicas </w:t>
          </w:r>
        </w:p>
        <w:p w:rsidR="00BA091B" w:rsidRPr="00526ED9" w:rsidRDefault="00BA091B" w:rsidP="004E7D5B">
          <w:pPr>
            <w:pStyle w:val="Prrafodelista"/>
            <w:ind w:left="142"/>
            <w:jc w:val="both"/>
          </w:pPr>
        </w:p>
        <w:p w:rsidR="00BA091B" w:rsidRPr="00526ED9" w:rsidRDefault="00BA091B" w:rsidP="004E7D5B">
          <w:pPr>
            <w:pStyle w:val="Prrafodelista"/>
            <w:ind w:left="142"/>
            <w:jc w:val="both"/>
          </w:pPr>
          <w:r w:rsidRPr="00526ED9">
            <w:t xml:space="preserve"> El CONADI plantea que las instituciones de Estado, tengan  incluido en sus programas, políticas y servicios la temática de discapacidad debidamente institucionalizado, tarea que  le  significará un gran reto, pero es un desafío que debe valorarse como país, donde todos los sectores de población, sea cual sea el rol que nos corresponda desempeñar en la sociedad, debemos asumirlo con verdadero compromiso.</w:t>
          </w:r>
        </w:p>
        <w:p w:rsidR="00BA091B" w:rsidRDefault="00BA091B"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501F33" w:rsidRDefault="00501F33"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Default="006C05C0" w:rsidP="004E7D5B">
          <w:pPr>
            <w:pStyle w:val="Prrafodelista"/>
            <w:ind w:left="142"/>
            <w:jc w:val="both"/>
            <w:rPr>
              <w:sz w:val="24"/>
              <w:szCs w:val="24"/>
            </w:rPr>
          </w:pPr>
        </w:p>
        <w:p w:rsidR="006C05C0" w:rsidRPr="00846CD0" w:rsidRDefault="006C05C0" w:rsidP="009B054B">
          <w:pPr>
            <w:pStyle w:val="Prrafodelista"/>
            <w:numPr>
              <w:ilvl w:val="0"/>
              <w:numId w:val="37"/>
            </w:numPr>
            <w:jc w:val="both"/>
            <w:rPr>
              <w:b/>
              <w:sz w:val="28"/>
              <w:szCs w:val="28"/>
            </w:rPr>
          </w:pPr>
          <w:r w:rsidRPr="00846CD0">
            <w:rPr>
              <w:b/>
              <w:sz w:val="28"/>
              <w:szCs w:val="28"/>
            </w:rPr>
            <w:lastRenderedPageBreak/>
            <w:t>Adecuaciones al PEI 2016-2020</w:t>
          </w:r>
          <w:r w:rsidR="0058581D" w:rsidRPr="00846CD0">
            <w:rPr>
              <w:b/>
              <w:sz w:val="28"/>
              <w:szCs w:val="28"/>
            </w:rPr>
            <w:t xml:space="preserve"> (Realizadas en el 2017)</w:t>
          </w:r>
        </w:p>
        <w:p w:rsidR="005060E7" w:rsidRDefault="005060E7" w:rsidP="004E7D5B">
          <w:pPr>
            <w:pStyle w:val="Prrafodelista"/>
            <w:ind w:left="142"/>
            <w:jc w:val="both"/>
            <w:rPr>
              <w:b/>
              <w:sz w:val="28"/>
              <w:szCs w:val="28"/>
            </w:rPr>
          </w:pPr>
        </w:p>
        <w:p w:rsidR="004F66CE" w:rsidRDefault="00C259B0" w:rsidP="00D701FC">
          <w:pPr>
            <w:pStyle w:val="Prrafodelista"/>
            <w:ind w:left="142"/>
            <w:jc w:val="both"/>
          </w:pPr>
          <w:r>
            <w:t>E</w:t>
          </w:r>
          <w:r w:rsidR="005060E7" w:rsidRPr="001526A2">
            <w:t xml:space="preserve">l Comité </w:t>
          </w:r>
          <w:r>
            <w:t>Sobre</w:t>
          </w:r>
          <w:r w:rsidR="00796435" w:rsidRPr="001526A2">
            <w:t xml:space="preserve"> los </w:t>
          </w:r>
          <w:r w:rsidR="00D701FC" w:rsidRPr="001526A2">
            <w:t>D</w:t>
          </w:r>
          <w:r w:rsidR="00796435" w:rsidRPr="001526A2">
            <w:t>erechos de las P</w:t>
          </w:r>
          <w:r w:rsidR="00AB55AF" w:rsidRPr="001526A2">
            <w:t xml:space="preserve">ersonas con </w:t>
          </w:r>
          <w:r w:rsidR="00796435" w:rsidRPr="001526A2">
            <w:t>D</w:t>
          </w:r>
          <w:r w:rsidR="00AB55AF" w:rsidRPr="001526A2">
            <w:t>iscapacidad</w:t>
          </w:r>
          <w:r w:rsidR="00796435" w:rsidRPr="001526A2">
            <w:t xml:space="preserve"> de la Naciones Unidas</w:t>
          </w:r>
          <w:r w:rsidR="00D701FC" w:rsidRPr="001526A2">
            <w:t xml:space="preserve"> </w:t>
          </w:r>
          <w:r>
            <w:t>evaluó</w:t>
          </w:r>
          <w:r w:rsidR="0058581D">
            <w:t>, en el mes de agosto del año 2016,</w:t>
          </w:r>
          <w:r>
            <w:t xml:space="preserve"> </w:t>
          </w:r>
          <w:r w:rsidR="00D701FC" w:rsidRPr="001526A2">
            <w:t>al Estado de Guatemala</w:t>
          </w:r>
          <w:r w:rsidR="00796435" w:rsidRPr="001526A2">
            <w:t xml:space="preserve"> </w:t>
          </w:r>
          <w:r w:rsidR="00695971" w:rsidRPr="001526A2">
            <w:t>en relación al cumplimiento de la Convención Sobre los Derechos de las Perso</w:t>
          </w:r>
          <w:r w:rsidR="00695971">
            <w:t>nas con Discapacidad. Como resultado de este proceso el Comité emitió 82 observaciones y recomendaciones finales</w:t>
          </w:r>
          <w:r w:rsidR="0096253C">
            <w:t xml:space="preserve">; para dar respuesta a </w:t>
          </w:r>
          <w:r>
            <w:t>lo indicado se conformó un C</w:t>
          </w:r>
          <w:r w:rsidR="00695971">
            <w:t xml:space="preserve">omité </w:t>
          </w:r>
          <w:r>
            <w:t>P</w:t>
          </w:r>
          <w:r w:rsidR="00695971">
            <w:t>etit integrado por las siguientes  instituciones: Comisión Sobre Asuntos de Discapacidad –Congreso de la República-, Comisión Presidencial de Derechos Humanos –COPREDEH-</w:t>
          </w:r>
          <w:r>
            <w:t>, Secretari</w:t>
          </w:r>
          <w:r w:rsidR="00695971">
            <w:t xml:space="preserve">a de </w:t>
          </w:r>
          <w:r>
            <w:t>Planificación</w:t>
          </w:r>
          <w:r w:rsidR="00695971">
            <w:t xml:space="preserve"> y Programación de la Presidencia –SEGEPLAN-, Ministerio de Relaciones Exteriores –MINEX-, Consejo Nacional para la Atención de las Personas con Discapacidad –CONADI-</w:t>
          </w:r>
          <w:r>
            <w:t xml:space="preserve">. Quienes elaboraron </w:t>
          </w:r>
          <w:r w:rsidR="00D701FC" w:rsidRPr="001526A2">
            <w:t>e</w:t>
          </w:r>
          <w:r w:rsidR="004F66CE" w:rsidRPr="001526A2">
            <w:t>l Plan de Acción 2017-2021 que orienta líneas de acción interinstitucional</w:t>
          </w:r>
          <w:r>
            <w:t xml:space="preserve">es </w:t>
          </w:r>
          <w:r w:rsidR="004F66CE" w:rsidRPr="001526A2">
            <w:t xml:space="preserve"> con el objetivo de promover que el Estado de Guatemala</w:t>
          </w:r>
          <w:r w:rsidR="006F7109">
            <w:t>,</w:t>
          </w:r>
          <w:r w:rsidR="004F66CE" w:rsidRPr="001526A2">
            <w:t xml:space="preserve"> asuma mayores compromisos desde las instituciones públicas</w:t>
          </w:r>
          <w:r w:rsidR="001526A2" w:rsidRPr="001526A2">
            <w:t>,</w:t>
          </w:r>
          <w:r w:rsidR="004F66CE" w:rsidRPr="001526A2">
            <w:t xml:space="preserve"> en relación al cumplimiento de derechos de las personas con discapacidad</w:t>
          </w:r>
          <w:r w:rsidR="001526A2" w:rsidRPr="001526A2">
            <w:t xml:space="preserve">. </w:t>
          </w:r>
          <w:r w:rsidR="004F66CE" w:rsidRPr="001526A2">
            <w:t>Dicho Plan en términos generales contempla 11 temas: J</w:t>
          </w:r>
          <w:r w:rsidR="006C05C0" w:rsidRPr="001526A2">
            <w:t>usticia, Accesibilidad, Salud, I</w:t>
          </w:r>
          <w:r w:rsidR="004F66CE" w:rsidRPr="001526A2">
            <w:t>nterseccionalidad, Gestión de Riesgos, Recolección de datos, Empleo, Educación, Cooperación Internacional, Comunicación y Participación Política; mismos que plantean acciones específicas para cada año.</w:t>
          </w:r>
        </w:p>
        <w:p w:rsidR="001526A2" w:rsidRPr="001526A2" w:rsidRDefault="001526A2" w:rsidP="00D701FC">
          <w:pPr>
            <w:pStyle w:val="Prrafodelista"/>
            <w:ind w:left="142"/>
            <w:jc w:val="both"/>
          </w:pPr>
        </w:p>
        <w:p w:rsidR="004F66CE" w:rsidRDefault="001526A2" w:rsidP="001526A2">
          <w:pPr>
            <w:pStyle w:val="Prrafodelista"/>
            <w:ind w:left="142"/>
            <w:jc w:val="both"/>
          </w:pPr>
          <w:r w:rsidRPr="001526A2">
            <w:t xml:space="preserve">Desde ese planteamiento </w:t>
          </w:r>
          <w:r w:rsidR="00C259B0">
            <w:t xml:space="preserve">el principal rol del CONADI </w:t>
          </w:r>
          <w:r w:rsidR="004F66CE" w:rsidRPr="001526A2">
            <w:t xml:space="preserve">es promover sinergia entre las instituciones encargadas de los servicios públicos a efecto </w:t>
          </w:r>
          <w:r w:rsidR="006C05C0" w:rsidRPr="001526A2">
            <w:t xml:space="preserve">que </w:t>
          </w:r>
          <w:r w:rsidR="004F66CE" w:rsidRPr="001526A2">
            <w:t xml:space="preserve">los mismos </w:t>
          </w:r>
          <w:r w:rsidRPr="001526A2">
            <w:t xml:space="preserve">contengan </w:t>
          </w:r>
          <w:r w:rsidR="004F66CE" w:rsidRPr="001526A2">
            <w:t>un enfoque inclusivo</w:t>
          </w:r>
          <w:r w:rsidR="006C05C0" w:rsidRPr="001526A2">
            <w:t>,</w:t>
          </w:r>
          <w:r w:rsidR="004F66CE" w:rsidRPr="001526A2">
            <w:t xml:space="preserve"> que permita la plena incorporación de las personas con discapacidad</w:t>
          </w:r>
          <w:r w:rsidRPr="001526A2">
            <w:t>. E</w:t>
          </w:r>
          <w:r w:rsidR="004F66CE" w:rsidRPr="001526A2">
            <w:t>n ese sentido para hacer uso estratégico de las capacidades institucionales (CONADI) se debe priorizar nuestro accionar hacia temas centrales que al garantizarse su debido cumplimiento</w:t>
          </w:r>
          <w:r w:rsidRPr="001526A2">
            <w:t>,</w:t>
          </w:r>
          <w:r w:rsidR="004F66CE" w:rsidRPr="001526A2">
            <w:t xml:space="preserve"> generarán efectos </w:t>
          </w:r>
          <w:r w:rsidR="006F7109">
            <w:t>que impulsara</w:t>
          </w:r>
          <w:r w:rsidR="004F66CE" w:rsidRPr="001526A2">
            <w:t>n los temas restantes y otros que posiblemente no han sido tomados en consideración por su orden de prioridad ante una sociedad que se flagela por factores de pobreza, discriminación, exclusión y alejados de las oportunidades sociales.</w:t>
          </w:r>
        </w:p>
        <w:p w:rsidR="001526A2" w:rsidRPr="001526A2" w:rsidRDefault="001526A2" w:rsidP="001526A2">
          <w:pPr>
            <w:pStyle w:val="Prrafodelista"/>
            <w:ind w:left="142"/>
            <w:jc w:val="both"/>
          </w:pPr>
        </w:p>
        <w:p w:rsidR="004F66CE" w:rsidRPr="001526A2" w:rsidRDefault="004F66CE" w:rsidP="001526A2">
          <w:pPr>
            <w:pStyle w:val="Prrafodelista"/>
            <w:ind w:left="142"/>
            <w:jc w:val="both"/>
          </w:pPr>
          <w:r w:rsidRPr="001526A2">
            <w:t xml:space="preserve">Los temas centrales (Institucionales) que </w:t>
          </w:r>
          <w:r w:rsidR="001526A2" w:rsidRPr="001526A2">
            <w:t xml:space="preserve">se </w:t>
          </w:r>
          <w:r w:rsidRPr="001526A2">
            <w:t>abordar</w:t>
          </w:r>
          <w:r w:rsidR="001526A2" w:rsidRPr="001526A2">
            <w:t>án</w:t>
          </w:r>
          <w:r w:rsidRPr="001526A2">
            <w:t xml:space="preserve"> son</w:t>
          </w:r>
          <w:r w:rsidR="001526A2" w:rsidRPr="001526A2">
            <w:t>:</w:t>
          </w:r>
          <w:r w:rsidRPr="001526A2">
            <w:t xml:space="preserve"> Educación, Salud, Justicia y Comunicación, tomando como premisa que las instituciones rectoras de estos </w:t>
          </w:r>
          <w:r w:rsidR="001526A2" w:rsidRPr="001526A2">
            <w:t xml:space="preserve"> </w:t>
          </w:r>
          <w:r w:rsidRPr="001526A2">
            <w:t>temas deben orientar sus líneas de acción hacia procesos inc</w:t>
          </w:r>
          <w:r w:rsidR="00C259B0">
            <w:t>lusivos, y el CONADI como ente c</w:t>
          </w:r>
          <w:r w:rsidRPr="001526A2">
            <w:t>oordinador</w:t>
          </w:r>
          <w:r w:rsidR="00C259B0">
            <w:t xml:space="preserve">, asesor e impulsor </w:t>
          </w:r>
          <w:r w:rsidRPr="001526A2">
            <w:t xml:space="preserve">de las políticas </w:t>
          </w:r>
          <w:r w:rsidR="00C259B0">
            <w:t>generales en materia de Discapacidad</w:t>
          </w:r>
          <w:r w:rsidRPr="001526A2">
            <w:t xml:space="preserve">, debe orientar sus esfuerzos </w:t>
          </w:r>
          <w:r w:rsidR="001526A2" w:rsidRPr="001526A2">
            <w:t>par</w:t>
          </w:r>
          <w:r w:rsidRPr="001526A2">
            <w:t xml:space="preserve">a trabajar con estas instituciones </w:t>
          </w:r>
          <w:r w:rsidR="001526A2" w:rsidRPr="001526A2">
            <w:t xml:space="preserve">y </w:t>
          </w:r>
          <w:r w:rsidRPr="001526A2">
            <w:t>promover la adopción y compromiso de ejecutar acciones que incluyan a la población con discapacidad.</w:t>
          </w:r>
        </w:p>
        <w:p w:rsidR="001526A2" w:rsidRDefault="001526A2" w:rsidP="004F66CE">
          <w:pPr>
            <w:pStyle w:val="Prrafodelista"/>
            <w:spacing w:line="360" w:lineRule="auto"/>
            <w:ind w:left="142"/>
            <w:jc w:val="both"/>
            <w:rPr>
              <w:b/>
              <w:color w:val="C0504D" w:themeColor="accent2"/>
              <w:sz w:val="24"/>
              <w:szCs w:val="24"/>
              <w:u w:val="single"/>
            </w:rPr>
          </w:pPr>
        </w:p>
        <w:p w:rsidR="00BE7683" w:rsidRDefault="00BE7683" w:rsidP="004F66CE">
          <w:pPr>
            <w:pStyle w:val="Prrafodelista"/>
            <w:spacing w:line="360" w:lineRule="auto"/>
            <w:ind w:left="142"/>
            <w:jc w:val="both"/>
            <w:rPr>
              <w:b/>
              <w:color w:val="C0504D" w:themeColor="accent2"/>
              <w:sz w:val="24"/>
              <w:szCs w:val="24"/>
              <w:u w:val="single"/>
            </w:rPr>
          </w:pPr>
        </w:p>
        <w:p w:rsidR="00BE7683" w:rsidRPr="004F66CE" w:rsidRDefault="00BE7683" w:rsidP="004F66CE">
          <w:pPr>
            <w:pStyle w:val="Prrafodelista"/>
            <w:spacing w:line="360" w:lineRule="auto"/>
            <w:ind w:left="142"/>
            <w:jc w:val="both"/>
            <w:rPr>
              <w:b/>
              <w:color w:val="C0504D" w:themeColor="accent2"/>
              <w:sz w:val="24"/>
              <w:szCs w:val="24"/>
              <w:u w:val="single"/>
            </w:rPr>
          </w:pPr>
        </w:p>
        <w:p w:rsidR="0096253C" w:rsidRDefault="0096253C" w:rsidP="004F66CE">
          <w:pPr>
            <w:pStyle w:val="Prrafodelista"/>
            <w:spacing w:line="360" w:lineRule="auto"/>
            <w:ind w:left="142"/>
            <w:jc w:val="both"/>
            <w:rPr>
              <w:sz w:val="24"/>
              <w:szCs w:val="24"/>
            </w:rPr>
          </w:pPr>
        </w:p>
        <w:p w:rsidR="0096253C" w:rsidRDefault="0096253C" w:rsidP="004F66CE">
          <w:pPr>
            <w:pStyle w:val="Prrafodelista"/>
            <w:spacing w:line="360" w:lineRule="auto"/>
            <w:ind w:left="142"/>
            <w:jc w:val="both"/>
            <w:rPr>
              <w:sz w:val="24"/>
              <w:szCs w:val="24"/>
            </w:rPr>
          </w:pPr>
        </w:p>
        <w:tbl>
          <w:tblPr>
            <w:tblStyle w:val="Cuadrculaclara-nfasis5"/>
            <w:tblpPr w:leftFromText="141" w:rightFromText="141" w:vertAnchor="page" w:horzAnchor="margin" w:tblpX="-459" w:tblpY="1685"/>
            <w:tblW w:w="9889" w:type="dxa"/>
            <w:tblLook w:val="04A0" w:firstRow="1" w:lastRow="0" w:firstColumn="1" w:lastColumn="0" w:noHBand="0" w:noVBand="1"/>
          </w:tblPr>
          <w:tblGrid>
            <w:gridCol w:w="3652"/>
            <w:gridCol w:w="2552"/>
            <w:gridCol w:w="3685"/>
          </w:tblGrid>
          <w:tr w:rsidR="00BE7683" w:rsidRPr="00CE6123" w:rsidTr="00535AC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52" w:type="dxa"/>
                <w:hideMark/>
              </w:tcPr>
              <w:p w:rsidR="0096253C" w:rsidRPr="00AF3FFA" w:rsidRDefault="0096253C" w:rsidP="005C6707">
                <w:pPr>
                  <w:spacing w:line="360" w:lineRule="auto"/>
                  <w:jc w:val="center"/>
                  <w:rPr>
                    <w:rFonts w:ascii="Calibri" w:eastAsia="Times New Roman" w:hAnsi="Calibri" w:cs="Times New Roman"/>
                    <w:color w:val="000000"/>
                    <w:sz w:val="26"/>
                    <w:szCs w:val="26"/>
                    <w:lang w:eastAsia="es-GT"/>
                  </w:rPr>
                </w:pPr>
                <w:r w:rsidRPr="00AF3FFA">
                  <w:rPr>
                    <w:rFonts w:ascii="Calibri" w:eastAsia="Times New Roman" w:hAnsi="Calibri" w:cs="Times New Roman"/>
                    <w:color w:val="000000"/>
                    <w:sz w:val="26"/>
                    <w:szCs w:val="26"/>
                    <w:lang w:eastAsia="es-GT"/>
                  </w:rPr>
                  <w:lastRenderedPageBreak/>
                  <w:t>Línea</w:t>
                </w:r>
                <w:r>
                  <w:rPr>
                    <w:rFonts w:ascii="Calibri" w:eastAsia="Times New Roman" w:hAnsi="Calibri" w:cs="Times New Roman"/>
                    <w:color w:val="000000"/>
                    <w:sz w:val="26"/>
                    <w:szCs w:val="26"/>
                    <w:lang w:eastAsia="es-GT"/>
                  </w:rPr>
                  <w:t>s</w:t>
                </w:r>
                <w:r w:rsidRPr="00AF3FFA">
                  <w:rPr>
                    <w:rFonts w:ascii="Calibri" w:eastAsia="Times New Roman" w:hAnsi="Calibri" w:cs="Times New Roman"/>
                    <w:color w:val="000000"/>
                    <w:sz w:val="26"/>
                    <w:szCs w:val="26"/>
                    <w:lang w:eastAsia="es-GT"/>
                  </w:rPr>
                  <w:t xml:space="preserve"> de acción</w:t>
                </w:r>
                <w:r>
                  <w:rPr>
                    <w:rFonts w:ascii="Calibri" w:eastAsia="Times New Roman" w:hAnsi="Calibri" w:cs="Times New Roman"/>
                    <w:color w:val="000000"/>
                    <w:sz w:val="26"/>
                    <w:szCs w:val="26"/>
                    <w:lang w:eastAsia="es-GT"/>
                  </w:rPr>
                  <w:t xml:space="preserve"> (contenidas en el Plan de Acción</w:t>
                </w:r>
                <w:r w:rsidR="000F1D6C">
                  <w:rPr>
                    <w:rFonts w:ascii="Calibri" w:eastAsia="Times New Roman" w:hAnsi="Calibri" w:cs="Times New Roman"/>
                    <w:color w:val="000000"/>
                    <w:sz w:val="26"/>
                    <w:szCs w:val="26"/>
                    <w:lang w:eastAsia="es-GT"/>
                  </w:rPr>
                  <w:t xml:space="preserve"> 2017-2021</w:t>
                </w:r>
                <w:r>
                  <w:rPr>
                    <w:rFonts w:ascii="Calibri" w:eastAsia="Times New Roman" w:hAnsi="Calibri" w:cs="Times New Roman"/>
                    <w:color w:val="000000"/>
                    <w:sz w:val="26"/>
                    <w:szCs w:val="26"/>
                    <w:lang w:eastAsia="es-GT"/>
                  </w:rPr>
                  <w:t>)</w:t>
                </w:r>
              </w:p>
            </w:tc>
            <w:tc>
              <w:tcPr>
                <w:tcW w:w="2552" w:type="dxa"/>
                <w:vAlign w:val="center"/>
                <w:hideMark/>
              </w:tcPr>
              <w:p w:rsidR="0096253C" w:rsidRPr="00AF3FFA" w:rsidRDefault="0096253C" w:rsidP="005C6707">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6"/>
                    <w:szCs w:val="26"/>
                    <w:lang w:eastAsia="es-GT"/>
                  </w:rPr>
                </w:pPr>
                <w:r w:rsidRPr="00AF3FFA">
                  <w:rPr>
                    <w:rFonts w:ascii="Calibri" w:eastAsia="Times New Roman" w:hAnsi="Calibri" w:cs="Times New Roman"/>
                    <w:color w:val="000000"/>
                    <w:sz w:val="26"/>
                    <w:szCs w:val="26"/>
                    <w:lang w:eastAsia="es-GT"/>
                  </w:rPr>
                  <w:t>Tema</w:t>
                </w:r>
              </w:p>
            </w:tc>
            <w:tc>
              <w:tcPr>
                <w:tcW w:w="3685" w:type="dxa"/>
                <w:vAlign w:val="center"/>
              </w:tcPr>
              <w:p w:rsidR="0096253C" w:rsidRPr="00AF3FFA" w:rsidRDefault="0096253C" w:rsidP="005C6707">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000000"/>
                    <w:sz w:val="26"/>
                    <w:szCs w:val="26"/>
                    <w:lang w:eastAsia="es-GT"/>
                  </w:rPr>
                </w:pPr>
                <w:r w:rsidRPr="00AF3FFA">
                  <w:rPr>
                    <w:rFonts w:ascii="Calibri" w:eastAsia="Times New Roman" w:hAnsi="Calibri" w:cs="Times New Roman"/>
                    <w:bCs w:val="0"/>
                    <w:color w:val="000000"/>
                    <w:sz w:val="26"/>
                    <w:szCs w:val="26"/>
                    <w:lang w:eastAsia="es-GT"/>
                  </w:rPr>
                  <w:t>Departamento Responsable</w:t>
                </w:r>
              </w:p>
            </w:tc>
          </w:tr>
          <w:tr w:rsidR="00BE7683" w:rsidRPr="00CE6123" w:rsidTr="00CE0E8F">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3652" w:type="dxa"/>
                <w:hideMark/>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1, 3, 4, 6, 9, 11, 12, 13, 18, 20, 21, 31</w:t>
                </w:r>
              </w:p>
            </w:tc>
            <w:tc>
              <w:tcPr>
                <w:tcW w:w="2552" w:type="dxa"/>
                <w:vAlign w:val="center"/>
                <w:hideMark/>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Justicia</w:t>
                </w:r>
              </w:p>
            </w:tc>
            <w:tc>
              <w:tcPr>
                <w:tcW w:w="3685" w:type="dxa"/>
                <w:vAlign w:val="center"/>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Justicia y Seguridad Ciudadana</w:t>
                </w:r>
              </w:p>
            </w:tc>
          </w:tr>
          <w:tr w:rsidR="00BE7683" w:rsidRPr="00CE6123" w:rsidTr="00CE0E8F">
            <w:trPr>
              <w:cnfStyle w:val="000000010000" w:firstRow="0" w:lastRow="0" w:firstColumn="0" w:lastColumn="0" w:oddVBand="0" w:evenVBand="0" w:oddHBand="0" w:evenHBand="1"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652" w:type="dxa"/>
                <w:hideMark/>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8, 19, 28</w:t>
                </w:r>
              </w:p>
            </w:tc>
            <w:tc>
              <w:tcPr>
                <w:tcW w:w="2552" w:type="dxa"/>
                <w:vAlign w:val="center"/>
                <w:hideMark/>
              </w:tcPr>
              <w:p w:rsidR="0096253C" w:rsidRPr="00192915" w:rsidRDefault="0096253C" w:rsidP="00CE0E8F">
                <w:pPr>
                  <w:spacing w:line="48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Accesibilidad</w:t>
                </w:r>
              </w:p>
            </w:tc>
            <w:tc>
              <w:tcPr>
                <w:tcW w:w="3685" w:type="dxa"/>
                <w:vAlign w:val="center"/>
              </w:tcPr>
              <w:p w:rsidR="0096253C" w:rsidRPr="00192915" w:rsidRDefault="0096253C" w:rsidP="00CE0E8F">
                <w:pPr>
                  <w:spacing w:line="48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 xml:space="preserve">Incidencia Política </w:t>
                </w:r>
              </w:p>
            </w:tc>
          </w:tr>
          <w:tr w:rsidR="00BE7683" w:rsidRPr="00CE6123" w:rsidTr="00CE0E8F">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3652" w:type="dxa"/>
                <w:hideMark/>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2, 23, 24, 14, 15, 16</w:t>
                </w:r>
              </w:p>
            </w:tc>
            <w:tc>
              <w:tcPr>
                <w:tcW w:w="2552" w:type="dxa"/>
                <w:vAlign w:val="center"/>
                <w:hideMark/>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Salud</w:t>
                </w:r>
              </w:p>
            </w:tc>
            <w:tc>
              <w:tcPr>
                <w:tcW w:w="3685" w:type="dxa"/>
                <w:vAlign w:val="center"/>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Incidencia Política</w:t>
                </w:r>
              </w:p>
            </w:tc>
          </w:tr>
          <w:tr w:rsidR="00BE7683" w:rsidRPr="00CE6123" w:rsidTr="00CE0E8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hideMark/>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5</w:t>
                </w:r>
              </w:p>
            </w:tc>
            <w:tc>
              <w:tcPr>
                <w:tcW w:w="2552" w:type="dxa"/>
                <w:noWrap/>
                <w:vAlign w:val="center"/>
                <w:hideMark/>
              </w:tcPr>
              <w:p w:rsidR="0096253C" w:rsidRPr="00192915" w:rsidRDefault="0096253C" w:rsidP="00CE0E8F">
                <w:pPr>
                  <w:spacing w:line="48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Interseccionalidad</w:t>
                </w:r>
              </w:p>
            </w:tc>
            <w:tc>
              <w:tcPr>
                <w:tcW w:w="3685" w:type="dxa"/>
                <w:vAlign w:val="center"/>
              </w:tcPr>
              <w:p w:rsidR="0096253C" w:rsidRPr="00192915" w:rsidRDefault="0096253C" w:rsidP="00CE0E8F">
                <w:pPr>
                  <w:spacing w:line="48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Incidencia Política</w:t>
                </w:r>
              </w:p>
            </w:tc>
          </w:tr>
          <w:tr w:rsidR="00BE7683" w:rsidRPr="00CE6123" w:rsidTr="00CE0E8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652" w:type="dxa"/>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22</w:t>
                </w:r>
              </w:p>
            </w:tc>
            <w:tc>
              <w:tcPr>
                <w:tcW w:w="2552" w:type="dxa"/>
                <w:vAlign w:val="center"/>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Educación</w:t>
                </w:r>
              </w:p>
            </w:tc>
            <w:tc>
              <w:tcPr>
                <w:tcW w:w="3685" w:type="dxa"/>
                <w:vAlign w:val="center"/>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Incidencia Política</w:t>
                </w:r>
              </w:p>
            </w:tc>
          </w:tr>
          <w:tr w:rsidR="00BE7683" w:rsidRPr="00CE6123" w:rsidTr="00CE0E8F">
            <w:trPr>
              <w:cnfStyle w:val="000000010000" w:firstRow="0" w:lastRow="0" w:firstColumn="0" w:lastColumn="0" w:oddVBand="0" w:evenVBand="0" w:oddHBand="0" w:evenHBand="1"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652" w:type="dxa"/>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25, 26</w:t>
                </w:r>
              </w:p>
            </w:tc>
            <w:tc>
              <w:tcPr>
                <w:tcW w:w="2552" w:type="dxa"/>
                <w:vAlign w:val="center"/>
              </w:tcPr>
              <w:p w:rsidR="0096253C" w:rsidRPr="00192915" w:rsidRDefault="0096253C" w:rsidP="00CE0E8F">
                <w:pPr>
                  <w:spacing w:line="48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Empleo y Bienestar Social</w:t>
                </w:r>
              </w:p>
            </w:tc>
            <w:tc>
              <w:tcPr>
                <w:tcW w:w="3685" w:type="dxa"/>
                <w:vAlign w:val="center"/>
              </w:tcPr>
              <w:p w:rsidR="0096253C" w:rsidRPr="00192915" w:rsidRDefault="0096253C" w:rsidP="00CE0E8F">
                <w:pPr>
                  <w:spacing w:line="48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Incidencia Política</w:t>
                </w:r>
              </w:p>
            </w:tc>
          </w:tr>
          <w:tr w:rsidR="00BE7683" w:rsidRPr="00CE6123" w:rsidTr="00CE0E8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2" w:type="dxa"/>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30</w:t>
                </w:r>
              </w:p>
            </w:tc>
            <w:tc>
              <w:tcPr>
                <w:tcW w:w="2552" w:type="dxa"/>
                <w:noWrap/>
                <w:vAlign w:val="center"/>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Cooperación Internacional</w:t>
                </w:r>
              </w:p>
            </w:tc>
            <w:tc>
              <w:tcPr>
                <w:tcW w:w="3685" w:type="dxa"/>
                <w:vAlign w:val="center"/>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Incidencia Política</w:t>
                </w:r>
              </w:p>
            </w:tc>
          </w:tr>
          <w:tr w:rsidR="00BE7683" w:rsidRPr="00CE6123" w:rsidTr="00CE0E8F">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652" w:type="dxa"/>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17, 29</w:t>
                </w:r>
              </w:p>
            </w:tc>
            <w:tc>
              <w:tcPr>
                <w:tcW w:w="2552" w:type="dxa"/>
                <w:vAlign w:val="center"/>
              </w:tcPr>
              <w:p w:rsidR="0096253C" w:rsidRPr="00192915" w:rsidRDefault="0096253C" w:rsidP="00CE0E8F">
                <w:pPr>
                  <w:spacing w:line="48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Recolección de Datos</w:t>
                </w:r>
              </w:p>
            </w:tc>
            <w:tc>
              <w:tcPr>
                <w:tcW w:w="3685" w:type="dxa"/>
                <w:vAlign w:val="center"/>
              </w:tcPr>
              <w:p w:rsidR="0096253C" w:rsidRPr="00192915" w:rsidRDefault="0096253C" w:rsidP="00CE0E8F">
                <w:pPr>
                  <w:spacing w:line="48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Participación ciudadana</w:t>
                </w:r>
              </w:p>
            </w:tc>
          </w:tr>
          <w:tr w:rsidR="00BE7683" w:rsidRPr="00CE6123" w:rsidTr="00CE0E8F">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652" w:type="dxa"/>
                <w:hideMark/>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27</w:t>
                </w:r>
              </w:p>
            </w:tc>
            <w:tc>
              <w:tcPr>
                <w:tcW w:w="2552" w:type="dxa"/>
                <w:vAlign w:val="center"/>
                <w:hideMark/>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Participación Política</w:t>
                </w:r>
              </w:p>
            </w:tc>
            <w:tc>
              <w:tcPr>
                <w:tcW w:w="3685" w:type="dxa"/>
                <w:vAlign w:val="center"/>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Participación ciudadana</w:t>
                </w:r>
              </w:p>
            </w:tc>
          </w:tr>
          <w:tr w:rsidR="00BE7683" w:rsidRPr="00CE6123" w:rsidTr="00CE0E8F">
            <w:trPr>
              <w:cnfStyle w:val="000000010000" w:firstRow="0" w:lastRow="0" w:firstColumn="0" w:lastColumn="0" w:oddVBand="0" w:evenVBand="0" w:oddHBand="0" w:evenHBand="1"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652" w:type="dxa"/>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10</w:t>
                </w:r>
              </w:p>
            </w:tc>
            <w:tc>
              <w:tcPr>
                <w:tcW w:w="2552" w:type="dxa"/>
                <w:vAlign w:val="center"/>
              </w:tcPr>
              <w:p w:rsidR="0096253C" w:rsidRPr="00192915" w:rsidRDefault="0096253C" w:rsidP="00CE0E8F">
                <w:pPr>
                  <w:spacing w:line="48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Gestión de riesgo</w:t>
                </w:r>
              </w:p>
            </w:tc>
            <w:tc>
              <w:tcPr>
                <w:tcW w:w="3685" w:type="dxa"/>
                <w:vAlign w:val="center"/>
              </w:tcPr>
              <w:p w:rsidR="0096253C" w:rsidRPr="00192915" w:rsidRDefault="0096253C" w:rsidP="00CE0E8F">
                <w:pPr>
                  <w:spacing w:line="480"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Participación ciudadana</w:t>
                </w:r>
              </w:p>
            </w:tc>
          </w:tr>
          <w:tr w:rsidR="00BE7683" w:rsidRPr="00CE6123" w:rsidTr="00CE0E8F">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652" w:type="dxa"/>
              </w:tcPr>
              <w:p w:rsidR="0096253C" w:rsidRPr="00192915" w:rsidRDefault="0096253C" w:rsidP="005C6707">
                <w:pPr>
                  <w:spacing w:line="480" w:lineRule="auto"/>
                  <w:rPr>
                    <w:rFonts w:ascii="Calibri" w:eastAsia="Times New Roman" w:hAnsi="Calibri" w:cs="Times New Roman"/>
                    <w:b w:val="0"/>
                    <w:color w:val="000000"/>
                    <w:lang w:eastAsia="es-GT"/>
                  </w:rPr>
                </w:pPr>
                <w:r w:rsidRPr="00192915">
                  <w:rPr>
                    <w:rFonts w:ascii="Calibri" w:eastAsia="Times New Roman" w:hAnsi="Calibri" w:cs="Times New Roman"/>
                    <w:b w:val="0"/>
                    <w:color w:val="000000"/>
                    <w:lang w:eastAsia="es-GT"/>
                  </w:rPr>
                  <w:t>7</w:t>
                </w:r>
              </w:p>
            </w:tc>
            <w:tc>
              <w:tcPr>
                <w:tcW w:w="2552" w:type="dxa"/>
                <w:vAlign w:val="center"/>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Toma de Conciencia</w:t>
                </w:r>
              </w:p>
            </w:tc>
            <w:tc>
              <w:tcPr>
                <w:tcW w:w="3685" w:type="dxa"/>
                <w:vAlign w:val="center"/>
              </w:tcPr>
              <w:p w:rsidR="0096253C" w:rsidRPr="00192915" w:rsidRDefault="0096253C" w:rsidP="00CE0E8F">
                <w:pPr>
                  <w:spacing w:line="48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GT"/>
                  </w:rPr>
                </w:pPr>
                <w:r w:rsidRPr="00192915">
                  <w:rPr>
                    <w:rFonts w:ascii="Calibri" w:eastAsia="Times New Roman" w:hAnsi="Calibri" w:cs="Times New Roman"/>
                    <w:color w:val="000000"/>
                    <w:lang w:eastAsia="es-GT"/>
                  </w:rPr>
                  <w:t>Comunicación</w:t>
                </w:r>
              </w:p>
            </w:tc>
          </w:tr>
        </w:tbl>
        <w:p w:rsidR="00F52938" w:rsidRDefault="00F52938" w:rsidP="00F52938">
          <w:pPr>
            <w:spacing w:after="0" w:line="240" w:lineRule="auto"/>
            <w:ind w:left="-567"/>
            <w:jc w:val="both"/>
            <w:rPr>
              <w:sz w:val="24"/>
              <w:szCs w:val="24"/>
            </w:rPr>
          </w:pPr>
        </w:p>
        <w:p w:rsidR="0096253C" w:rsidRPr="00F52938" w:rsidRDefault="00F52938" w:rsidP="00F52938">
          <w:pPr>
            <w:spacing w:after="0" w:line="240" w:lineRule="auto"/>
            <w:ind w:left="-567"/>
            <w:jc w:val="both"/>
            <w:rPr>
              <w:b/>
              <w:sz w:val="18"/>
              <w:szCs w:val="18"/>
            </w:rPr>
          </w:pPr>
          <w:r w:rsidRPr="00F52938">
            <w:rPr>
              <w:b/>
              <w:sz w:val="18"/>
              <w:szCs w:val="18"/>
            </w:rPr>
            <w:t>Nota: las líneas de acción se elaboraron para dar respuesta a cada una de las recomendaciones realizadas por el Comité de la ONU.</w:t>
          </w:r>
        </w:p>
        <w:p w:rsidR="0096253C" w:rsidRPr="004F66CE" w:rsidRDefault="0096253C" w:rsidP="004F66CE">
          <w:pPr>
            <w:pStyle w:val="Prrafodelista"/>
            <w:spacing w:line="360" w:lineRule="auto"/>
            <w:ind w:left="142"/>
            <w:jc w:val="both"/>
            <w:rPr>
              <w:sz w:val="24"/>
              <w:szCs w:val="24"/>
            </w:rPr>
          </w:pPr>
        </w:p>
        <w:p w:rsidR="004F66CE" w:rsidRPr="004F66CE" w:rsidRDefault="004F66CE" w:rsidP="004F66CE">
          <w:pPr>
            <w:pStyle w:val="Prrafodelista"/>
            <w:spacing w:line="360" w:lineRule="auto"/>
            <w:ind w:left="142"/>
            <w:jc w:val="both"/>
            <w:rPr>
              <w:sz w:val="24"/>
              <w:szCs w:val="24"/>
            </w:rPr>
          </w:pPr>
        </w:p>
        <w:p w:rsidR="00192915" w:rsidRDefault="00192915" w:rsidP="00296BC1">
          <w:pPr>
            <w:jc w:val="both"/>
            <w:rPr>
              <w:b/>
              <w:sz w:val="28"/>
              <w:szCs w:val="28"/>
            </w:rPr>
          </w:pPr>
        </w:p>
        <w:p w:rsidR="00192915" w:rsidRDefault="00192915" w:rsidP="00296BC1">
          <w:pPr>
            <w:jc w:val="both"/>
            <w:rPr>
              <w:b/>
              <w:sz w:val="28"/>
              <w:szCs w:val="28"/>
            </w:rPr>
          </w:pPr>
        </w:p>
        <w:p w:rsidR="00192915" w:rsidRDefault="00192915" w:rsidP="00296BC1">
          <w:pPr>
            <w:jc w:val="both"/>
            <w:rPr>
              <w:b/>
              <w:sz w:val="28"/>
              <w:szCs w:val="28"/>
            </w:rPr>
          </w:pPr>
        </w:p>
        <w:p w:rsidR="00192915" w:rsidRDefault="00192915" w:rsidP="00296BC1">
          <w:pPr>
            <w:jc w:val="both"/>
            <w:rPr>
              <w:b/>
              <w:sz w:val="28"/>
              <w:szCs w:val="28"/>
            </w:rPr>
          </w:pPr>
        </w:p>
        <w:p w:rsidR="00BE7683" w:rsidRDefault="00BE7683" w:rsidP="00296BC1">
          <w:pPr>
            <w:jc w:val="both"/>
            <w:rPr>
              <w:b/>
              <w:sz w:val="28"/>
              <w:szCs w:val="28"/>
            </w:rPr>
          </w:pPr>
        </w:p>
        <w:p w:rsidR="00CC5696" w:rsidRPr="00846CD0" w:rsidRDefault="00846CD0" w:rsidP="009B054B">
          <w:pPr>
            <w:pStyle w:val="Prrafodelista"/>
            <w:numPr>
              <w:ilvl w:val="0"/>
              <w:numId w:val="37"/>
            </w:numPr>
            <w:jc w:val="both"/>
            <w:rPr>
              <w:b/>
              <w:sz w:val="28"/>
              <w:szCs w:val="28"/>
            </w:rPr>
          </w:pPr>
          <w:r w:rsidRPr="00846CD0">
            <w:rPr>
              <w:b/>
              <w:sz w:val="28"/>
              <w:szCs w:val="28"/>
            </w:rPr>
            <w:lastRenderedPageBreak/>
            <w:t xml:space="preserve">Análisis </w:t>
          </w:r>
          <w:r w:rsidR="00DC1F05" w:rsidRPr="00846CD0">
            <w:rPr>
              <w:b/>
              <w:sz w:val="28"/>
              <w:szCs w:val="28"/>
            </w:rPr>
            <w:t>S</w:t>
          </w:r>
          <w:r w:rsidR="00CC5696" w:rsidRPr="00846CD0">
            <w:rPr>
              <w:b/>
              <w:sz w:val="28"/>
              <w:szCs w:val="28"/>
            </w:rPr>
            <w:t>ituacional del CONADI</w:t>
          </w:r>
        </w:p>
        <w:p w:rsidR="00CC5696" w:rsidRDefault="00CC5696" w:rsidP="006E46FD">
          <w:pPr>
            <w:jc w:val="both"/>
          </w:pPr>
          <w:r>
            <w:t>El Consejo Nacional para la Atención de las Personas con Discapacidad –CONADI- es el ente coordinador, asesor e impulsor</w:t>
          </w:r>
          <w:r w:rsidR="000D0B74">
            <w:t xml:space="preserve"> </w:t>
          </w:r>
          <w:r>
            <w:t>de las políticas generales en materia de discapacidad en Guatemala, instituido el 28 de mayo de 1,997  en el marco de la firma de los acuerdos de paz firme y duradera, mediante el decreto 135-96, Ley de Atención a las Personas con Discapacidad.</w:t>
          </w:r>
        </w:p>
        <w:p w:rsidR="00EE41A1" w:rsidRDefault="00CC5696" w:rsidP="00EE41A1">
          <w:pPr>
            <w:jc w:val="both"/>
          </w:pPr>
          <w:r>
            <w:t>Es un órgano bipartito que</w:t>
          </w:r>
          <w:r w:rsidR="00FE3ABB">
            <w:t xml:space="preserve"> cuenta con la participación </w:t>
          </w:r>
          <w:r w:rsidRPr="00B018C8">
            <w:t>de delegados</w:t>
          </w:r>
          <w:r w:rsidRPr="00E43A92">
            <w:rPr>
              <w:color w:val="E36C0A" w:themeColor="accent6" w:themeShade="BF"/>
            </w:rPr>
            <w:t xml:space="preserve"> </w:t>
          </w:r>
          <w:r>
            <w:t xml:space="preserve">de instituciones públicas y organizaciones de la sociedad </w:t>
          </w:r>
          <w:r w:rsidR="00F51FB3">
            <w:t>civil</w:t>
          </w:r>
          <w:r w:rsidR="00FE3ABB">
            <w:t xml:space="preserve">, tiene como función principal </w:t>
          </w:r>
          <w:r w:rsidR="00F51FB3">
            <w:t xml:space="preserve">el diseño </w:t>
          </w:r>
          <w:r>
            <w:t>de políticas generales en materia de discapacidad. Esta instancia goza de autonomía y personería jurídica propia</w:t>
          </w:r>
          <w:r w:rsidR="00F51FB3">
            <w:t xml:space="preserve">, </w:t>
          </w:r>
          <w:r>
            <w:t>desde hace 18 años</w:t>
          </w:r>
          <w:r w:rsidR="00F51FB3">
            <w:t xml:space="preserve"> </w:t>
          </w:r>
          <w:r>
            <w:t>ha trabajado para que las personas con discapacidad tengan mejores condiciones de vida y acceso a la salud, educación,  rehabilitación,  capacitación y un trabajo digno.</w:t>
          </w:r>
        </w:p>
        <w:p w:rsidR="00EE41A1" w:rsidRDefault="00EE41A1" w:rsidP="00EE41A1">
          <w:pPr>
            <w:jc w:val="both"/>
          </w:pPr>
          <w:r>
            <w:t>En el año 2011 el Estado de Guatemala asignó presupuesto para la Política Nacional en Discapacidad, esto permitió iniciar con la divulgación y monitoreo de la Política en las cabeceras departamentales y algunos municipios; derivado de esta difusión, se conformaron 21 Comisiones Departamentales de Discapacidad –CODEDIS- y 11 Comisiones Municipales de Discapacidad</w:t>
          </w:r>
          <w:r w:rsidR="00711FAF">
            <w:t xml:space="preserve">           </w:t>
          </w:r>
          <w:r>
            <w:t xml:space="preserve"> </w:t>
          </w:r>
          <w:r w:rsidRPr="00711FAF">
            <w:t>–</w:t>
          </w:r>
          <w:r>
            <w:t>COMUDIS-, las cuales comenzaron a participar en los  Consejos Departamentales de Desarrollo</w:t>
          </w:r>
          <w:r w:rsidR="00711FAF">
            <w:t xml:space="preserve">      </w:t>
          </w:r>
          <w:r>
            <w:t xml:space="preserve"> </w:t>
          </w:r>
          <w:r w:rsidRPr="00711FAF">
            <w:t>-</w:t>
          </w:r>
          <w:r>
            <w:t>CODEDES- y</w:t>
          </w:r>
          <w:r w:rsidR="00FE3ABB">
            <w:t xml:space="preserve"> </w:t>
          </w:r>
          <w:r>
            <w:t>Consejos Muni</w:t>
          </w:r>
          <w:r w:rsidR="00136019">
            <w:t xml:space="preserve">cipales de Desarrollo –COMUDES- </w:t>
          </w:r>
          <w:r>
            <w:t>visibilizand</w:t>
          </w:r>
          <w:r w:rsidR="00F51FB3">
            <w:t>o la temática d</w:t>
          </w:r>
          <w:r w:rsidR="00FE3ABB">
            <w:t>e discapacidad en el poder local,</w:t>
          </w:r>
          <w:r w:rsidR="00F51FB3">
            <w:t xml:space="preserve"> con el </w:t>
          </w:r>
          <w:r>
            <w:t xml:space="preserve">objetivo principal </w:t>
          </w:r>
          <w:r w:rsidR="00F51FB3">
            <w:t xml:space="preserve">de promover la </w:t>
          </w:r>
          <w:r>
            <w:t>participación ciudadana en espacios de toma de decisión</w:t>
          </w:r>
        </w:p>
        <w:p w:rsidR="00EE41A1" w:rsidRDefault="00EE41A1" w:rsidP="00EE41A1">
          <w:pPr>
            <w:jc w:val="both"/>
          </w:pPr>
          <w:r>
            <w:t>A través de la</w:t>
          </w:r>
          <w:r w:rsidR="00136019">
            <w:t xml:space="preserve"> </w:t>
          </w:r>
          <w:r>
            <w:t>incidencia realizada en las municipalidades,</w:t>
          </w:r>
          <w:r w:rsidR="00FE3ABB">
            <w:t xml:space="preserve"> </w:t>
          </w:r>
          <w:r>
            <w:t xml:space="preserve">el CONADI </w:t>
          </w:r>
          <w:r w:rsidR="00F51FB3">
            <w:t xml:space="preserve">por medio </w:t>
          </w:r>
          <w:r>
            <w:t>de sus representantes en las CODEDIS, ha obtenido la apertura Oficinas Mu</w:t>
          </w:r>
          <w:r w:rsidR="0058282E">
            <w:t>nicipales de Discapacidad –OMD-</w:t>
          </w:r>
          <w:r>
            <w:t>.  De esta manera, las personas</w:t>
          </w:r>
          <w:r w:rsidR="00F51FB3">
            <w:t xml:space="preserve"> </w:t>
          </w:r>
          <w:r>
            <w:t>con discapacidad ejercen su participación ciudadana ante las autoridades locales Estatales.</w:t>
          </w:r>
        </w:p>
        <w:p w:rsidR="00CC5696" w:rsidRDefault="00EE41A1" w:rsidP="00CC5696">
          <w:pPr>
            <w:jc w:val="both"/>
          </w:pPr>
          <w:r>
            <w:t>Sin embargo la forma de trabajo adoptada por el Consejo, no ha sido la más certera, ya que no se ha trabajado directamente con el Estado en su conjunto tal y como lo establece la Ley de Atención a las Personas con Discapacidad</w:t>
          </w:r>
          <w:r w:rsidR="00F51FB3">
            <w:t xml:space="preserve">. </w:t>
          </w:r>
          <w:r w:rsidR="0058282E">
            <w:t>Derivado de un análisis que contó con la participación de los diferentes actores de la institución se i</w:t>
          </w:r>
          <w:r w:rsidR="00A20741">
            <w:t>dentific</w:t>
          </w:r>
          <w:r w:rsidR="0058282E">
            <w:t>ó</w:t>
          </w:r>
          <w:r w:rsidR="00CC5696">
            <w:t xml:space="preserve">, con base en la ley, que nuestra población objetivo son las instituciones del Estado y consideramos que uno de los ejes estratégicos a ejecutar es el de </w:t>
          </w:r>
          <w:r w:rsidR="00CC5696" w:rsidRPr="00F51FB3">
            <w:rPr>
              <w:b/>
            </w:rPr>
            <w:t>Incidencia Política</w:t>
          </w:r>
          <w:r w:rsidR="0058282E">
            <w:t xml:space="preserve">. También se debe </w:t>
          </w:r>
          <w:r w:rsidR="00CC5696">
            <w:t xml:space="preserve">fomentar la participación ciudadana </w:t>
          </w:r>
          <w:r w:rsidR="0058282E">
            <w:t>de</w:t>
          </w:r>
          <w:r w:rsidR="00CC5696">
            <w:t xml:space="preserve"> las 59 asociaciones legalmente constituidas adscritas al Consejo y fortalecer a grupos focalizados  de  personas con discapacidad  y sus familias  en proceso de  organización</w:t>
          </w:r>
          <w:r w:rsidR="00A20741">
            <w:t xml:space="preserve">. </w:t>
          </w:r>
          <w:r w:rsidR="00CC5696">
            <w:t xml:space="preserve">  </w:t>
          </w:r>
        </w:p>
        <w:p w:rsidR="00FE3ABB" w:rsidRDefault="00CC5696" w:rsidP="00CC5696">
          <w:pPr>
            <w:jc w:val="both"/>
          </w:pPr>
          <w:r>
            <w:t>El CONADI en la actualidad trabaja a nivel metropolitano en la incidencia ante distintos órganos Estatales como: R</w:t>
          </w:r>
          <w:r w:rsidR="00550FB2">
            <w:t>egistro Nacional de las Personas</w:t>
          </w:r>
          <w:r>
            <w:t>, M</w:t>
          </w:r>
          <w:r w:rsidR="00550FB2">
            <w:t>inisterio de Desarrollo,</w:t>
          </w:r>
          <w:r>
            <w:t xml:space="preserve"> Gabinete Social</w:t>
          </w:r>
          <w:r w:rsidR="00F51FB3">
            <w:t>,  Tribunal Supremo Electoral</w:t>
          </w:r>
          <w:r w:rsidR="00766252">
            <w:t>, Organismo Judicial</w:t>
          </w:r>
          <w:r w:rsidR="00994E9D">
            <w:t xml:space="preserve"> </w:t>
          </w:r>
          <w:r w:rsidR="00F51FB3">
            <w:t xml:space="preserve">entre </w:t>
          </w:r>
          <w:r>
            <w:t xml:space="preserve">otros, para la firma de convenios interinstitucionales con el objetivo de viabilizar el cumplimiento de la Convención Sobre los Derechos de las Personas con Discapacidad de la ONU, la cual fue ratificada por el Congreso de la República a través del Decreto 59-2008 y a su vez el </w:t>
          </w:r>
          <w:r w:rsidR="00FE3ABB">
            <w:t xml:space="preserve">decreto 78-2009 designa al </w:t>
          </w:r>
          <w:r>
            <w:t>CONADI</w:t>
          </w:r>
          <w:r w:rsidR="00550FB2">
            <w:t xml:space="preserve"> </w:t>
          </w:r>
          <w:r>
            <w:t xml:space="preserve"> para que vele por </w:t>
          </w:r>
          <w:r w:rsidR="00550FB2">
            <w:t xml:space="preserve">el cumplimiento y aplicación de la </w:t>
          </w:r>
          <w:r w:rsidR="006921F6">
            <w:t>misma</w:t>
          </w:r>
          <w:r w:rsidR="00550FB2">
            <w:t xml:space="preserve"> y coordinar la rendición de informes. </w:t>
          </w:r>
        </w:p>
        <w:p w:rsidR="00846CD0" w:rsidRDefault="00CC5696" w:rsidP="00CC5696">
          <w:pPr>
            <w:jc w:val="both"/>
          </w:pPr>
          <w:r>
            <w:lastRenderedPageBreak/>
            <w:t xml:space="preserve">Un importante logro es la creación en el Legislativo de la Comisión Asuntos </w:t>
          </w:r>
          <w:r w:rsidR="006921F6">
            <w:t xml:space="preserve">Sobre </w:t>
          </w:r>
          <w:r>
            <w:t>Discapacidad</w:t>
          </w:r>
          <w:r w:rsidR="00FE3ABB">
            <w:t>,</w:t>
          </w:r>
          <w:r>
            <w:t xml:space="preserve"> la cual está vigente; sin embargo, hace falta un plan de trabajo que viabilice el mandato que tiene esta Comisión. </w:t>
          </w:r>
        </w:p>
        <w:p w:rsidR="00CC5696" w:rsidRPr="00846CD0" w:rsidRDefault="00846CD0" w:rsidP="009B054B">
          <w:pPr>
            <w:pStyle w:val="Prrafodelista"/>
            <w:numPr>
              <w:ilvl w:val="0"/>
              <w:numId w:val="37"/>
            </w:numPr>
            <w:jc w:val="both"/>
          </w:pPr>
          <w:r>
            <w:rPr>
              <w:b/>
              <w:sz w:val="28"/>
              <w:szCs w:val="28"/>
            </w:rPr>
            <w:t xml:space="preserve">Análisis </w:t>
          </w:r>
          <w:r w:rsidR="00CC5696" w:rsidRPr="00846CD0">
            <w:rPr>
              <w:b/>
              <w:sz w:val="28"/>
              <w:szCs w:val="28"/>
            </w:rPr>
            <w:t>Situacional de la Discapacidad</w:t>
          </w:r>
        </w:p>
        <w:p w:rsidR="00CC5696" w:rsidRDefault="00CC5696" w:rsidP="00CC5696">
          <w:pPr>
            <w:jc w:val="both"/>
          </w:pPr>
          <w:r>
            <w:t>Las personas con discapacidad en Guatemala se enfrentan a múltiples barreras en</w:t>
          </w:r>
          <w:r w:rsidR="004E7D5B">
            <w:t xml:space="preserve"> su diario vivir, las precarias</w:t>
          </w:r>
          <w:r w:rsidR="00FA785E">
            <w:t xml:space="preserve"> </w:t>
          </w:r>
          <w:r>
            <w:t>condiciones de los servicios básicos, los problemas alimenticios que impactan negativamente en el desarrollo</w:t>
          </w:r>
          <w:r w:rsidR="0035795E">
            <w:t xml:space="preserve"> </w:t>
          </w:r>
          <w:r>
            <w:t xml:space="preserve"> de las personas</w:t>
          </w:r>
          <w:r w:rsidR="00FA785E">
            <w:t xml:space="preserve">, </w:t>
          </w:r>
          <w:r>
            <w:t xml:space="preserve"> aunado a ello, si se toma en consideración que “la pobreza en Guatemala alcanza el</w:t>
          </w:r>
          <w:r w:rsidRPr="00FE4DD1">
            <w:t xml:space="preserve"> 53%</w:t>
          </w:r>
          <w:r w:rsidR="00FE4DD1" w:rsidRPr="00FE4DD1">
            <w:t xml:space="preserve"> </w:t>
          </w:r>
          <w:r w:rsidRPr="00FE4DD1">
            <w:t>de</w:t>
          </w:r>
          <w:r w:rsidRPr="001B2A54">
            <w:rPr>
              <w:color w:val="E36C0A" w:themeColor="accent6" w:themeShade="BF"/>
            </w:rPr>
            <w:t xml:space="preserve"> </w:t>
          </w:r>
          <w:r>
            <w:t>la población, 13.33% de pobres extremos y 40.38% de pobres no extremos”,</w:t>
          </w:r>
          <w:r w:rsidR="00D968D2">
            <w:t xml:space="preserve"> </w:t>
          </w:r>
          <w:r>
            <w:t>según el informe de Niñez y Juventud con discapacidad en Guatemala, realizado por UNESCO y FLACSO en el año 2013, dan un parámetro de la seria dificultad que tienen las personas con discapacidad para s</w:t>
          </w:r>
          <w:r w:rsidR="004E7D5B">
            <w:t xml:space="preserve">u inclusión </w:t>
          </w:r>
          <w:r>
            <w:t>a nivel social.</w:t>
          </w:r>
        </w:p>
        <w:p w:rsidR="00CC5696" w:rsidRDefault="00CC5696" w:rsidP="00CC5696">
          <w:pPr>
            <w:jc w:val="both"/>
          </w:pPr>
          <w:r>
            <w:t>A pesar de los esfuerzos que hace el Estado de Guatemala en la búsqueda de la inclusión de las personas con discapacidad específicamente al acceso a la educación, es evidente que aún existen altos índices de analfabetismo y exclusión, la DIGEESP hasta el año 2012 reporta 3,212 niños y jóvenes con discapacidad que son orientados por asesores pedagógicos, agregado a que cuenta con programas denominados, “escuelas inclusivas y escuelas de educación especial” que de alguna manera también incluye a las personas con discapac</w:t>
          </w:r>
          <w:r w:rsidR="00FA785E">
            <w:t xml:space="preserve">idad al ámbito educativo, pero </w:t>
          </w:r>
          <w:r>
            <w:t xml:space="preserve">la cobertura nacional aún es muy </w:t>
          </w:r>
          <w:r w:rsidR="006921F6">
            <w:t>baja</w:t>
          </w:r>
          <w:r>
            <w:t>.</w:t>
          </w:r>
        </w:p>
        <w:p w:rsidR="00CC5696" w:rsidRDefault="00CC5696" w:rsidP="00CC5696">
          <w:pPr>
            <w:jc w:val="both"/>
          </w:pPr>
          <w:r>
            <w:t>Es importante mencionar que el informe de UNESCO y FLACSO del 2013, hace alusión a una serie de brechas que se tienen pendientes para lograr la verdadera inclusión de las personas con discapacidad y los principales factores son</w:t>
          </w:r>
          <w:r w:rsidR="00FA785E">
            <w:t>:</w:t>
          </w:r>
          <w:r>
            <w:t xml:space="preserve"> el insuficiente prepuesto que se dirige para programas desde las instituciones del Estado para las personas con discapacidad, la falta de capacitación y concientización sobre la temática de discapacidad, el difícil acceso al ámbito laboral, entre otras.</w:t>
          </w:r>
        </w:p>
        <w:p w:rsidR="00CC5696" w:rsidRDefault="00CC5696" w:rsidP="00CC5696">
          <w:pPr>
            <w:jc w:val="both"/>
          </w:pPr>
          <w:r>
            <w:t>De acuerdo al Informe Mundial de la Discapacidad  realizado por la Organización Mundial de la Salud –OMS- en el año 2011, en donde se plasma que más de dos mil millones de personas en todo el mundo viven en condición de discapacidad y la situación se vuelve más preocupante cuando la prevalencia de la discapacidad va en aumento por múltiples factores a nivel mundial, siendo los principales; el aumen</w:t>
          </w:r>
          <w:r w:rsidR="006921F6">
            <w:t xml:space="preserve">to de enfermedades crónicas y las enfermedades </w:t>
          </w:r>
          <w:r>
            <w:t>mental</w:t>
          </w:r>
          <w:r w:rsidR="006921F6">
            <w:t>es</w:t>
          </w:r>
          <w:r>
            <w:t>, es importante mencionar que debido a la falta de oportunidades, desigualdad y discriminación, las personas con discapacidad son quienes tienen serias dificultades para el acceso a la educación, salud, créditos, empleo, transporte y vivienda lo que definitivamente incrementa la tasa de personas con discapacidad que pasa a ser parte de la población en situación de pobreza extrema.</w:t>
          </w:r>
        </w:p>
        <w:p w:rsidR="00CC5696" w:rsidRDefault="00CC5696" w:rsidP="00CC5696">
          <w:pPr>
            <w:jc w:val="both"/>
          </w:pPr>
          <w:r>
            <w:t>Se establece dentro del mismo informe que los dos mil millones de personas en condición de discapacidad en el mundo conforman un 15% de la población, haciendo relación con Gu</w:t>
          </w:r>
          <w:r w:rsidR="00FA785E">
            <w:t xml:space="preserve">atemala con una población </w:t>
          </w:r>
          <w:r>
            <w:t>aproximada de catorce millones de habitantes según</w:t>
          </w:r>
          <w:r w:rsidR="00FA785E">
            <w:t>,</w:t>
          </w:r>
          <w:r>
            <w:t xml:space="preserve"> las estimaciones del INE en su censo del año 2002, en Guatemala aproximadamente dos millones tre</w:t>
          </w:r>
          <w:r w:rsidR="00832D9A">
            <w:t>s</w:t>
          </w:r>
          <w:r>
            <w:t>cientas mil personas viven en condición de discapacidad.</w:t>
          </w:r>
        </w:p>
        <w:p w:rsidR="00CC5696" w:rsidRDefault="00CC5696" w:rsidP="00CC5696">
          <w:pPr>
            <w:jc w:val="both"/>
          </w:pPr>
          <w:r>
            <w:lastRenderedPageBreak/>
            <w:t xml:space="preserve">Dentro de las situaciones que </w:t>
          </w:r>
          <w:r w:rsidR="00FA785E">
            <w:t>limitan</w:t>
          </w:r>
          <w:r>
            <w:t xml:space="preserve"> la inclusión de las personas con discapacidad probablemente una de las más vinculantes es, las políticas o normas insuficientes para garantizar </w:t>
          </w:r>
          <w:r w:rsidR="00A15589">
            <w:t xml:space="preserve">el goce de derechos </w:t>
          </w:r>
          <w:r>
            <w:t>de las personas con discapacidad</w:t>
          </w:r>
          <w:r w:rsidR="00A15589">
            <w:t>,</w:t>
          </w:r>
          <w:r>
            <w:t xml:space="preserve"> en el caso muy concreto de Guatemala se cuenta con un normativo legal sino el más adecuado, por lo menos respalda a las personas con discapacidad, la problemática surge en su incumplimiento dejando en evidencia la imposibilidad de coerción por parte del CONADI para hacer efectiva la participación de las personas con discapacidad en los espacios de toma de decisión.</w:t>
          </w:r>
        </w:p>
        <w:p w:rsidR="00E40AEB" w:rsidRDefault="00CC5696" w:rsidP="00CC5696">
          <w:pPr>
            <w:jc w:val="both"/>
          </w:pPr>
          <w:r>
            <w:t>Una de las recomendaciones plasmadas en el Informe Mundial de la Discapacidad de la OMS en el 2011 es, que los países puedan invertir en las personas con discapacidad a través de sus políticas, programas, y proyectos, ya que definitivamente esto contribuiría a la creación de un plan de acción a nivel nacional que potencialice  y empodere a las personas con discapacidad, generando oportunidades de inclusión para ellos y sus familias, lo</w:t>
          </w:r>
          <w:r w:rsidR="00A15589">
            <w:t xml:space="preserve"> cual repercutiría en mejorar </w:t>
          </w:r>
          <w:r>
            <w:t>su calidad de vida</w:t>
          </w:r>
        </w:p>
        <w:p w:rsidR="00A8344A" w:rsidRPr="00846CD0" w:rsidRDefault="00CC5696" w:rsidP="009B054B">
          <w:pPr>
            <w:pStyle w:val="Prrafodelista"/>
            <w:numPr>
              <w:ilvl w:val="0"/>
              <w:numId w:val="37"/>
            </w:numPr>
            <w:jc w:val="both"/>
            <w:rPr>
              <w:b/>
              <w:sz w:val="28"/>
              <w:szCs w:val="28"/>
            </w:rPr>
          </w:pPr>
          <w:r w:rsidRPr="00846CD0">
            <w:rPr>
              <w:b/>
              <w:sz w:val="28"/>
              <w:szCs w:val="28"/>
            </w:rPr>
            <w:t>Análisis Plan Estratégico Insti</w:t>
          </w:r>
          <w:r w:rsidR="006B42FF" w:rsidRPr="00846CD0">
            <w:rPr>
              <w:b/>
              <w:sz w:val="28"/>
              <w:szCs w:val="28"/>
            </w:rPr>
            <w:t>tucional 2011</w:t>
          </w:r>
          <w:r w:rsidRPr="00846CD0">
            <w:rPr>
              <w:b/>
              <w:sz w:val="28"/>
              <w:szCs w:val="28"/>
            </w:rPr>
            <w:t>–2015</w:t>
          </w:r>
        </w:p>
        <w:p w:rsidR="00DC2BB0" w:rsidRDefault="00DC2BB0" w:rsidP="006B42FF">
          <w:pPr>
            <w:jc w:val="both"/>
          </w:pPr>
          <w:r>
            <w:t>El Plan Estratégico Institucional 2011-2015 tuvo como finalidad indicarle al CONADI la ruta a seguir durante cinco años de funcionamiento operativo,  se establecieron siete ejes estratégicos y once objetivos estratégicos, los cuales formulan las principales acciones que el CONADI desarrolló, tomando como base necesidades y hallazgos identificados en un diagnóstico institucional realizado como punto de partida para su formulación.</w:t>
          </w:r>
        </w:p>
        <w:p w:rsidR="006B42FF" w:rsidRDefault="00DC2BB0" w:rsidP="006B42FF">
          <w:pPr>
            <w:jc w:val="both"/>
          </w:pPr>
          <w:r>
            <w:t>Dicho PEI fue elaborado considerando la Política Nacional en Discapacidad, Decreto 16-2008, y su propósito fue realizar un proceso de desarrollo sistemático y eficaz</w:t>
          </w:r>
          <w:r w:rsidR="006B42FF">
            <w:t xml:space="preserve">. </w:t>
          </w:r>
          <w:r>
            <w:t xml:space="preserve"> </w:t>
          </w:r>
          <w:r w:rsidR="006B42FF">
            <w:t xml:space="preserve">Se identificaron siete ejes estratégicos:  </w:t>
          </w:r>
        </w:p>
        <w:p w:rsidR="006B42FF" w:rsidRPr="006B42FF" w:rsidRDefault="006B42FF" w:rsidP="009B054B">
          <w:pPr>
            <w:pStyle w:val="Prrafodelista"/>
            <w:numPr>
              <w:ilvl w:val="0"/>
              <w:numId w:val="16"/>
            </w:numPr>
            <w:jc w:val="both"/>
            <w:rPr>
              <w:b/>
              <w:sz w:val="24"/>
              <w:szCs w:val="24"/>
            </w:rPr>
          </w:pPr>
          <w:r w:rsidRPr="006B42FF">
            <w:rPr>
              <w:b/>
              <w:sz w:val="24"/>
              <w:szCs w:val="24"/>
            </w:rPr>
            <w:t>Fortalecimiento institucional y desarrollo organizacional</w:t>
          </w:r>
        </w:p>
        <w:p w:rsidR="006B42FF" w:rsidRPr="006B42FF" w:rsidRDefault="006B42FF" w:rsidP="009B054B">
          <w:pPr>
            <w:pStyle w:val="Prrafodelista"/>
            <w:numPr>
              <w:ilvl w:val="0"/>
              <w:numId w:val="16"/>
            </w:numPr>
            <w:jc w:val="both"/>
            <w:rPr>
              <w:b/>
              <w:sz w:val="24"/>
              <w:szCs w:val="24"/>
            </w:rPr>
          </w:pPr>
          <w:r w:rsidRPr="006B42FF">
            <w:rPr>
              <w:b/>
              <w:sz w:val="24"/>
              <w:szCs w:val="24"/>
            </w:rPr>
            <w:t>Educación formal y no formal, cultura, recreación y deporte</w:t>
          </w:r>
        </w:p>
        <w:p w:rsidR="006B42FF" w:rsidRPr="006B42FF" w:rsidRDefault="006B42FF" w:rsidP="009B054B">
          <w:pPr>
            <w:pStyle w:val="Prrafodelista"/>
            <w:numPr>
              <w:ilvl w:val="0"/>
              <w:numId w:val="16"/>
            </w:numPr>
            <w:jc w:val="both"/>
            <w:rPr>
              <w:b/>
              <w:sz w:val="24"/>
              <w:szCs w:val="24"/>
            </w:rPr>
          </w:pPr>
          <w:r w:rsidRPr="006B42FF">
            <w:rPr>
              <w:b/>
              <w:sz w:val="24"/>
              <w:szCs w:val="24"/>
            </w:rPr>
            <w:t>Información y comunicación</w:t>
          </w:r>
        </w:p>
        <w:p w:rsidR="006B42FF" w:rsidRPr="006B42FF" w:rsidRDefault="006B42FF" w:rsidP="009B054B">
          <w:pPr>
            <w:pStyle w:val="Prrafodelista"/>
            <w:numPr>
              <w:ilvl w:val="0"/>
              <w:numId w:val="16"/>
            </w:numPr>
            <w:jc w:val="both"/>
            <w:rPr>
              <w:b/>
              <w:sz w:val="24"/>
              <w:szCs w:val="24"/>
            </w:rPr>
          </w:pPr>
          <w:r w:rsidRPr="006B42FF">
            <w:rPr>
              <w:b/>
              <w:sz w:val="24"/>
              <w:szCs w:val="24"/>
            </w:rPr>
            <w:t>Prevención de la discapacidad, salud, habilitación y rehabilitación integral</w:t>
          </w:r>
        </w:p>
        <w:p w:rsidR="006B42FF" w:rsidRPr="006B42FF" w:rsidRDefault="006B42FF" w:rsidP="009B054B">
          <w:pPr>
            <w:pStyle w:val="Prrafodelista"/>
            <w:numPr>
              <w:ilvl w:val="0"/>
              <w:numId w:val="16"/>
            </w:numPr>
            <w:jc w:val="both"/>
            <w:rPr>
              <w:b/>
              <w:sz w:val="24"/>
              <w:szCs w:val="24"/>
            </w:rPr>
          </w:pPr>
          <w:r w:rsidRPr="006B42FF">
            <w:rPr>
              <w:b/>
              <w:sz w:val="24"/>
              <w:szCs w:val="24"/>
            </w:rPr>
            <w:t>Empleo, ocupación y actividades generadoras de ingresos</w:t>
          </w:r>
        </w:p>
        <w:p w:rsidR="006B42FF" w:rsidRPr="006B42FF" w:rsidRDefault="006B42FF" w:rsidP="009B054B">
          <w:pPr>
            <w:pStyle w:val="Prrafodelista"/>
            <w:numPr>
              <w:ilvl w:val="0"/>
              <w:numId w:val="16"/>
            </w:numPr>
            <w:jc w:val="both"/>
            <w:rPr>
              <w:b/>
              <w:sz w:val="24"/>
              <w:szCs w:val="24"/>
            </w:rPr>
          </w:pPr>
          <w:r w:rsidRPr="006B42FF">
            <w:rPr>
              <w:b/>
              <w:sz w:val="24"/>
              <w:szCs w:val="24"/>
            </w:rPr>
            <w:t>Acceso a espacios físicos, vivienda y transporte</w:t>
          </w:r>
        </w:p>
        <w:p w:rsidR="006B42FF" w:rsidRPr="006B42FF" w:rsidRDefault="006B42FF" w:rsidP="009B054B">
          <w:pPr>
            <w:pStyle w:val="Prrafodelista"/>
            <w:numPr>
              <w:ilvl w:val="0"/>
              <w:numId w:val="16"/>
            </w:numPr>
            <w:jc w:val="both"/>
            <w:rPr>
              <w:b/>
              <w:sz w:val="24"/>
              <w:szCs w:val="24"/>
            </w:rPr>
          </w:pPr>
          <w:r w:rsidRPr="006B42FF">
            <w:rPr>
              <w:b/>
              <w:sz w:val="24"/>
              <w:szCs w:val="24"/>
            </w:rPr>
            <w:t xml:space="preserve">Acceso a la justicia, </w:t>
          </w:r>
          <w:r w:rsidRPr="00903AD0">
            <w:rPr>
              <w:b/>
              <w:sz w:val="24"/>
              <w:szCs w:val="24"/>
            </w:rPr>
            <w:t xml:space="preserve">seguridad </w:t>
          </w:r>
          <w:r w:rsidRPr="006B42FF">
            <w:rPr>
              <w:b/>
              <w:sz w:val="24"/>
              <w:szCs w:val="24"/>
            </w:rPr>
            <w:t>ciudadana y derechos humanos</w:t>
          </w:r>
        </w:p>
        <w:p w:rsidR="006B42FF" w:rsidRDefault="006B42FF" w:rsidP="006B42FF">
          <w:pPr>
            <w:jc w:val="both"/>
          </w:pPr>
        </w:p>
        <w:p w:rsidR="006B42FF" w:rsidRDefault="006B42FF" w:rsidP="006B42FF">
          <w:pPr>
            <w:jc w:val="both"/>
          </w:pPr>
        </w:p>
        <w:p w:rsidR="006B42FF" w:rsidRDefault="006B42FF" w:rsidP="006B42FF">
          <w:pPr>
            <w:jc w:val="both"/>
          </w:pPr>
        </w:p>
        <w:p w:rsidR="00A22D66" w:rsidRDefault="00A22D66" w:rsidP="006B42FF">
          <w:pPr>
            <w:jc w:val="both"/>
            <w:sectPr w:rsidR="00A22D66" w:rsidSect="00A22D66">
              <w:footerReference w:type="default" r:id="rId11"/>
              <w:footerReference w:type="first" r:id="rId12"/>
              <w:pgSz w:w="12240" w:h="15840" w:code="1"/>
              <w:pgMar w:top="1418" w:right="1701" w:bottom="1418" w:left="1701" w:header="709" w:footer="709" w:gutter="0"/>
              <w:cols w:space="708"/>
              <w:docGrid w:linePitch="360"/>
            </w:sectPr>
          </w:pPr>
        </w:p>
        <w:tbl>
          <w:tblPr>
            <w:tblStyle w:val="Cuadrculaclara-nfasis5"/>
            <w:tblW w:w="13149" w:type="dxa"/>
            <w:tblLayout w:type="fixed"/>
            <w:tblLook w:val="04A0" w:firstRow="1" w:lastRow="0" w:firstColumn="1" w:lastColumn="0" w:noHBand="0" w:noVBand="1"/>
          </w:tblPr>
          <w:tblGrid>
            <w:gridCol w:w="3227"/>
            <w:gridCol w:w="7371"/>
            <w:gridCol w:w="2551"/>
          </w:tblGrid>
          <w:tr w:rsidR="0003692F" w:rsidRPr="00711E40" w:rsidTr="000B064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227" w:type="dxa"/>
              </w:tcPr>
              <w:p w:rsidR="0003692F" w:rsidRPr="00E143F0" w:rsidRDefault="005863DA" w:rsidP="00832D9A">
                <w:pPr>
                  <w:jc w:val="center"/>
                  <w:rPr>
                    <w:rFonts w:asciiTheme="minorHAnsi" w:eastAsia="Times New Roman" w:hAnsiTheme="minorHAnsi" w:cs="Arial"/>
                    <w:bCs w:val="0"/>
                    <w:color w:val="000000"/>
                    <w:sz w:val="24"/>
                    <w:szCs w:val="24"/>
                    <w:lang w:val="en-US"/>
                  </w:rPr>
                </w:pPr>
                <w:r w:rsidRPr="00E143F0">
                  <w:rPr>
                    <w:rFonts w:asciiTheme="minorHAnsi" w:eastAsia="Times New Roman" w:hAnsiTheme="minorHAnsi" w:cs="Arial"/>
                    <w:color w:val="000000"/>
                    <w:sz w:val="24"/>
                    <w:szCs w:val="24"/>
                    <w:lang w:val="en-US"/>
                  </w:rPr>
                  <w:lastRenderedPageBreak/>
                  <w:t>O</w:t>
                </w:r>
                <w:r w:rsidR="0003692F" w:rsidRPr="00E143F0">
                  <w:rPr>
                    <w:rFonts w:asciiTheme="minorHAnsi" w:eastAsia="Times New Roman" w:hAnsiTheme="minorHAnsi" w:cs="Arial"/>
                    <w:color w:val="000000"/>
                    <w:sz w:val="24"/>
                    <w:szCs w:val="24"/>
                    <w:lang w:val="en-US"/>
                  </w:rPr>
                  <w:t>bjetivo</w:t>
                </w:r>
              </w:p>
              <w:p w:rsidR="0003692F" w:rsidRPr="00E143F0" w:rsidRDefault="0003692F" w:rsidP="00832D9A">
                <w:pPr>
                  <w:jc w:val="center"/>
                  <w:rPr>
                    <w:rFonts w:asciiTheme="minorHAnsi" w:eastAsia="Times New Roman" w:hAnsiTheme="minorHAnsi" w:cs="Arial"/>
                    <w:bCs w:val="0"/>
                    <w:color w:val="000000"/>
                    <w:sz w:val="24"/>
                    <w:szCs w:val="24"/>
                  </w:rPr>
                </w:pPr>
                <w:r w:rsidRPr="00E143F0">
                  <w:rPr>
                    <w:rFonts w:asciiTheme="minorHAnsi" w:eastAsia="Times New Roman" w:hAnsiTheme="minorHAnsi" w:cs="Arial"/>
                    <w:color w:val="000000"/>
                    <w:sz w:val="24"/>
                    <w:szCs w:val="24"/>
                    <w:lang w:val="en-US"/>
                  </w:rPr>
                  <w:t xml:space="preserve"> </w:t>
                </w:r>
                <w:r w:rsidRPr="00E143F0">
                  <w:rPr>
                    <w:rFonts w:asciiTheme="minorHAnsi" w:eastAsia="Times New Roman" w:hAnsiTheme="minorHAnsi" w:cs="Arial"/>
                    <w:color w:val="000000"/>
                    <w:sz w:val="24"/>
                    <w:szCs w:val="24"/>
                    <w:lang w:val="es-ES"/>
                  </w:rPr>
                  <w:t>Estratégico</w:t>
                </w:r>
              </w:p>
            </w:tc>
            <w:tc>
              <w:tcPr>
                <w:tcW w:w="7371" w:type="dxa"/>
              </w:tcPr>
              <w:p w:rsidR="0003692F" w:rsidRPr="00E143F0" w:rsidRDefault="0003692F" w:rsidP="00A22D6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E143F0">
                  <w:rPr>
                    <w:rFonts w:asciiTheme="minorHAnsi" w:eastAsia="Times New Roman" w:hAnsiTheme="minorHAnsi" w:cs="Arial"/>
                    <w:bCs w:val="0"/>
                    <w:color w:val="000000"/>
                    <w:sz w:val="24"/>
                    <w:szCs w:val="24"/>
                    <w:lang w:val="en-US"/>
                  </w:rPr>
                  <w:t xml:space="preserve">Avance </w:t>
                </w:r>
              </w:p>
              <w:p w:rsidR="0003692F" w:rsidRPr="00E143F0" w:rsidRDefault="0003692F"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p>
            </w:tc>
            <w:tc>
              <w:tcPr>
                <w:tcW w:w="2551" w:type="dxa"/>
              </w:tcPr>
              <w:p w:rsidR="0003692F" w:rsidRPr="00E143F0" w:rsidRDefault="0003692F" w:rsidP="00175C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E143F0">
                  <w:rPr>
                    <w:rFonts w:asciiTheme="minorHAnsi" w:eastAsia="Times New Roman" w:hAnsiTheme="minorHAnsi" w:cs="Arial"/>
                    <w:bCs w:val="0"/>
                    <w:color w:val="000000"/>
                    <w:sz w:val="24"/>
                    <w:szCs w:val="24"/>
                  </w:rPr>
                  <w:t xml:space="preserve">Cumplimiento del Indicador de Resultado </w:t>
                </w:r>
              </w:p>
            </w:tc>
          </w:tr>
          <w:tr w:rsidR="0003692F" w:rsidRPr="00711E40" w:rsidTr="000B0649">
            <w:trPr>
              <w:cnfStyle w:val="000000100000" w:firstRow="0" w:lastRow="0" w:firstColumn="0" w:lastColumn="0" w:oddVBand="0" w:evenVBand="0" w:oddHBand="1" w:evenHBand="0" w:firstRowFirstColumn="0" w:firstRowLastColumn="0" w:lastRowFirstColumn="0" w:lastRowLastColumn="0"/>
              <w:trHeight w:val="1574"/>
            </w:trPr>
            <w:tc>
              <w:tcPr>
                <w:cnfStyle w:val="001000000000" w:firstRow="0" w:lastRow="0" w:firstColumn="1" w:lastColumn="0" w:oddVBand="0" w:evenVBand="0" w:oddHBand="0" w:evenHBand="0" w:firstRowFirstColumn="0" w:firstRowLastColumn="0" w:lastRowFirstColumn="0" w:lastRowLastColumn="0"/>
                <w:tcW w:w="3227" w:type="dxa"/>
                <w:vMerge w:val="restart"/>
                <w:vAlign w:val="center"/>
              </w:tcPr>
              <w:p w:rsidR="0003692F" w:rsidRPr="0003692F" w:rsidRDefault="0003692F" w:rsidP="00FE7E8E">
                <w:pPr>
                  <w:jc w:val="both"/>
                  <w:rPr>
                    <w:rFonts w:asciiTheme="minorHAnsi" w:eastAsia="Times New Roman" w:hAnsiTheme="minorHAnsi" w:cs="Arial"/>
                    <w:b w:val="0"/>
                    <w:color w:val="000000"/>
                    <w:lang w:val="es-ES"/>
                  </w:rPr>
                </w:pPr>
                <w:bookmarkStart w:id="1" w:name="OLE_LINK1"/>
                <w:r w:rsidRPr="0003692F">
                  <w:rPr>
                    <w:rFonts w:asciiTheme="minorHAnsi" w:eastAsia="Times New Roman" w:hAnsiTheme="minorHAnsi" w:cs="Arial"/>
                    <w:b w:val="0"/>
                    <w:lang w:val="es-ES"/>
                  </w:rPr>
                  <w:t>Reorganizar al CONADI</w:t>
                </w:r>
                <w:r w:rsidRPr="0003692F">
                  <w:rPr>
                    <w:rFonts w:asciiTheme="minorHAnsi" w:eastAsia="Times New Roman" w:hAnsiTheme="minorHAnsi" w:cs="Arial"/>
                    <w:b w:val="0"/>
                    <w:color w:val="000000"/>
                    <w:lang w:val="es-ES"/>
                  </w:rPr>
                  <w:t xml:space="preserve"> y modernizar la gestión de las organizaciones de personas con discapacidad y del personal de planta; para mejorar la entrega de los servicios </w:t>
                </w:r>
              </w:p>
              <w:bookmarkEnd w:id="1"/>
              <w:p w:rsidR="0003692F" w:rsidRPr="00FE7E8E" w:rsidRDefault="0003692F" w:rsidP="00FE7E8E">
                <w:pPr>
                  <w:jc w:val="both"/>
                  <w:rPr>
                    <w:rFonts w:asciiTheme="minorHAnsi" w:eastAsia="Times New Roman" w:hAnsiTheme="minorHAnsi" w:cs="Arial"/>
                    <w:color w:val="000000"/>
                    <w:sz w:val="20"/>
                    <w:szCs w:val="20"/>
                    <w:lang w:val="es-ES"/>
                  </w:rPr>
                </w:pPr>
              </w:p>
            </w:tc>
            <w:tc>
              <w:tcPr>
                <w:tcW w:w="7371" w:type="dxa"/>
              </w:tcPr>
              <w:p w:rsidR="0003692F" w:rsidRPr="00FE7E8E" w:rsidRDefault="0003692F" w:rsidP="009B054B">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MX"/>
                  </w:rPr>
                </w:pPr>
                <w:r w:rsidRPr="00FE7E8E">
                  <w:rPr>
                    <w:rFonts w:eastAsia="Times New Roman" w:cs="Arial"/>
                    <w:color w:val="000000"/>
                    <w:sz w:val="20"/>
                    <w:szCs w:val="20"/>
                    <w:lang w:val="es-MX"/>
                  </w:rPr>
                  <w:t>Se elaboraron  manuales organizacionales y de procedimientos pendientes de ser aprobados por el Consejo de Delegados y  reglamentos internos, se crearon la Dirección de Recursos Humanos, la Asesoría de Planificación, el departamento de informática y la oficina de Acceso a la Información Pública.</w:t>
                </w:r>
              </w:p>
              <w:p w:rsidR="0003692F" w:rsidRPr="0003692F" w:rsidRDefault="0003692F" w:rsidP="009B054B">
                <w:pPr>
                  <w:pStyle w:val="Prrafodelista"/>
                  <w:numPr>
                    <w:ilvl w:val="0"/>
                    <w:numId w:val="17"/>
                  </w:num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val="es-MX"/>
                  </w:rPr>
                </w:pPr>
                <w:r w:rsidRPr="00FE7E8E">
                  <w:rPr>
                    <w:rFonts w:eastAsia="Times New Roman" w:cs="Arial"/>
                    <w:color w:val="000000"/>
                    <w:sz w:val="20"/>
                    <w:szCs w:val="20"/>
                    <w:lang w:val="es-MX"/>
                  </w:rPr>
                  <w:t xml:space="preserve">En dos ocasiones se solicitó información a dependencias del Estado, para que indicaran que acciones realizan de acuerdo a su marco legal, para la inclusión de las personas con discapacidad; esta forma dificultó identificar cuánto y cómo  </w:t>
                </w:r>
                <w:r>
                  <w:rPr>
                    <w:rFonts w:eastAsia="Times New Roman" w:cs="Arial"/>
                    <w:color w:val="000000"/>
                    <w:sz w:val="20"/>
                    <w:szCs w:val="20"/>
                    <w:lang w:val="es-MX"/>
                  </w:rPr>
                  <w:t>incorporan y asignan recursos</w:t>
                </w:r>
                <w:r w:rsidRPr="00FE7E8E">
                  <w:rPr>
                    <w:rFonts w:eastAsia="Times New Roman" w:cs="Arial"/>
                    <w:color w:val="000000"/>
                    <w:sz w:val="20"/>
                    <w:szCs w:val="20"/>
                    <w:lang w:val="es-MX"/>
                  </w:rPr>
                  <w:t>. Por ello en el año 2014 se elaboró un sistema de monitoreo con instrumentos que permitan recabar información y de esta forma p</w:t>
                </w:r>
                <w:r>
                  <w:rPr>
                    <w:rFonts w:eastAsia="Times New Roman" w:cs="Arial"/>
                    <w:color w:val="000000"/>
                    <w:sz w:val="20"/>
                    <w:szCs w:val="20"/>
                    <w:lang w:val="es-MX"/>
                  </w:rPr>
                  <w:t>oder tener datos y sistematizar la información.</w:t>
                </w:r>
                <w:r w:rsidRPr="0003692F">
                  <w:rPr>
                    <w:rFonts w:eastAsia="Times New Roman" w:cs="Arial"/>
                    <w:color w:val="000000"/>
                    <w:sz w:val="20"/>
                    <w:szCs w:val="20"/>
                    <w:lang w:val="es-MX"/>
                  </w:rPr>
                  <w:t xml:space="preserve">  </w:t>
                </w:r>
              </w:p>
            </w:tc>
            <w:tc>
              <w:tcPr>
                <w:tcW w:w="2551" w:type="dxa"/>
                <w:vMerge w:val="restart"/>
              </w:tcPr>
              <w:p w:rsidR="0003692F" w:rsidRDefault="0003692F" w:rsidP="0003692F">
                <w:pPr>
                  <w:pStyle w:val="Prrafodelista"/>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p w:rsidR="0003692F" w:rsidRDefault="0003692F" w:rsidP="0003692F">
                <w:pPr>
                  <w:pStyle w:val="Prrafodelista"/>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p w:rsidR="0003692F" w:rsidRPr="0003692F" w:rsidRDefault="0003692F" w:rsidP="009B054B">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rFonts w:eastAsia="Times New Roman" w:cs="Arial"/>
                  </w:rPr>
                </w:pPr>
                <w:r w:rsidRPr="0003692F">
                  <w:rPr>
                    <w:rFonts w:eastAsia="Times New Roman" w:cs="Arial"/>
                  </w:rPr>
                  <w:t>Se tiene participación en 21 CODEDES, en 12 de ellos con voz y voto.</w:t>
                </w:r>
              </w:p>
              <w:p w:rsidR="0003692F" w:rsidRPr="0003692F" w:rsidRDefault="0003692F" w:rsidP="00832D9A">
                <w:pPr>
                  <w:jc w:val="both"/>
                  <w:cnfStyle w:val="000000100000" w:firstRow="0" w:lastRow="0" w:firstColumn="0" w:lastColumn="0" w:oddVBand="0" w:evenVBand="0" w:oddHBand="1" w:evenHBand="0" w:firstRowFirstColumn="0" w:firstRowLastColumn="0" w:lastRowFirstColumn="0" w:lastRowLastColumn="0"/>
                  <w:rPr>
                    <w:rFonts w:eastAsia="Times New Roman" w:cs="Arial"/>
                  </w:rPr>
                </w:pPr>
              </w:p>
              <w:p w:rsidR="0003692F" w:rsidRPr="0003692F" w:rsidRDefault="0003692F" w:rsidP="009B054B">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rFonts w:eastAsia="Times New Roman" w:cs="Arial"/>
                  </w:rPr>
                </w:pPr>
                <w:r w:rsidRPr="0003692F">
                  <w:rPr>
                    <w:rFonts w:eastAsia="Times New Roman" w:cs="Arial"/>
                  </w:rPr>
                  <w:t>16 capacitaciones a miembros de organizaciones adscritas al CONADI</w:t>
                </w:r>
              </w:p>
              <w:p w:rsidR="0003692F" w:rsidRPr="0003692F" w:rsidRDefault="0003692F" w:rsidP="00832D9A">
                <w:pPr>
                  <w:jc w:val="both"/>
                  <w:cnfStyle w:val="000000100000" w:firstRow="0" w:lastRow="0" w:firstColumn="0" w:lastColumn="0" w:oddVBand="0" w:evenVBand="0" w:oddHBand="1" w:evenHBand="0" w:firstRowFirstColumn="0" w:firstRowLastColumn="0" w:lastRowFirstColumn="0" w:lastRowLastColumn="0"/>
                  <w:rPr>
                    <w:rFonts w:eastAsia="Times New Roman" w:cs="Arial"/>
                  </w:rPr>
                </w:pPr>
              </w:p>
              <w:p w:rsidR="0003692F" w:rsidRPr="0003692F" w:rsidRDefault="0003692F" w:rsidP="009B054B">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03692F">
                  <w:rPr>
                    <w:rFonts w:eastAsia="Times New Roman" w:cs="Arial"/>
                  </w:rPr>
                  <w:t>Talleres de concienciación a entidades de Estado</w:t>
                </w:r>
                <w:r w:rsidRPr="0003692F">
                  <w:rPr>
                    <w:rFonts w:eastAsia="Times New Roman" w:cs="Arial"/>
                    <w:sz w:val="18"/>
                    <w:szCs w:val="18"/>
                  </w:rPr>
                  <w:t xml:space="preserve"> </w:t>
                </w:r>
              </w:p>
            </w:tc>
          </w:tr>
          <w:tr w:rsidR="0003692F" w:rsidRPr="00B321BE" w:rsidTr="000B06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03692F" w:rsidRPr="00B321BE" w:rsidRDefault="0003692F" w:rsidP="00832D9A">
                <w:pPr>
                  <w:jc w:val="center"/>
                  <w:rPr>
                    <w:rFonts w:asciiTheme="minorHAnsi" w:eastAsia="Times New Roman" w:hAnsiTheme="minorHAnsi" w:cs="Arial"/>
                    <w:b w:val="0"/>
                    <w:bCs w:val="0"/>
                    <w:color w:val="000000"/>
                    <w:sz w:val="28"/>
                    <w:szCs w:val="28"/>
                  </w:rPr>
                </w:pPr>
              </w:p>
            </w:tc>
            <w:tc>
              <w:tcPr>
                <w:tcW w:w="7371" w:type="dxa"/>
              </w:tcPr>
              <w:p w:rsidR="0003692F" w:rsidRPr="00B760ED" w:rsidRDefault="0003692F" w:rsidP="009B054B">
                <w:pPr>
                  <w:pStyle w:val="Prrafodelista"/>
                  <w:numPr>
                    <w:ilvl w:val="0"/>
                    <w:numId w:val="18"/>
                  </w:numPr>
                  <w:jc w:val="both"/>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0"/>
                    <w:szCs w:val="20"/>
                  </w:rPr>
                </w:pPr>
                <w:r w:rsidRPr="00B760ED">
                  <w:rPr>
                    <w:rFonts w:eastAsia="Times New Roman" w:cs="Arial"/>
                    <w:bCs/>
                    <w:color w:val="000000"/>
                    <w:sz w:val="20"/>
                    <w:szCs w:val="20"/>
                  </w:rPr>
                  <w:t xml:space="preserve">Luego de realizar acciones a nivel departamental y municipal, se concluyó que crear oficinas regionales no es la mejor estrategia para promover la inclusión de las personas con discapacidad, con base en este análisis el CONADI decidió no crear más oficinas regionales y dejar únicamente la ubicada en la región VI. </w:t>
                </w:r>
              </w:p>
              <w:p w:rsidR="0003692F" w:rsidRPr="00B760ED" w:rsidRDefault="0003692F" w:rsidP="009B054B">
                <w:pPr>
                  <w:pStyle w:val="Prrafodelista"/>
                  <w:numPr>
                    <w:ilvl w:val="0"/>
                    <w:numId w:val="18"/>
                  </w:numPr>
                  <w:jc w:val="both"/>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0"/>
                    <w:szCs w:val="20"/>
                  </w:rPr>
                </w:pPr>
                <w:r w:rsidRPr="00B760ED">
                  <w:rPr>
                    <w:rFonts w:eastAsia="Times New Roman" w:cs="Arial"/>
                    <w:bCs/>
                    <w:color w:val="000000"/>
                    <w:sz w:val="20"/>
                    <w:szCs w:val="20"/>
                  </w:rPr>
                  <w:t xml:space="preserve">Se realizaron anualmente tres capacitaciones a miembros de organizaciones, pero no se elaboró un programa sistemático que es fundamental para  fortalecer las competencias de las personas con discapacidad. </w:t>
                </w:r>
              </w:p>
              <w:p w:rsidR="008C57B0" w:rsidRDefault="0003692F" w:rsidP="009B054B">
                <w:pPr>
                  <w:pStyle w:val="Prrafodelista"/>
                  <w:numPr>
                    <w:ilvl w:val="0"/>
                    <w:numId w:val="18"/>
                  </w:numPr>
                  <w:jc w:val="both"/>
                  <w:cnfStyle w:val="000000010000" w:firstRow="0" w:lastRow="0" w:firstColumn="0" w:lastColumn="0" w:oddVBand="0" w:evenVBand="0" w:oddHBand="0" w:evenHBand="1" w:firstRowFirstColumn="0" w:firstRowLastColumn="0" w:lastRowFirstColumn="0" w:lastRowLastColumn="0"/>
                  <w:rPr>
                    <w:sz w:val="20"/>
                    <w:szCs w:val="20"/>
                  </w:rPr>
                </w:pPr>
                <w:r w:rsidRPr="008C57B0">
                  <w:rPr>
                    <w:sz w:val="20"/>
                    <w:szCs w:val="20"/>
                  </w:rPr>
                  <w:t>Se conformaron  redes departamentales de Organizaciones de Personas con Discapacidad y entidades afines  para su inclusión en los foros del poder local: Se han constituido 21 Comisiones Departamentales de Discapacidad –CODEDIS-, en concordancia con la trilogía de las  leyes de participación ciudadana y el Sistema Nacional de Consejos Urbanos y Rurales de Desarrollo. De las 21 CODEDIS, 12 tienen representación con voz y vot</w:t>
                </w:r>
                <w:r w:rsidR="008C57B0">
                  <w:rPr>
                    <w:sz w:val="20"/>
                    <w:szCs w:val="20"/>
                  </w:rPr>
                  <w:t>o en los foros del poder local;.</w:t>
                </w:r>
              </w:p>
              <w:p w:rsidR="0003692F" w:rsidRPr="008C57B0" w:rsidRDefault="0003692F" w:rsidP="009B054B">
                <w:pPr>
                  <w:pStyle w:val="Prrafodelista"/>
                  <w:numPr>
                    <w:ilvl w:val="0"/>
                    <w:numId w:val="18"/>
                  </w:numPr>
                  <w:jc w:val="both"/>
                  <w:cnfStyle w:val="000000010000" w:firstRow="0" w:lastRow="0" w:firstColumn="0" w:lastColumn="0" w:oddVBand="0" w:evenVBand="0" w:oddHBand="0" w:evenHBand="1" w:firstRowFirstColumn="0" w:firstRowLastColumn="0" w:lastRowFirstColumn="0" w:lastRowLastColumn="0"/>
                  <w:rPr>
                    <w:sz w:val="20"/>
                    <w:szCs w:val="20"/>
                  </w:rPr>
                </w:pPr>
                <w:r w:rsidRPr="008C57B0">
                  <w:rPr>
                    <w:sz w:val="20"/>
                    <w:szCs w:val="20"/>
                  </w:rPr>
                  <w:t>Se crearon seis oficinas municipales de Discapacidad, las cuales funcionan con recursos propios de los gobiernos locales</w:t>
                </w:r>
              </w:p>
              <w:p w:rsidR="008C57B0" w:rsidRPr="008C57B0" w:rsidRDefault="0003692F" w:rsidP="009B054B">
                <w:pPr>
                  <w:pStyle w:val="Prrafodelista"/>
                  <w:numPr>
                    <w:ilvl w:val="0"/>
                    <w:numId w:val="18"/>
                  </w:numPr>
                  <w:jc w:val="both"/>
                  <w:cnfStyle w:val="000000010000" w:firstRow="0" w:lastRow="0" w:firstColumn="0" w:lastColumn="0" w:oddVBand="0" w:evenVBand="0" w:oddHBand="0" w:evenHBand="1" w:firstRowFirstColumn="0" w:firstRowLastColumn="0" w:lastRowFirstColumn="0" w:lastRowLastColumn="0"/>
                  <w:rPr>
                    <w:rFonts w:eastAsia="Times New Roman" w:cs="Arial"/>
                    <w:bCs/>
                    <w:color w:val="000000"/>
                  </w:rPr>
                </w:pPr>
                <w:r>
                  <w:rPr>
                    <w:sz w:val="20"/>
                    <w:szCs w:val="20"/>
                  </w:rPr>
                  <w:t xml:space="preserve">A nivel nacional se brindó asesoramiento y capacitación a dependencias del Estado </w:t>
                </w:r>
                <w:r w:rsidRPr="00B760ED">
                  <w:rPr>
                    <w:sz w:val="20"/>
                    <w:szCs w:val="20"/>
                  </w:rPr>
                  <w:t xml:space="preserve"> </w:t>
                </w:r>
                <w:r>
                  <w:rPr>
                    <w:sz w:val="20"/>
                    <w:szCs w:val="20"/>
                  </w:rPr>
                  <w:t>con el objetivo de concienciarlos sobre la inclusión de las personas con discapacidad a su quehacer institucional</w:t>
                </w:r>
                <w:r w:rsidR="008C57B0">
                  <w:rPr>
                    <w:sz w:val="20"/>
                    <w:szCs w:val="20"/>
                  </w:rPr>
                  <w:t>.</w:t>
                </w:r>
              </w:p>
              <w:p w:rsidR="0003692F" w:rsidRPr="000B0649" w:rsidRDefault="0003692F" w:rsidP="009B054B">
                <w:pPr>
                  <w:pStyle w:val="Prrafodelista"/>
                  <w:numPr>
                    <w:ilvl w:val="0"/>
                    <w:numId w:val="18"/>
                  </w:numPr>
                  <w:jc w:val="both"/>
                  <w:cnfStyle w:val="000000010000" w:firstRow="0" w:lastRow="0" w:firstColumn="0" w:lastColumn="0" w:oddVBand="0" w:evenVBand="0" w:oddHBand="0" w:evenHBand="1" w:firstRowFirstColumn="0" w:firstRowLastColumn="0" w:lastRowFirstColumn="0" w:lastRowLastColumn="0"/>
                  <w:rPr>
                    <w:rFonts w:eastAsia="Times New Roman" w:cs="Arial"/>
                    <w:bCs/>
                    <w:color w:val="000000"/>
                  </w:rPr>
                </w:pPr>
                <w:r>
                  <w:rPr>
                    <w:sz w:val="20"/>
                    <w:szCs w:val="20"/>
                  </w:rPr>
                  <w:t xml:space="preserve"> </w:t>
                </w:r>
                <w:r w:rsidRPr="000B0649">
                  <w:rPr>
                    <w:rFonts w:cs="Arial"/>
                    <w:sz w:val="20"/>
                    <w:szCs w:val="20"/>
                    <w:lang w:val="es-MX"/>
                  </w:rPr>
                  <w:t>Se otorgaron 84 Apoyos financieros para la ejecución de  actividades de las organizaciones adscritas al CONAD (.ver anexos)</w:t>
                </w:r>
              </w:p>
            </w:tc>
            <w:tc>
              <w:tcPr>
                <w:tcW w:w="2551" w:type="dxa"/>
                <w:vMerge/>
              </w:tcPr>
              <w:p w:rsidR="0003692F" w:rsidRPr="00B321BE" w:rsidRDefault="0003692F" w:rsidP="00B321BE">
                <w:pPr>
                  <w:jc w:val="both"/>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sz w:val="28"/>
                    <w:szCs w:val="28"/>
                  </w:rPr>
                </w:pPr>
              </w:p>
            </w:tc>
          </w:tr>
        </w:tbl>
        <w:p w:rsidR="008C57B0" w:rsidRDefault="008C57B0"/>
        <w:tbl>
          <w:tblPr>
            <w:tblStyle w:val="Cuadrculaclara-nfasis5"/>
            <w:tblW w:w="13149" w:type="dxa"/>
            <w:tblLayout w:type="fixed"/>
            <w:tblLook w:val="04A0" w:firstRow="1" w:lastRow="0" w:firstColumn="1" w:lastColumn="0" w:noHBand="0" w:noVBand="1"/>
          </w:tblPr>
          <w:tblGrid>
            <w:gridCol w:w="3227"/>
            <w:gridCol w:w="3345"/>
            <w:gridCol w:w="4026"/>
            <w:gridCol w:w="2551"/>
          </w:tblGrid>
          <w:tr w:rsidR="008C57B0" w:rsidRPr="00B321BE" w:rsidTr="00670509">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4BACC6" w:themeColor="accent5"/>
                </w:tcBorders>
              </w:tcPr>
              <w:p w:rsidR="008C57B0" w:rsidRPr="00E143F0" w:rsidRDefault="008C57B0" w:rsidP="00832D9A">
                <w:pPr>
                  <w:jc w:val="center"/>
                  <w:rPr>
                    <w:rFonts w:asciiTheme="minorHAnsi" w:eastAsia="Times New Roman" w:hAnsiTheme="minorHAnsi" w:cs="Arial"/>
                    <w:bCs w:val="0"/>
                    <w:color w:val="000000"/>
                    <w:sz w:val="24"/>
                    <w:szCs w:val="24"/>
                    <w:lang w:val="en-US"/>
                  </w:rPr>
                </w:pPr>
                <w:r w:rsidRPr="00E143F0">
                  <w:rPr>
                    <w:rFonts w:asciiTheme="minorHAnsi" w:eastAsia="Times New Roman" w:hAnsiTheme="minorHAnsi" w:cs="Arial"/>
                    <w:color w:val="000000"/>
                    <w:sz w:val="24"/>
                    <w:szCs w:val="24"/>
                    <w:lang w:val="en-US"/>
                  </w:rPr>
                  <w:lastRenderedPageBreak/>
                  <w:t>Objetivo</w:t>
                </w:r>
              </w:p>
              <w:p w:rsidR="008C57B0" w:rsidRPr="00E143F0" w:rsidRDefault="008C57B0" w:rsidP="00832D9A">
                <w:pPr>
                  <w:jc w:val="center"/>
                  <w:rPr>
                    <w:rFonts w:asciiTheme="minorHAnsi" w:eastAsia="Times New Roman" w:hAnsiTheme="minorHAnsi" w:cs="Arial"/>
                    <w:bCs w:val="0"/>
                    <w:color w:val="000000"/>
                    <w:sz w:val="24"/>
                    <w:szCs w:val="24"/>
                  </w:rPr>
                </w:pPr>
                <w:r w:rsidRPr="00E143F0">
                  <w:rPr>
                    <w:rFonts w:asciiTheme="minorHAnsi" w:eastAsia="Times New Roman" w:hAnsiTheme="minorHAnsi" w:cs="Arial"/>
                    <w:color w:val="000000"/>
                    <w:sz w:val="24"/>
                    <w:szCs w:val="24"/>
                    <w:lang w:val="en-US"/>
                  </w:rPr>
                  <w:t xml:space="preserve"> </w:t>
                </w:r>
                <w:r w:rsidRPr="00E143F0">
                  <w:rPr>
                    <w:rFonts w:asciiTheme="minorHAnsi" w:eastAsia="Times New Roman" w:hAnsiTheme="minorHAnsi" w:cs="Arial"/>
                    <w:color w:val="000000"/>
                    <w:sz w:val="24"/>
                    <w:szCs w:val="24"/>
                    <w:lang w:val="es-ES"/>
                  </w:rPr>
                  <w:t>Estratégico</w:t>
                </w:r>
              </w:p>
            </w:tc>
            <w:tc>
              <w:tcPr>
                <w:tcW w:w="7371" w:type="dxa"/>
                <w:gridSpan w:val="2"/>
                <w:tcBorders>
                  <w:bottom w:val="single" w:sz="4" w:space="0" w:color="4BACC6" w:themeColor="accent5"/>
                </w:tcBorders>
              </w:tcPr>
              <w:p w:rsidR="008C57B0" w:rsidRPr="00E143F0" w:rsidRDefault="008C57B0"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E143F0">
                  <w:rPr>
                    <w:rFonts w:asciiTheme="minorHAnsi" w:eastAsia="Times New Roman" w:hAnsiTheme="minorHAnsi" w:cs="Arial"/>
                    <w:bCs w:val="0"/>
                    <w:color w:val="000000"/>
                    <w:sz w:val="24"/>
                    <w:szCs w:val="24"/>
                    <w:lang w:val="en-US"/>
                  </w:rPr>
                  <w:t xml:space="preserve">Avance </w:t>
                </w:r>
              </w:p>
              <w:p w:rsidR="008C57B0" w:rsidRPr="00E143F0" w:rsidRDefault="008C57B0"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p>
            </w:tc>
            <w:tc>
              <w:tcPr>
                <w:tcW w:w="2551" w:type="dxa"/>
                <w:tcBorders>
                  <w:bottom w:val="single" w:sz="4" w:space="0" w:color="4BACC6" w:themeColor="accent5"/>
                </w:tcBorders>
              </w:tcPr>
              <w:p w:rsidR="008C57B0" w:rsidRPr="00E143F0" w:rsidRDefault="008C57B0"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E143F0">
                  <w:rPr>
                    <w:rFonts w:asciiTheme="minorHAnsi" w:eastAsia="Times New Roman" w:hAnsiTheme="minorHAnsi" w:cs="Arial"/>
                    <w:bCs w:val="0"/>
                    <w:color w:val="000000"/>
                    <w:sz w:val="24"/>
                    <w:szCs w:val="24"/>
                  </w:rPr>
                  <w:t xml:space="preserve">Cumplimiento del Indicador de Resultado </w:t>
                </w:r>
              </w:p>
            </w:tc>
          </w:tr>
          <w:tr w:rsidR="008C57B0" w:rsidRPr="00B321BE" w:rsidTr="00670509">
            <w:trPr>
              <w:cnfStyle w:val="000000100000" w:firstRow="0" w:lastRow="0" w:firstColumn="0" w:lastColumn="0" w:oddVBand="0" w:evenVBand="0" w:oddHBand="1" w:evenHBand="0" w:firstRowFirstColumn="0" w:firstRowLastColumn="0" w:lastRowFirstColumn="0" w:lastRowLastColumn="0"/>
              <w:trHeight w:val="2749"/>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4BACC6" w:themeColor="accent5"/>
                </w:tcBorders>
              </w:tcPr>
              <w:p w:rsidR="008C57B0" w:rsidRDefault="008C57B0" w:rsidP="00B55129">
                <w:pPr>
                  <w:jc w:val="both"/>
                  <w:rPr>
                    <w:rFonts w:cs="Arial"/>
                    <w:b w:val="0"/>
                    <w:sz w:val="20"/>
                    <w:szCs w:val="20"/>
                    <w:lang w:val="es-ES"/>
                  </w:rPr>
                </w:pPr>
                <w:r w:rsidRPr="00B55129">
                  <w:rPr>
                    <w:rFonts w:asciiTheme="minorHAnsi" w:hAnsiTheme="minorHAnsi" w:cs="Arial"/>
                    <w:b w:val="0"/>
                    <w:sz w:val="20"/>
                    <w:szCs w:val="20"/>
                    <w:lang w:val="es-ES"/>
                  </w:rPr>
                  <w:t>Establecer mecanismos de coordinación interinstitucional permanente, con la finalidad de formalizar alianzas estratégicas con los Ministerios, Secretarías y otras dependencias estatales y de la Sociedad Civil</w:t>
                </w:r>
                <w:r w:rsidRPr="00B55129">
                  <w:rPr>
                    <w:rFonts w:asciiTheme="minorHAnsi" w:hAnsiTheme="minorHAnsi" w:cs="Arial"/>
                    <w:b w:val="0"/>
                    <w:color w:val="31849B"/>
                    <w:sz w:val="20"/>
                    <w:szCs w:val="20"/>
                    <w:lang w:val="es-ES"/>
                  </w:rPr>
                  <w:t>,</w:t>
                </w:r>
                <w:r w:rsidRPr="00B55129">
                  <w:rPr>
                    <w:rFonts w:asciiTheme="minorHAnsi" w:hAnsiTheme="minorHAnsi" w:cs="Arial"/>
                    <w:b w:val="0"/>
                    <w:sz w:val="20"/>
                    <w:szCs w:val="20"/>
                    <w:lang w:val="es-ES"/>
                  </w:rPr>
                  <w:t xml:space="preserve"> en la vía de incidir en los planes de cada institución.</w:t>
                </w:r>
              </w:p>
            </w:tc>
            <w:tc>
              <w:tcPr>
                <w:tcW w:w="7371" w:type="dxa"/>
                <w:gridSpan w:val="2"/>
                <w:tcBorders>
                  <w:top w:val="single" w:sz="4" w:space="0" w:color="4BACC6" w:themeColor="accent5"/>
                </w:tcBorders>
              </w:tcPr>
              <w:p w:rsidR="008C57B0" w:rsidRDefault="008C57B0" w:rsidP="009B054B">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rPr>
                </w:pPr>
                <w:r>
                  <w:rPr>
                    <w:rFonts w:eastAsia="Times New Roman" w:cs="Arial"/>
                    <w:bCs/>
                    <w:color w:val="000000"/>
                    <w:sz w:val="20"/>
                    <w:szCs w:val="20"/>
                  </w:rPr>
                  <w:t xml:space="preserve">Coordinación con </w:t>
                </w:r>
                <w:r w:rsidRPr="00B55129">
                  <w:rPr>
                    <w:rFonts w:eastAsia="Times New Roman" w:cs="Arial"/>
                    <w:bCs/>
                    <w:color w:val="000000"/>
                    <w:sz w:val="20"/>
                    <w:szCs w:val="20"/>
                  </w:rPr>
                  <w:t xml:space="preserve">las 22 direcciones departamentales </w:t>
                </w:r>
                <w:r>
                  <w:rPr>
                    <w:rFonts w:eastAsia="Times New Roman" w:cs="Arial"/>
                    <w:bCs/>
                    <w:color w:val="000000"/>
                    <w:sz w:val="20"/>
                    <w:szCs w:val="20"/>
                  </w:rPr>
                  <w:t>de Educación.</w:t>
                </w:r>
              </w:p>
              <w:p w:rsidR="008C57B0" w:rsidRPr="00EC149F" w:rsidRDefault="008C57B0" w:rsidP="009B054B">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rPr>
                </w:pPr>
                <w:r w:rsidRPr="00EC149F">
                  <w:rPr>
                    <w:rFonts w:eastAsia="Times New Roman" w:cs="Arial"/>
                    <w:bCs/>
                    <w:color w:val="000000"/>
                    <w:sz w:val="20"/>
                    <w:szCs w:val="20"/>
                  </w:rPr>
                  <w:t xml:space="preserve">En </w:t>
                </w:r>
                <w:r>
                  <w:rPr>
                    <w:rFonts w:eastAsia="Times New Roman" w:cs="Arial"/>
                    <w:bCs/>
                    <w:color w:val="000000"/>
                    <w:sz w:val="20"/>
                    <w:szCs w:val="20"/>
                  </w:rPr>
                  <w:t>enlace</w:t>
                </w:r>
                <w:r w:rsidRPr="00EC149F">
                  <w:rPr>
                    <w:rFonts w:eastAsia="Times New Roman" w:cs="Arial"/>
                    <w:bCs/>
                    <w:color w:val="000000"/>
                    <w:sz w:val="20"/>
                    <w:szCs w:val="20"/>
                  </w:rPr>
                  <w:t xml:space="preserve"> con los coordinadores  de educación especial, se brindó formación a docentes en el tema educación inclusiva </w:t>
                </w:r>
              </w:p>
              <w:p w:rsidR="008C57B0" w:rsidRPr="00EC149F" w:rsidRDefault="008C57B0" w:rsidP="009B054B">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rPr>
                </w:pPr>
                <w:r w:rsidRPr="00EC149F">
                  <w:rPr>
                    <w:rFonts w:eastAsia="Times New Roman" w:cs="Arial"/>
                    <w:bCs/>
                    <w:color w:val="000000"/>
                    <w:sz w:val="20"/>
                    <w:szCs w:val="20"/>
                  </w:rPr>
                  <w:t xml:space="preserve">Congresos nacionales e internacionales sobre el tema de educación inclusiva. </w:t>
                </w:r>
              </w:p>
              <w:p w:rsidR="008C57B0" w:rsidRPr="0064215C" w:rsidRDefault="008C57B0" w:rsidP="009B054B">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8"/>
                    <w:szCs w:val="28"/>
                  </w:rPr>
                </w:pPr>
                <w:r w:rsidRPr="00EC149F">
                  <w:rPr>
                    <w:rFonts w:cs="Arial"/>
                    <w:sz w:val="20"/>
                    <w:szCs w:val="20"/>
                    <w:lang w:val="es-ES"/>
                  </w:rPr>
                  <w:t>Se brindaron 282  bolsas de estudio con presupuesto propio del CONADI, a estudiantes con discapacidad de los diferentes niveles educativos</w:t>
                </w:r>
                <w:r>
                  <w:rPr>
                    <w:rFonts w:cs="Arial"/>
                    <w:sz w:val="20"/>
                    <w:szCs w:val="20"/>
                    <w:lang w:val="es-ES"/>
                  </w:rPr>
                  <w:t xml:space="preserve"> (ver anexos)</w:t>
                </w:r>
                <w:r w:rsidRPr="00EC149F">
                  <w:rPr>
                    <w:rFonts w:cs="Arial"/>
                    <w:sz w:val="20"/>
                    <w:szCs w:val="20"/>
                    <w:lang w:val="es-ES"/>
                  </w:rPr>
                  <w:t>.</w:t>
                </w:r>
              </w:p>
              <w:p w:rsidR="008C57B0" w:rsidRDefault="008C57B0" w:rsidP="009B054B">
                <w:pPr>
                  <w:pStyle w:val="Prrafodelista"/>
                  <w:numPr>
                    <w:ilvl w:val="0"/>
                    <w:numId w:val="20"/>
                  </w:num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rPr>
                </w:pPr>
                <w:r w:rsidRPr="0064215C">
                  <w:rPr>
                    <w:rFonts w:eastAsia="Times New Roman" w:cs="Arial"/>
                    <w:bCs/>
                    <w:color w:val="000000"/>
                    <w:sz w:val="20"/>
                    <w:szCs w:val="20"/>
                  </w:rPr>
                  <w:t>Participación en el Consejo Nacional de Educación, actualmente asisten dos representantes del CONADI,</w:t>
                </w:r>
                <w:r>
                  <w:rPr>
                    <w:rFonts w:eastAsia="Times New Roman" w:cs="Arial"/>
                    <w:bCs/>
                    <w:color w:val="000000"/>
                    <w:sz w:val="20"/>
                    <w:szCs w:val="20"/>
                  </w:rPr>
                  <w:t xml:space="preserve"> </w:t>
                </w:r>
                <w:r w:rsidRPr="0064215C">
                  <w:rPr>
                    <w:rFonts w:eastAsia="Times New Roman" w:cs="Arial"/>
                    <w:bCs/>
                    <w:color w:val="000000"/>
                    <w:sz w:val="20"/>
                    <w:szCs w:val="20"/>
                  </w:rPr>
                  <w:t>un miembro del Consejo de Delegados y un técnico. En el año 2014 se conformó la comisión de discapacidad dentro del Consejo de Educación, actualmente está conformada por el CONADI y la Asamblea Nacional del Magisterio.</w:t>
                </w:r>
              </w:p>
            </w:tc>
            <w:tc>
              <w:tcPr>
                <w:tcW w:w="2551" w:type="dxa"/>
                <w:tcBorders>
                  <w:top w:val="single" w:sz="4" w:space="0" w:color="4BACC6" w:themeColor="accent5"/>
                </w:tcBorders>
              </w:tcPr>
              <w:p w:rsidR="008C57B0" w:rsidRDefault="008C57B0" w:rsidP="009B054B">
                <w:pPr>
                  <w:pStyle w:val="Prrafodelista"/>
                  <w:numPr>
                    <w:ilvl w:val="0"/>
                    <w:numId w:val="21"/>
                  </w:num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rPr>
                </w:pPr>
                <w:r w:rsidRPr="000B0649">
                  <w:rPr>
                    <w:rFonts w:eastAsia="Times New Roman" w:cs="Arial"/>
                    <w:bCs/>
                    <w:color w:val="000000"/>
                    <w:sz w:val="20"/>
                    <w:szCs w:val="20"/>
                  </w:rPr>
                  <w:t>No fue posible medir la ampliación de cobertura y las adecuaciones curriculares. Por ello se ha reorientado las acciones en el tema de Educación.</w:t>
                </w:r>
              </w:p>
              <w:p w:rsidR="00596D19" w:rsidRDefault="00596D19" w:rsidP="009B054B">
                <w:pPr>
                  <w:pStyle w:val="Prrafodelista"/>
                  <w:numPr>
                    <w:ilvl w:val="0"/>
                    <w:numId w:val="21"/>
                  </w:num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rPr>
                </w:pPr>
                <w:r>
                  <w:rPr>
                    <w:rFonts w:eastAsia="Times New Roman" w:cs="Arial"/>
                    <w:bCs/>
                    <w:color w:val="000000"/>
                    <w:sz w:val="20"/>
                    <w:szCs w:val="20"/>
                  </w:rPr>
                  <w:t>Se brindaron las bolsas de estudio.</w:t>
                </w:r>
              </w:p>
            </w:tc>
          </w:tr>
          <w:tr w:rsidR="004703B9" w:rsidRPr="00B321BE" w:rsidTr="00670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4703B9" w:rsidRPr="000B0649" w:rsidRDefault="004703B9" w:rsidP="00E143F0">
                <w:pPr>
                  <w:jc w:val="both"/>
                  <w:rPr>
                    <w:rFonts w:asciiTheme="minorHAnsi" w:eastAsia="Times New Roman" w:hAnsiTheme="minorHAnsi" w:cs="Arial"/>
                    <w:b w:val="0"/>
                    <w:bCs w:val="0"/>
                    <w:color w:val="000000"/>
                    <w:sz w:val="28"/>
                    <w:szCs w:val="28"/>
                    <w:lang w:val="es-ES"/>
                  </w:rPr>
                </w:pPr>
                <w:r w:rsidRPr="000B0649">
                  <w:rPr>
                    <w:rFonts w:asciiTheme="minorHAnsi" w:hAnsiTheme="minorHAnsi" w:cs="Arial"/>
                    <w:b w:val="0"/>
                    <w:sz w:val="20"/>
                    <w:szCs w:val="20"/>
                    <w:lang w:val="es-MX"/>
                  </w:rPr>
                  <w:t>Comunicar e informar sobre el quehacer del CONADI, sus organizaciones e instituciones a nivel nacional.</w:t>
                </w:r>
              </w:p>
            </w:tc>
            <w:tc>
              <w:tcPr>
                <w:tcW w:w="7371" w:type="dxa"/>
                <w:gridSpan w:val="2"/>
              </w:tcPr>
              <w:p w:rsidR="00054788" w:rsidRPr="00E143F0" w:rsidRDefault="00054788" w:rsidP="009B054B">
                <w:pPr>
                  <w:pStyle w:val="Prrafodelista"/>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E143F0">
                  <w:rPr>
                    <w:sz w:val="20"/>
                    <w:szCs w:val="20"/>
                  </w:rPr>
                  <w:t>Se mantuvo contacto entre institución y periodistas de los medios de comunicación de prensa de radio, prensa escrita, tv, páginas web y comunicadores independientes, así como, directores de medios, jefes de información, editores, redactores, personal de producción, edición y camarógrafos, en atención a entrevista, ruedas de prensa, conferencias de prensa para la producción de reportajes y notas informativas en la temática de las personas con discapacidad y sus familias. Se generó opinión pública sobre la temática de discapacidad a través de publicaciones de prensa en radio, prensa escrita y televisión, además mantener el contacto aliado de los periodistas o reportero que cubren la fuente del CONADI.</w:t>
                </w:r>
              </w:p>
              <w:p w:rsidR="00054788" w:rsidRPr="00E143F0" w:rsidRDefault="00054788" w:rsidP="009B054B">
                <w:pPr>
                  <w:pStyle w:val="Prrafodelista"/>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E143F0">
                  <w:rPr>
                    <w:sz w:val="20"/>
                    <w:szCs w:val="20"/>
                  </w:rPr>
                  <w:t>Miembro del consejo editorial para la producción, edición y grabación del Programa Guatemala para Todos, en el cual se abordan distintos temas cada semana y se transmite en más de 15 radios de mayor audiencia a nivel nacional como Radio Nacional TGW, Cadena de Radio FGER, Radio Universidad, Radio María, Radio Faro Cultural y Radios Departamentales.</w:t>
                </w:r>
              </w:p>
              <w:p w:rsidR="00054788" w:rsidRPr="00783BBC" w:rsidRDefault="00054788" w:rsidP="009B054B">
                <w:pPr>
                  <w:pStyle w:val="Prrafodelista"/>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783BBC">
                  <w:rPr>
                    <w:sz w:val="20"/>
                    <w:szCs w:val="20"/>
                  </w:rPr>
                  <w:t>Edición de la Revista Re Hábil que se publica de manera cuatrimestral, se diseñó, la junta directiva fue participe en el consejo editorial para la organización de la temática d</w:t>
                </w:r>
                <w:r w:rsidR="00612342" w:rsidRPr="00783BBC">
                  <w:rPr>
                    <w:sz w:val="20"/>
                    <w:szCs w:val="20"/>
                  </w:rPr>
                  <w:t xml:space="preserve">e cada uno de los suplementos. Cada revista abordó un tema específico, la misma es distribuida a las organizaciones de personas con discapacidad, bibliotecas, público en general, instituciones del Estado y medios de comunicación. </w:t>
                </w:r>
                <w:r w:rsidRPr="00783BBC">
                  <w:rPr>
                    <w:sz w:val="20"/>
                    <w:szCs w:val="20"/>
                  </w:rPr>
                  <w:t>Además  en cada publicación se grabó, editó y se reprodujeron un número  de discos compactos d</w:t>
                </w:r>
                <w:r w:rsidR="00612342" w:rsidRPr="00783BBC">
                  <w:rPr>
                    <w:sz w:val="20"/>
                    <w:szCs w:val="20"/>
                  </w:rPr>
                  <w:t xml:space="preserve">e la Revista Re- </w:t>
                </w:r>
                <w:r w:rsidR="00612342" w:rsidRPr="00783BBC">
                  <w:rPr>
                    <w:sz w:val="20"/>
                    <w:szCs w:val="20"/>
                  </w:rPr>
                  <w:lastRenderedPageBreak/>
                  <w:t xml:space="preserve">Hábil con vos, </w:t>
                </w:r>
                <w:r w:rsidRPr="00783BBC">
                  <w:rPr>
                    <w:sz w:val="20"/>
                    <w:szCs w:val="20"/>
                  </w:rPr>
                  <w:t>los cuales fueron distribuidos a personas con discapacidad visual  y las organizaciones del sub sector de ciegos.</w:t>
                </w:r>
              </w:p>
              <w:p w:rsidR="00054788" w:rsidRPr="00783BBC" w:rsidRDefault="00054788" w:rsidP="009B054B">
                <w:pPr>
                  <w:pStyle w:val="Prrafodelista"/>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783BBC">
                  <w:rPr>
                    <w:sz w:val="20"/>
                    <w:szCs w:val="20"/>
                  </w:rPr>
                  <w:t>Se grabaron, editaron y se publicaron spot de radio en el marco del aniversario del CONADI en el mes de mayo denominado “LA LUCHA CONTINUA”  y en el marco del 3 de diciembre Día Mundial de las Personas con Discapacidad con el lema “CAMBIA DE IDEA”. Estos fueron publicados por un mes en cinco  medios radiales con cobertura a nivel nacional y mayor rating.</w:t>
                </w:r>
              </w:p>
              <w:p w:rsidR="00054788" w:rsidRPr="008C57B0" w:rsidRDefault="00783BBC" w:rsidP="009B054B">
                <w:pPr>
                  <w:pStyle w:val="Prrafodelista"/>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783BBC">
                  <w:rPr>
                    <w:sz w:val="20"/>
                    <w:szCs w:val="20"/>
                  </w:rPr>
                  <w:t>Actualización</w:t>
                </w:r>
                <w:r w:rsidR="00612342" w:rsidRPr="00783BBC">
                  <w:rPr>
                    <w:sz w:val="20"/>
                    <w:szCs w:val="20"/>
                  </w:rPr>
                  <w:t xml:space="preserve"> a diario  la información que se publica</w:t>
                </w:r>
                <w:r w:rsidR="00054788" w:rsidRPr="00783BBC">
                  <w:rPr>
                    <w:sz w:val="20"/>
                    <w:szCs w:val="20"/>
                  </w:rPr>
                  <w:t xml:space="preserve"> en nuestros medios de </w:t>
                </w:r>
                <w:r w:rsidR="00054788" w:rsidRPr="008C57B0">
                  <w:rPr>
                    <w:sz w:val="20"/>
                    <w:szCs w:val="20"/>
                  </w:rPr>
                  <w:t>comunicación e información institucional</w:t>
                </w:r>
                <w:r w:rsidR="00612342" w:rsidRPr="008C57B0">
                  <w:rPr>
                    <w:sz w:val="20"/>
                    <w:szCs w:val="20"/>
                  </w:rPr>
                  <w:t>:</w:t>
                </w:r>
                <w:r w:rsidR="00054788" w:rsidRPr="008C57B0">
                  <w:rPr>
                    <w:sz w:val="20"/>
                    <w:szCs w:val="20"/>
                  </w:rPr>
                  <w:t xml:space="preserve"> Facebook CONADI GUATEMALA  y pagina Web </w:t>
                </w:r>
                <w:hyperlink r:id="rId13" w:tgtFrame="_blank" w:history="1">
                  <w:r w:rsidR="00054788" w:rsidRPr="008C57B0">
                    <w:rPr>
                      <w:rStyle w:val="Hipervnculo"/>
                      <w:sz w:val="20"/>
                      <w:szCs w:val="20"/>
                    </w:rPr>
                    <w:t>www.conadi.com.gt</w:t>
                  </w:r>
                </w:hyperlink>
                <w:r w:rsidR="00054788" w:rsidRPr="008C57B0">
                  <w:rPr>
                    <w:sz w:val="20"/>
                    <w:szCs w:val="20"/>
                  </w:rPr>
                  <w:t> en formato accesible para las personas con discapacidad.</w:t>
                </w:r>
              </w:p>
              <w:p w:rsidR="00054788" w:rsidRPr="008C57B0" w:rsidRDefault="00783BBC" w:rsidP="009B054B">
                <w:pPr>
                  <w:pStyle w:val="Prrafodelista"/>
                  <w:numPr>
                    <w:ilvl w:val="0"/>
                    <w:numId w:val="21"/>
                  </w:numPr>
                  <w:jc w:val="both"/>
                  <w:cnfStyle w:val="000000010000" w:firstRow="0" w:lastRow="0" w:firstColumn="0" w:lastColumn="0" w:oddVBand="0" w:evenVBand="0" w:oddHBand="0" w:evenHBand="1" w:firstRowFirstColumn="0" w:firstRowLastColumn="0" w:lastRowFirstColumn="0" w:lastRowLastColumn="0"/>
                  <w:rPr>
                    <w:sz w:val="20"/>
                    <w:szCs w:val="20"/>
                  </w:rPr>
                </w:pPr>
                <w:r w:rsidRPr="008C57B0">
                  <w:rPr>
                    <w:sz w:val="20"/>
                    <w:szCs w:val="20"/>
                  </w:rPr>
                  <w:t>F</w:t>
                </w:r>
                <w:r w:rsidR="00054788" w:rsidRPr="008C57B0">
                  <w:rPr>
                    <w:sz w:val="20"/>
                    <w:szCs w:val="20"/>
                  </w:rPr>
                  <w:t xml:space="preserve">oros </w:t>
                </w:r>
                <w:r w:rsidRPr="008C57B0">
                  <w:rPr>
                    <w:sz w:val="20"/>
                    <w:szCs w:val="20"/>
                  </w:rPr>
                  <w:t xml:space="preserve">departamentales </w:t>
                </w:r>
                <w:r w:rsidR="00054788" w:rsidRPr="008C57B0">
                  <w:rPr>
                    <w:sz w:val="20"/>
                    <w:szCs w:val="20"/>
                  </w:rPr>
                  <w:t>denominados “EL ROL DE LOS MEDIOS DE COMUNICACIÓN EN LA PROMOCIÓN DE LAS PERSONAS CON DISCAPACIDAD “</w:t>
                </w:r>
                <w:r w:rsidRPr="008C57B0">
                  <w:rPr>
                    <w:sz w:val="20"/>
                    <w:szCs w:val="20"/>
                  </w:rPr>
                  <w:t xml:space="preserve">, </w:t>
                </w:r>
                <w:r w:rsidR="00054788" w:rsidRPr="008C57B0">
                  <w:rPr>
                    <w:sz w:val="20"/>
                    <w:szCs w:val="20"/>
                  </w:rPr>
                  <w:t>dirigido a comunicadores sociales de entidades pública</w:t>
                </w:r>
                <w:r w:rsidRPr="008C57B0">
                  <w:rPr>
                    <w:sz w:val="20"/>
                    <w:szCs w:val="20"/>
                  </w:rPr>
                  <w:t>s</w:t>
                </w:r>
                <w:r w:rsidR="00054788" w:rsidRPr="008C57B0">
                  <w:rPr>
                    <w:sz w:val="20"/>
                    <w:szCs w:val="20"/>
                  </w:rPr>
                  <w:t xml:space="preserve"> y privadas, como periodistas, publicistas, relacionistas públ</w:t>
                </w:r>
                <w:r w:rsidRPr="008C57B0">
                  <w:rPr>
                    <w:sz w:val="20"/>
                    <w:szCs w:val="20"/>
                  </w:rPr>
                  <w:t xml:space="preserve">icos, locutores y estudiantes. </w:t>
                </w:r>
                <w:r w:rsidR="00054788" w:rsidRPr="008C57B0">
                  <w:rPr>
                    <w:sz w:val="20"/>
                    <w:szCs w:val="20"/>
                  </w:rPr>
                  <w:t> </w:t>
                </w:r>
                <w:r w:rsidRPr="008C57B0">
                  <w:rPr>
                    <w:sz w:val="20"/>
                    <w:szCs w:val="20"/>
                  </w:rPr>
                  <w:t xml:space="preserve">Se ha  concientizado </w:t>
                </w:r>
                <w:r w:rsidR="00054788" w:rsidRPr="008C57B0">
                  <w:rPr>
                    <w:sz w:val="20"/>
                    <w:szCs w:val="20"/>
                  </w:rPr>
                  <w:t>a los  comunicadore</w:t>
                </w:r>
                <w:r w:rsidRPr="008C57B0">
                  <w:rPr>
                    <w:sz w:val="20"/>
                    <w:szCs w:val="20"/>
                  </w:rPr>
                  <w:t xml:space="preserve">s sociales en la temática de </w:t>
                </w:r>
                <w:r w:rsidR="00054788" w:rsidRPr="008C57B0">
                  <w:rPr>
                    <w:sz w:val="20"/>
                    <w:szCs w:val="20"/>
                  </w:rPr>
                  <w:t>discapacidad en el interior del país.</w:t>
                </w:r>
              </w:p>
              <w:p w:rsidR="004703B9" w:rsidRPr="00CD02FB" w:rsidRDefault="00054788" w:rsidP="009B054B">
                <w:pPr>
                  <w:pStyle w:val="Prrafodelista"/>
                  <w:numPr>
                    <w:ilvl w:val="0"/>
                    <w:numId w:val="21"/>
                  </w:num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lang w:val="es-ES"/>
                  </w:rPr>
                </w:pPr>
                <w:r w:rsidRPr="008C57B0">
                  <w:rPr>
                    <w:sz w:val="20"/>
                    <w:szCs w:val="20"/>
                  </w:rPr>
                  <w:t xml:space="preserve">Se </w:t>
                </w:r>
                <w:r w:rsidR="00783BBC" w:rsidRPr="008C57B0">
                  <w:rPr>
                    <w:sz w:val="20"/>
                    <w:szCs w:val="20"/>
                  </w:rPr>
                  <w:t xml:space="preserve">realizó </w:t>
                </w:r>
                <w:r w:rsidRPr="008C57B0">
                  <w:rPr>
                    <w:sz w:val="20"/>
                    <w:szCs w:val="20"/>
                  </w:rPr>
                  <w:t>campaña institucional con el lema “CAMBIA DE IDEA”</w:t>
                </w:r>
                <w:r w:rsidR="00783BBC" w:rsidRPr="008C57B0">
                  <w:rPr>
                    <w:sz w:val="20"/>
                    <w:szCs w:val="20"/>
                  </w:rPr>
                  <w:t xml:space="preserve">, </w:t>
                </w:r>
                <w:r w:rsidRPr="008C57B0">
                  <w:rPr>
                    <w:sz w:val="20"/>
                    <w:szCs w:val="20"/>
                  </w:rPr>
                  <w:t xml:space="preserve"> se logró posicionar la marca del CONADI en puntos estratégicos, promocionar los derechos de las personas con discapacidad en la sociedad y resaltar la conmemoración del 3 de diciembre Día Internacional de las Personas con Discapacidad.</w:t>
                </w:r>
              </w:p>
            </w:tc>
            <w:tc>
              <w:tcPr>
                <w:tcW w:w="2551" w:type="dxa"/>
              </w:tcPr>
              <w:p w:rsidR="00093F7E" w:rsidRDefault="00093F7E" w:rsidP="00093F7E">
                <w:pPr>
                  <w:pStyle w:val="Prrafodelista"/>
                  <w:jc w:val="both"/>
                  <w:cnfStyle w:val="000000010000" w:firstRow="0" w:lastRow="0" w:firstColumn="0" w:lastColumn="0" w:oddVBand="0" w:evenVBand="0" w:oddHBand="0" w:evenHBand="1" w:firstRowFirstColumn="0" w:firstRowLastColumn="0" w:lastRowFirstColumn="0" w:lastRowLastColumn="0"/>
                  <w:rPr>
                    <w:rFonts w:ascii="Calibri" w:hAnsi="Calibri"/>
                  </w:rPr>
                </w:pPr>
              </w:p>
              <w:p w:rsidR="00093F7E" w:rsidRDefault="00093F7E" w:rsidP="00093F7E">
                <w:pPr>
                  <w:pStyle w:val="Prrafodelista"/>
                  <w:jc w:val="both"/>
                  <w:cnfStyle w:val="000000010000" w:firstRow="0" w:lastRow="0" w:firstColumn="0" w:lastColumn="0" w:oddVBand="0" w:evenVBand="0" w:oddHBand="0" w:evenHBand="1" w:firstRowFirstColumn="0" w:firstRowLastColumn="0" w:lastRowFirstColumn="0" w:lastRowLastColumn="0"/>
                  <w:rPr>
                    <w:rFonts w:ascii="Calibri" w:hAnsi="Calibri"/>
                  </w:rPr>
                </w:pPr>
              </w:p>
              <w:p w:rsidR="00093F7E" w:rsidRDefault="00007D3A" w:rsidP="009B054B">
                <w:pPr>
                  <w:pStyle w:val="Prrafodelista"/>
                  <w:numPr>
                    <w:ilvl w:val="0"/>
                    <w:numId w:val="32"/>
                  </w:numPr>
                  <w:jc w:val="both"/>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Se ha posicionado al CONADI a nivel de instituciones del Estado</w:t>
                </w:r>
                <w:r w:rsidR="00093F7E">
                  <w:rPr>
                    <w:rFonts w:ascii="Calibri" w:hAnsi="Calibri"/>
                  </w:rPr>
                  <w:t xml:space="preserve"> y algunas cámaras de comercio.</w:t>
                </w:r>
              </w:p>
              <w:p w:rsidR="00093F7E" w:rsidRDefault="00093F7E" w:rsidP="00093F7E">
                <w:pPr>
                  <w:jc w:val="both"/>
                  <w:cnfStyle w:val="000000010000" w:firstRow="0" w:lastRow="0" w:firstColumn="0" w:lastColumn="0" w:oddVBand="0" w:evenVBand="0" w:oddHBand="0" w:evenHBand="1" w:firstRowFirstColumn="0" w:firstRowLastColumn="0" w:lastRowFirstColumn="0" w:lastRowLastColumn="0"/>
                  <w:rPr>
                    <w:rFonts w:ascii="Calibri" w:hAnsi="Calibri"/>
                  </w:rPr>
                </w:pPr>
              </w:p>
              <w:p w:rsidR="00093F7E" w:rsidRDefault="00093F7E" w:rsidP="00093F7E">
                <w:pPr>
                  <w:jc w:val="both"/>
                  <w:cnfStyle w:val="000000010000" w:firstRow="0" w:lastRow="0" w:firstColumn="0" w:lastColumn="0" w:oddVBand="0" w:evenVBand="0" w:oddHBand="0" w:evenHBand="1" w:firstRowFirstColumn="0" w:firstRowLastColumn="0" w:lastRowFirstColumn="0" w:lastRowLastColumn="0"/>
                  <w:rPr>
                    <w:rFonts w:ascii="Calibri" w:hAnsi="Calibri"/>
                  </w:rPr>
                </w:pPr>
              </w:p>
              <w:p w:rsidR="00093F7E" w:rsidRPr="00093F7E" w:rsidRDefault="00093F7E" w:rsidP="00093F7E">
                <w:pPr>
                  <w:jc w:val="both"/>
                  <w:cnfStyle w:val="000000010000" w:firstRow="0" w:lastRow="0" w:firstColumn="0" w:lastColumn="0" w:oddVBand="0" w:evenVBand="0" w:oddHBand="0" w:evenHBand="1" w:firstRowFirstColumn="0" w:firstRowLastColumn="0" w:lastRowFirstColumn="0" w:lastRowLastColumn="0"/>
                  <w:rPr>
                    <w:rFonts w:ascii="Calibri" w:hAnsi="Calibri"/>
                  </w:rPr>
                </w:pPr>
              </w:p>
              <w:p w:rsidR="00007D3A" w:rsidRDefault="00093F7E" w:rsidP="009B054B">
                <w:pPr>
                  <w:pStyle w:val="Prrafodelista"/>
                  <w:numPr>
                    <w:ilvl w:val="0"/>
                    <w:numId w:val="32"/>
                  </w:numPr>
                  <w:jc w:val="both"/>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 xml:space="preserve">Se implementó una campaña de promoción de </w:t>
                </w:r>
                <w:r w:rsidR="00007D3A">
                  <w:rPr>
                    <w:rFonts w:ascii="Calibri" w:hAnsi="Calibri"/>
                  </w:rPr>
                  <w:t xml:space="preserve">los Derechos de las Personas con Discapacidad. </w:t>
                </w:r>
                <w:r>
                  <w:rPr>
                    <w:rFonts w:ascii="Calibri" w:hAnsi="Calibri"/>
                  </w:rPr>
                  <w:t>La cual continuará para el siguiente quinquenio.</w:t>
                </w:r>
              </w:p>
              <w:p w:rsidR="00093F7E" w:rsidRDefault="00093F7E" w:rsidP="00093F7E">
                <w:pPr>
                  <w:jc w:val="both"/>
                  <w:cnfStyle w:val="000000010000" w:firstRow="0" w:lastRow="0" w:firstColumn="0" w:lastColumn="0" w:oddVBand="0" w:evenVBand="0" w:oddHBand="0" w:evenHBand="1" w:firstRowFirstColumn="0" w:firstRowLastColumn="0" w:lastRowFirstColumn="0" w:lastRowLastColumn="0"/>
                  <w:rPr>
                    <w:rFonts w:ascii="Calibri" w:hAnsi="Calibri"/>
                  </w:rPr>
                </w:pPr>
              </w:p>
              <w:p w:rsidR="004703B9" w:rsidRPr="000B0649" w:rsidRDefault="00007D3A" w:rsidP="009B054B">
                <w:pPr>
                  <w:pStyle w:val="Prrafodelista"/>
                  <w:numPr>
                    <w:ilvl w:val="0"/>
                    <w:numId w:val="32"/>
                  </w:numPr>
                  <w:jc w:val="both"/>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0"/>
                    <w:szCs w:val="20"/>
                  </w:rPr>
                </w:pPr>
                <w:r>
                  <w:rPr>
                    <w:rFonts w:ascii="Calibri" w:hAnsi="Calibri"/>
                  </w:rPr>
                  <w:t>No se dio continuación al Centro de documentación, por lo que no se alcanzó el objetivo propuesto para este tema. Sin embargo durante la elaboración del PEI 2016-2020 se contempló una acción</w:t>
                </w:r>
                <w:r w:rsidR="00093F7E">
                  <w:rPr>
                    <w:rFonts w:ascii="Calibri" w:hAnsi="Calibri"/>
                  </w:rPr>
                  <w:t xml:space="preserve"> encaminada a aperturar nuevamente el centro.</w:t>
                </w:r>
                <w:r>
                  <w:rPr>
                    <w:rFonts w:ascii="Calibri" w:hAnsi="Calibri"/>
                  </w:rPr>
                  <w:t xml:space="preserve"> </w:t>
                </w:r>
              </w:p>
            </w:tc>
          </w:tr>
          <w:tr w:rsidR="008C57B0" w:rsidRPr="00B321BE" w:rsidTr="00DE715C">
            <w:trPr>
              <w:cnfStyle w:val="000000100000" w:firstRow="0" w:lastRow="0" w:firstColumn="0" w:lastColumn="0" w:oddVBand="0" w:evenVBand="0" w:oddHBand="1" w:evenHBand="0" w:firstRowFirstColumn="0" w:firstRowLastColumn="0" w:lastRowFirstColumn="0" w:lastRowLastColumn="0"/>
              <w:trHeight w:val="1721"/>
            </w:trPr>
            <w:tc>
              <w:tcPr>
                <w:cnfStyle w:val="001000000000" w:firstRow="0" w:lastRow="0" w:firstColumn="1" w:lastColumn="0" w:oddVBand="0" w:evenVBand="0" w:oddHBand="0" w:evenHBand="0" w:firstRowFirstColumn="0" w:firstRowLastColumn="0" w:lastRowFirstColumn="0" w:lastRowLastColumn="0"/>
                <w:tcW w:w="3227" w:type="dxa"/>
                <w:tcBorders>
                  <w:bottom w:val="single" w:sz="4" w:space="0" w:color="4BACC6" w:themeColor="accent5"/>
                </w:tcBorders>
                <w:vAlign w:val="center"/>
              </w:tcPr>
              <w:p w:rsidR="00087536" w:rsidRPr="00951369" w:rsidRDefault="007F0B33" w:rsidP="00DE715C">
                <w:pPr>
                  <w:jc w:val="both"/>
                  <w:rPr>
                    <w:rFonts w:asciiTheme="minorHAnsi" w:eastAsia="Times New Roman" w:hAnsiTheme="minorHAnsi" w:cs="Arial"/>
                    <w:b w:val="0"/>
                    <w:bCs w:val="0"/>
                    <w:color w:val="000000"/>
                    <w:sz w:val="20"/>
                    <w:szCs w:val="20"/>
                  </w:rPr>
                </w:pPr>
                <w:r w:rsidRPr="00951369">
                  <w:rPr>
                    <w:rFonts w:asciiTheme="minorHAnsi" w:hAnsiTheme="minorHAnsi" w:cs="Arial"/>
                    <w:b w:val="0"/>
                    <w:sz w:val="20"/>
                    <w:szCs w:val="20"/>
                  </w:rPr>
                  <w:lastRenderedPageBreak/>
                  <w:t>Promover la prevención de la discapacidad  en la población guatemalteca, desde los sectores de Salud, Educación, Trabajo, Instituto Guatemalteco de Seguridad Social  y ONG´S y otras instituciones relacionadas.</w:t>
                </w:r>
              </w:p>
            </w:tc>
            <w:tc>
              <w:tcPr>
                <w:tcW w:w="7371" w:type="dxa"/>
                <w:gridSpan w:val="2"/>
                <w:tcBorders>
                  <w:bottom w:val="single" w:sz="4" w:space="0" w:color="4BACC6" w:themeColor="accent5"/>
                </w:tcBorders>
              </w:tcPr>
              <w:p w:rsidR="008C57B0" w:rsidRPr="008C57B0" w:rsidRDefault="008C57B0" w:rsidP="009B054B">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C57B0">
                  <w:rPr>
                    <w:rFonts w:cs="Arial"/>
                    <w:sz w:val="20"/>
                    <w:szCs w:val="20"/>
                  </w:rPr>
                  <w:t>Curso-Taller “Actualización en Rehabilitación Integral de Técnicas para personas con daño neurológico”</w:t>
                </w:r>
                <w:r>
                  <w:rPr>
                    <w:rFonts w:cs="Arial"/>
                    <w:sz w:val="20"/>
                    <w:szCs w:val="20"/>
                  </w:rPr>
                  <w:t xml:space="preserve">, dirigido a personal de salud y personas con discapacidad. </w:t>
                </w:r>
              </w:p>
              <w:p w:rsidR="008C57B0" w:rsidRPr="008C57B0" w:rsidRDefault="008C57B0" w:rsidP="009B054B">
                <w:pPr>
                  <w:pStyle w:val="Prrafodelista"/>
                  <w:numPr>
                    <w:ilvl w:val="0"/>
                    <w:numId w:val="27"/>
                  </w:num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sz w:val="20"/>
                    <w:szCs w:val="20"/>
                  </w:rPr>
                  <w:t xml:space="preserve">Talleres </w:t>
                </w:r>
                <w:r w:rsidRPr="008C57B0">
                  <w:rPr>
                    <w:rFonts w:cs="Arial"/>
                    <w:sz w:val="20"/>
                    <w:szCs w:val="20"/>
                  </w:rPr>
                  <w:t>de “Prevención de discapacidad secundaria en cuidados generales  de personas con discapacidad motora y sus cuidadores”</w:t>
                </w:r>
                <w:r>
                  <w:rPr>
                    <w:rFonts w:cs="Arial"/>
                    <w:sz w:val="20"/>
                    <w:szCs w:val="20"/>
                  </w:rPr>
                  <w:t>.</w:t>
                </w:r>
              </w:p>
              <w:p w:rsidR="004703B9" w:rsidRPr="008C57B0" w:rsidRDefault="0034207F" w:rsidP="009B054B">
                <w:pPr>
                  <w:pStyle w:val="Prrafodelista"/>
                  <w:numPr>
                    <w:ilvl w:val="0"/>
                    <w:numId w:val="2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Pr>
                    <w:rFonts w:cs="Arial"/>
                    <w:bCs/>
                    <w:sz w:val="20"/>
                    <w:szCs w:val="20"/>
                  </w:rPr>
                  <w:t>Talleres dirigidos al p</w:t>
                </w:r>
                <w:r w:rsidRPr="0034207F">
                  <w:rPr>
                    <w:rFonts w:cs="Arial"/>
                    <w:bCs/>
                    <w:sz w:val="20"/>
                    <w:szCs w:val="20"/>
                  </w:rPr>
                  <w:t>ersonal de salud</w:t>
                </w:r>
                <w:r>
                  <w:rPr>
                    <w:rFonts w:cs="Arial"/>
                    <w:bCs/>
                    <w:sz w:val="20"/>
                    <w:szCs w:val="20"/>
                  </w:rPr>
                  <w:t xml:space="preserve"> sobre </w:t>
                </w:r>
                <w:r w:rsidRPr="0034207F">
                  <w:rPr>
                    <w:rFonts w:cs="Arial"/>
                    <w:bCs/>
                    <w:sz w:val="20"/>
                    <w:szCs w:val="20"/>
                  </w:rPr>
                  <w:t xml:space="preserve">la atención a personas con discapacidad, con conocimiento del marco legal que respalda a éstas personas y </w:t>
                </w:r>
                <w:r>
                  <w:rPr>
                    <w:rFonts w:cs="Arial"/>
                    <w:bCs/>
                    <w:sz w:val="20"/>
                    <w:szCs w:val="20"/>
                  </w:rPr>
                  <w:t>a lo q</w:t>
                </w:r>
                <w:r w:rsidRPr="0034207F">
                  <w:rPr>
                    <w:rFonts w:cs="Arial"/>
                    <w:bCs/>
                    <w:sz w:val="20"/>
                    <w:szCs w:val="20"/>
                  </w:rPr>
                  <w:t>ue se debe dar cumplimiento</w:t>
                </w:r>
                <w:r>
                  <w:rPr>
                    <w:rFonts w:cs="Arial"/>
                    <w:bCs/>
                    <w:sz w:val="20"/>
                    <w:szCs w:val="20"/>
                  </w:rPr>
                  <w:t>.</w:t>
                </w:r>
              </w:p>
              <w:p w:rsidR="008C57B0" w:rsidRPr="000125FE" w:rsidRDefault="008C57B0" w:rsidP="009B054B">
                <w:pPr>
                  <w:pStyle w:val="Prrafodelista"/>
                  <w:numPr>
                    <w:ilvl w:val="0"/>
                    <w:numId w:val="2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34207F">
                  <w:rPr>
                    <w:rFonts w:cs="Arial"/>
                    <w:sz w:val="20"/>
                    <w:szCs w:val="20"/>
                  </w:rPr>
                  <w:t>II Simposio de Biomecánica de miembro inferior y Terapia Respiratoria.</w:t>
                </w:r>
              </w:p>
              <w:p w:rsidR="000125FE" w:rsidRPr="0034207F" w:rsidRDefault="000125FE" w:rsidP="009B054B">
                <w:pPr>
                  <w:pStyle w:val="Prrafodelista"/>
                  <w:numPr>
                    <w:ilvl w:val="0"/>
                    <w:numId w:val="22"/>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
                  </w:rPr>
                </w:pPr>
                <w:r w:rsidRPr="000125FE">
                  <w:rPr>
                    <w:sz w:val="20"/>
                    <w:szCs w:val="20"/>
                  </w:rPr>
                  <w:t>Talleres sobre la estrategia de Rehabilitación Basada en la Comunidad –RBC- que toma en cuenta el entorno de la población con discapacidad en el área rural para alcanzar un mejor desarrollo.</w:t>
                </w:r>
              </w:p>
            </w:tc>
            <w:tc>
              <w:tcPr>
                <w:tcW w:w="2551" w:type="dxa"/>
                <w:tcBorders>
                  <w:bottom w:val="single" w:sz="4" w:space="0" w:color="4BACC6" w:themeColor="accent5"/>
                </w:tcBorders>
              </w:tcPr>
              <w:p w:rsidR="001F0C0E" w:rsidRPr="001F0C0E" w:rsidRDefault="001F0C0E" w:rsidP="009B054B">
                <w:pPr>
                  <w:pStyle w:val="Prrafodelista"/>
                  <w:numPr>
                    <w:ilvl w:val="0"/>
                    <w:numId w:val="22"/>
                  </w:numPr>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F0C0E">
                  <w:rPr>
                    <w:rFonts w:ascii="Calibri" w:hAnsi="Calibri"/>
                    <w:sz w:val="20"/>
                    <w:szCs w:val="20"/>
                  </w:rPr>
                  <w:t>Se implementó una campaña sobre el tema de discapacidad en general no específica para la prevención.</w:t>
                </w:r>
              </w:p>
              <w:p w:rsidR="004703B9" w:rsidRPr="00B321BE" w:rsidRDefault="001F0C0E" w:rsidP="009B054B">
                <w:pPr>
                  <w:pStyle w:val="Prrafodelista"/>
                  <w:numPr>
                    <w:ilvl w:val="0"/>
                    <w:numId w:val="22"/>
                  </w:numPr>
                  <w:jc w:val="both"/>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8"/>
                    <w:szCs w:val="28"/>
                  </w:rPr>
                </w:pPr>
                <w:r w:rsidRPr="001F0C0E">
                  <w:rPr>
                    <w:rFonts w:ascii="Calibri" w:hAnsi="Calibri"/>
                    <w:sz w:val="20"/>
                    <w:szCs w:val="20"/>
                  </w:rPr>
                  <w:t>El INE no realizó el censo poblacional lo que no permitió cuantificar a la población con discapacidad.</w:t>
                </w:r>
              </w:p>
            </w:tc>
          </w:tr>
          <w:tr w:rsidR="001F0C0E" w:rsidTr="006705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72" w:type="dxa"/>
                <w:gridSpan w:val="2"/>
              </w:tcPr>
              <w:p w:rsidR="001F0C0E" w:rsidRPr="001F0C0E" w:rsidRDefault="001F0C0E" w:rsidP="009B054B">
                <w:pPr>
                  <w:pStyle w:val="Prrafodelista"/>
                  <w:numPr>
                    <w:ilvl w:val="0"/>
                    <w:numId w:val="22"/>
                  </w:numPr>
                  <w:tabs>
                    <w:tab w:val="left" w:pos="1415"/>
                  </w:tabs>
                  <w:jc w:val="both"/>
                  <w:rPr>
                    <w:b w:val="0"/>
                  </w:rPr>
                </w:pPr>
                <w:r w:rsidRPr="001F0C0E">
                  <w:rPr>
                    <w:rFonts w:ascii="Calibri" w:hAnsi="Calibri"/>
                    <w:b w:val="0"/>
                    <w:sz w:val="20"/>
                    <w:szCs w:val="20"/>
                  </w:rPr>
                  <w:lastRenderedPageBreak/>
                  <w:t>Se realizaron eventos de formación, prevención y promoción en el tema de discapacidad, con personal de las instituciones prestadoras de servicios de salud</w:t>
                </w:r>
              </w:p>
            </w:tc>
            <w:tc>
              <w:tcPr>
                <w:tcW w:w="6577" w:type="dxa"/>
                <w:gridSpan w:val="2"/>
              </w:tcPr>
              <w:p w:rsidR="001F0C0E" w:rsidRPr="001F0C0E" w:rsidRDefault="001F0C0E" w:rsidP="009B054B">
                <w:pPr>
                  <w:pStyle w:val="Prrafodelista"/>
                  <w:numPr>
                    <w:ilvl w:val="0"/>
                    <w:numId w:val="22"/>
                  </w:numPr>
                  <w:jc w:val="both"/>
                  <w:cnfStyle w:val="000000010000" w:firstRow="0" w:lastRow="0" w:firstColumn="0" w:lastColumn="0" w:oddVBand="0" w:evenVBand="0" w:oddHBand="0" w:evenHBand="1" w:firstRowFirstColumn="0" w:firstRowLastColumn="0" w:lastRowFirstColumn="0" w:lastRowLastColumn="0"/>
                  <w:rPr>
                    <w:b/>
                  </w:rPr>
                </w:pPr>
                <w:r w:rsidRPr="001F0C0E">
                  <w:rPr>
                    <w:rFonts w:ascii="Calibri" w:hAnsi="Calibri"/>
                    <w:sz w:val="20"/>
                    <w:szCs w:val="20"/>
                  </w:rPr>
                  <w:t>Se establecieron comisiones de trabajo para el tema de sistema de vigilancia y Certificación de la deficiencia.</w:t>
                </w:r>
              </w:p>
            </w:tc>
          </w:tr>
          <w:tr w:rsidR="0034207F" w:rsidRPr="00E143F0" w:rsidTr="006705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34207F" w:rsidRPr="00E143F0" w:rsidRDefault="0034207F" w:rsidP="00832D9A">
                <w:pPr>
                  <w:jc w:val="center"/>
                  <w:rPr>
                    <w:rFonts w:asciiTheme="minorHAnsi" w:eastAsia="Times New Roman" w:hAnsiTheme="minorHAnsi" w:cs="Arial"/>
                    <w:bCs w:val="0"/>
                    <w:color w:val="000000"/>
                    <w:sz w:val="24"/>
                    <w:szCs w:val="24"/>
                    <w:lang w:val="en-US"/>
                  </w:rPr>
                </w:pPr>
                <w:r w:rsidRPr="00E143F0">
                  <w:rPr>
                    <w:rFonts w:asciiTheme="minorHAnsi" w:eastAsia="Times New Roman" w:hAnsiTheme="minorHAnsi" w:cs="Arial"/>
                    <w:color w:val="000000"/>
                    <w:sz w:val="24"/>
                    <w:szCs w:val="24"/>
                    <w:lang w:val="en-US"/>
                  </w:rPr>
                  <w:t>Objetivo</w:t>
                </w:r>
              </w:p>
              <w:p w:rsidR="0034207F" w:rsidRPr="00E143F0" w:rsidRDefault="0034207F" w:rsidP="00832D9A">
                <w:pPr>
                  <w:jc w:val="center"/>
                  <w:rPr>
                    <w:rFonts w:asciiTheme="minorHAnsi" w:eastAsia="Times New Roman" w:hAnsiTheme="minorHAnsi" w:cs="Arial"/>
                    <w:bCs w:val="0"/>
                    <w:color w:val="000000"/>
                    <w:sz w:val="24"/>
                    <w:szCs w:val="24"/>
                  </w:rPr>
                </w:pPr>
                <w:r w:rsidRPr="00E143F0">
                  <w:rPr>
                    <w:rFonts w:asciiTheme="minorHAnsi" w:eastAsia="Times New Roman" w:hAnsiTheme="minorHAnsi" w:cs="Arial"/>
                    <w:color w:val="000000"/>
                    <w:sz w:val="24"/>
                    <w:szCs w:val="24"/>
                    <w:lang w:val="en-US"/>
                  </w:rPr>
                  <w:t xml:space="preserve"> </w:t>
                </w:r>
                <w:r w:rsidRPr="00E143F0">
                  <w:rPr>
                    <w:rFonts w:asciiTheme="minorHAnsi" w:eastAsia="Times New Roman" w:hAnsiTheme="minorHAnsi" w:cs="Arial"/>
                    <w:color w:val="000000"/>
                    <w:sz w:val="24"/>
                    <w:szCs w:val="24"/>
                    <w:lang w:val="es-ES"/>
                  </w:rPr>
                  <w:t>Estratégico</w:t>
                </w:r>
              </w:p>
            </w:tc>
            <w:tc>
              <w:tcPr>
                <w:tcW w:w="7371" w:type="dxa"/>
                <w:gridSpan w:val="2"/>
              </w:tcPr>
              <w:p w:rsidR="0034207F" w:rsidRPr="002254BE" w:rsidRDefault="0034207F" w:rsidP="00832D9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rPr>
                </w:pPr>
                <w:r w:rsidRPr="002254BE">
                  <w:rPr>
                    <w:rFonts w:eastAsia="Times New Roman" w:cs="Arial"/>
                    <w:b/>
                    <w:bCs/>
                    <w:color w:val="000000"/>
                    <w:sz w:val="24"/>
                    <w:szCs w:val="24"/>
                    <w:lang w:val="en-US"/>
                  </w:rPr>
                  <w:t xml:space="preserve">Avance </w:t>
                </w:r>
              </w:p>
              <w:p w:rsidR="0034207F" w:rsidRPr="002254BE" w:rsidRDefault="0034207F" w:rsidP="00832D9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rPr>
                </w:pPr>
              </w:p>
            </w:tc>
            <w:tc>
              <w:tcPr>
                <w:tcW w:w="2551" w:type="dxa"/>
              </w:tcPr>
              <w:p w:rsidR="0034207F" w:rsidRPr="002254BE" w:rsidRDefault="0034207F" w:rsidP="00832D9A">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4"/>
                    <w:szCs w:val="24"/>
                  </w:rPr>
                </w:pPr>
                <w:r w:rsidRPr="002254BE">
                  <w:rPr>
                    <w:rFonts w:eastAsia="Times New Roman" w:cs="Arial"/>
                    <w:b/>
                    <w:bCs/>
                    <w:color w:val="000000"/>
                    <w:sz w:val="24"/>
                    <w:szCs w:val="24"/>
                  </w:rPr>
                  <w:t xml:space="preserve">Cumplimiento del Indicador de Resultado </w:t>
                </w:r>
              </w:p>
            </w:tc>
          </w:tr>
          <w:tr w:rsidR="00B50ED5" w:rsidRPr="00B321BE" w:rsidTr="00670509">
            <w:trPr>
              <w:cnfStyle w:val="000000010000" w:firstRow="0" w:lastRow="0" w:firstColumn="0" w:lastColumn="0" w:oddVBand="0" w:evenVBand="0" w:oddHBand="0" w:evenHBand="1" w:firstRowFirstColumn="0" w:firstRowLastColumn="0" w:lastRowFirstColumn="0" w:lastRowLastColumn="0"/>
              <w:trHeight w:val="3974"/>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4BACC6" w:themeColor="accent5"/>
                  <w:bottom w:val="single" w:sz="4" w:space="0" w:color="4BACC6" w:themeColor="accent5"/>
                </w:tcBorders>
              </w:tcPr>
              <w:p w:rsidR="00B50ED5" w:rsidRDefault="00B50ED5" w:rsidP="0034207F">
                <w:pPr>
                  <w:jc w:val="both"/>
                  <w:rPr>
                    <w:rFonts w:asciiTheme="minorHAnsi" w:hAnsiTheme="minorHAnsi" w:cs="Arial"/>
                    <w:b w:val="0"/>
                    <w:sz w:val="20"/>
                    <w:szCs w:val="20"/>
                  </w:rPr>
                </w:pPr>
              </w:p>
              <w:p w:rsidR="00B50ED5" w:rsidRDefault="00B50ED5" w:rsidP="0034207F">
                <w:pPr>
                  <w:jc w:val="both"/>
                  <w:rPr>
                    <w:rFonts w:cs="Arial"/>
                    <w:b w:val="0"/>
                    <w:sz w:val="20"/>
                    <w:szCs w:val="20"/>
                  </w:rPr>
                </w:pPr>
                <w:r w:rsidRPr="00951369">
                  <w:rPr>
                    <w:rFonts w:asciiTheme="minorHAnsi" w:hAnsiTheme="minorHAnsi" w:cs="Arial"/>
                    <w:b w:val="0"/>
                    <w:sz w:val="20"/>
                    <w:szCs w:val="20"/>
                  </w:rPr>
                  <w:t>Conformar equipos con las organizaciones miembros y las dependencias estatales, para detectar las necesidades y problemas de las personas con discapacidad, y buscar la satisfacción y la solución a los mismos.</w:t>
                </w:r>
              </w:p>
            </w:tc>
            <w:tc>
              <w:tcPr>
                <w:tcW w:w="7371" w:type="dxa"/>
                <w:gridSpan w:val="2"/>
                <w:tcBorders>
                  <w:top w:val="single" w:sz="4" w:space="0" w:color="4BACC6" w:themeColor="accent5"/>
                  <w:bottom w:val="single" w:sz="4" w:space="0" w:color="4BACC6" w:themeColor="accent5"/>
                </w:tcBorders>
              </w:tcPr>
              <w:p w:rsidR="00B50ED5" w:rsidRPr="00087536" w:rsidRDefault="00B50ED5" w:rsidP="009B054B">
                <w:pPr>
                  <w:pStyle w:val="Prrafodelista"/>
                  <w:numPr>
                    <w:ilvl w:val="0"/>
                    <w:numId w:val="26"/>
                  </w:num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087536">
                  <w:rPr>
                    <w:rFonts w:cs="Arial"/>
                    <w:sz w:val="20"/>
                    <w:szCs w:val="20"/>
                  </w:rPr>
                  <w:t>Se estableció la ruta para crear el sistema de Certificación de la Deficiencias, que ha conllevado la coordinación interinstitucional y los aportes de expertos nacionales e internacionales. Recientemente se tuvo la visita de una profesional venezolana, quien compartió la experiencia de su país en el tema citado. Además el CONADI financió la capacitación de profesionales en el manejo  de la CIF. Hay una comisión que da seguimiento para que se  defina el proceso de certificación.</w:t>
                </w:r>
              </w:p>
              <w:p w:rsidR="00B50ED5" w:rsidRPr="00087536" w:rsidRDefault="00B50ED5" w:rsidP="009B054B">
                <w:pPr>
                  <w:pStyle w:val="Prrafodelista"/>
                  <w:numPr>
                    <w:ilvl w:val="0"/>
                    <w:numId w:val="26"/>
                  </w:num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087536">
                  <w:rPr>
                    <w:rFonts w:cs="Arial"/>
                    <w:sz w:val="20"/>
                    <w:szCs w:val="20"/>
                  </w:rPr>
                  <w:t>Diagnóstico y planteamiento de la ruta a seguir para que se pueda crear el sistema nacional de vigilancia. Actualmente se revisa</w:t>
                </w:r>
                <w:r w:rsidRPr="00087536">
                  <w:rPr>
                    <w:rFonts w:cs="Arial"/>
                  </w:rPr>
                  <w:t xml:space="preserve"> </w:t>
                </w:r>
                <w:r w:rsidRPr="00087536">
                  <w:rPr>
                    <w:rFonts w:cs="Arial"/>
                    <w:sz w:val="20"/>
                    <w:szCs w:val="20"/>
                  </w:rPr>
                  <w:t>el marco legal vigente y encontrar la vía que permita agilizar el proceso.  Concretar la herramienta que  permita captar los datos básicos para la certificación de la discapacidad  y que nos permita el integrar el sistema de vigilancia, para que no solo podamos llevar el registro de las deficiencias que más provocan discapacidad en nuestro país, las áreas de oportunidad en cada una de las regiones y las situaciones que cada organización deba confrontar y prepararse de una mejor manera para la prestación de los servicios para los que han sido creada</w:t>
                </w:r>
                <w:r>
                  <w:rPr>
                    <w:rFonts w:cs="Arial"/>
                    <w:sz w:val="20"/>
                    <w:szCs w:val="20"/>
                  </w:rPr>
                  <w:t>.</w:t>
                </w:r>
              </w:p>
            </w:tc>
            <w:tc>
              <w:tcPr>
                <w:tcW w:w="2551" w:type="dxa"/>
                <w:vMerge w:val="restart"/>
                <w:tcBorders>
                  <w:top w:val="single" w:sz="4" w:space="0" w:color="4BACC6" w:themeColor="accent5"/>
                </w:tcBorders>
              </w:tcPr>
              <w:p w:rsidR="00B50ED5" w:rsidRDefault="00B50ED5" w:rsidP="00B50ED5">
                <w:pPr>
                  <w:jc w:val="both"/>
                  <w:cnfStyle w:val="000000010000" w:firstRow="0" w:lastRow="0" w:firstColumn="0" w:lastColumn="0" w:oddVBand="0" w:evenVBand="0" w:oddHBand="0" w:evenHBand="1" w:firstRowFirstColumn="0" w:firstRowLastColumn="0" w:lastRowFirstColumn="0" w:lastRowLastColumn="0"/>
                  <w:rPr>
                    <w:sz w:val="20"/>
                    <w:szCs w:val="20"/>
                  </w:rPr>
                </w:pPr>
                <w:r w:rsidRPr="00B50ED5">
                  <w:rPr>
                    <w:sz w:val="20"/>
                    <w:szCs w:val="20"/>
                  </w:rPr>
                  <w:t xml:space="preserve"> </w:t>
                </w:r>
              </w:p>
              <w:p w:rsidR="007C2AC2" w:rsidRDefault="007C2AC2" w:rsidP="00B50ED5">
                <w:pPr>
                  <w:jc w:val="both"/>
                  <w:cnfStyle w:val="000000010000" w:firstRow="0" w:lastRow="0" w:firstColumn="0" w:lastColumn="0" w:oddVBand="0" w:evenVBand="0" w:oddHBand="0" w:evenHBand="1" w:firstRowFirstColumn="0" w:firstRowLastColumn="0" w:lastRowFirstColumn="0" w:lastRowLastColumn="0"/>
                  <w:rPr>
                    <w:sz w:val="20"/>
                    <w:szCs w:val="20"/>
                  </w:rPr>
                </w:pPr>
              </w:p>
              <w:p w:rsidR="007C2AC2" w:rsidRDefault="007C2AC2" w:rsidP="00B50ED5">
                <w:pPr>
                  <w:jc w:val="both"/>
                  <w:cnfStyle w:val="000000010000" w:firstRow="0" w:lastRow="0" w:firstColumn="0" w:lastColumn="0" w:oddVBand="0" w:evenVBand="0" w:oddHBand="0" w:evenHBand="1" w:firstRowFirstColumn="0" w:firstRowLastColumn="0" w:lastRowFirstColumn="0" w:lastRowLastColumn="0"/>
                  <w:rPr>
                    <w:sz w:val="20"/>
                    <w:szCs w:val="20"/>
                  </w:rPr>
                </w:pPr>
              </w:p>
              <w:p w:rsidR="007C2AC2" w:rsidRDefault="007C2AC2" w:rsidP="00B50ED5">
                <w:pPr>
                  <w:jc w:val="both"/>
                  <w:cnfStyle w:val="000000010000" w:firstRow="0" w:lastRow="0" w:firstColumn="0" w:lastColumn="0" w:oddVBand="0" w:evenVBand="0" w:oddHBand="0" w:evenHBand="1" w:firstRowFirstColumn="0" w:firstRowLastColumn="0" w:lastRowFirstColumn="0" w:lastRowLastColumn="0"/>
                  <w:rPr>
                    <w:sz w:val="20"/>
                    <w:szCs w:val="20"/>
                  </w:rPr>
                </w:pPr>
              </w:p>
              <w:p w:rsidR="007C2AC2" w:rsidRDefault="007C2AC2" w:rsidP="00B50ED5">
                <w:pPr>
                  <w:jc w:val="both"/>
                  <w:cnfStyle w:val="000000010000" w:firstRow="0" w:lastRow="0" w:firstColumn="0" w:lastColumn="0" w:oddVBand="0" w:evenVBand="0" w:oddHBand="0" w:evenHBand="1" w:firstRowFirstColumn="0" w:firstRowLastColumn="0" w:lastRowFirstColumn="0" w:lastRowLastColumn="0"/>
                  <w:rPr>
                    <w:sz w:val="20"/>
                    <w:szCs w:val="20"/>
                  </w:rPr>
                </w:pPr>
              </w:p>
              <w:p w:rsidR="007C2AC2" w:rsidRDefault="007C2AC2" w:rsidP="00B50ED5">
                <w:pPr>
                  <w:jc w:val="both"/>
                  <w:cnfStyle w:val="000000010000" w:firstRow="0" w:lastRow="0" w:firstColumn="0" w:lastColumn="0" w:oddVBand="0" w:evenVBand="0" w:oddHBand="0" w:evenHBand="1" w:firstRowFirstColumn="0" w:firstRowLastColumn="0" w:lastRowFirstColumn="0" w:lastRowLastColumn="0"/>
                  <w:rPr>
                    <w:sz w:val="20"/>
                    <w:szCs w:val="20"/>
                  </w:rPr>
                </w:pPr>
              </w:p>
              <w:p w:rsidR="007C2AC2" w:rsidRDefault="007C2AC2" w:rsidP="00B50ED5">
                <w:pPr>
                  <w:jc w:val="both"/>
                  <w:cnfStyle w:val="000000010000" w:firstRow="0" w:lastRow="0" w:firstColumn="0" w:lastColumn="0" w:oddVBand="0" w:evenVBand="0" w:oddHBand="0" w:evenHBand="1" w:firstRowFirstColumn="0" w:firstRowLastColumn="0" w:lastRowFirstColumn="0" w:lastRowLastColumn="0"/>
                  <w:rPr>
                    <w:sz w:val="20"/>
                    <w:szCs w:val="20"/>
                  </w:rPr>
                </w:pPr>
              </w:p>
              <w:p w:rsidR="007C2AC2" w:rsidRDefault="007C2AC2" w:rsidP="00B50ED5">
                <w:pPr>
                  <w:jc w:val="both"/>
                  <w:cnfStyle w:val="000000010000" w:firstRow="0" w:lastRow="0" w:firstColumn="0" w:lastColumn="0" w:oddVBand="0" w:evenVBand="0" w:oddHBand="0" w:evenHBand="1" w:firstRowFirstColumn="0" w:firstRowLastColumn="0" w:lastRowFirstColumn="0" w:lastRowLastColumn="0"/>
                  <w:rPr>
                    <w:sz w:val="20"/>
                    <w:szCs w:val="20"/>
                  </w:rPr>
                </w:pPr>
              </w:p>
              <w:p w:rsidR="007C2AC2" w:rsidRPr="00B50ED5" w:rsidRDefault="007C2AC2" w:rsidP="00B50ED5">
                <w:pPr>
                  <w:jc w:val="both"/>
                  <w:cnfStyle w:val="000000010000" w:firstRow="0" w:lastRow="0" w:firstColumn="0" w:lastColumn="0" w:oddVBand="0" w:evenVBand="0" w:oddHBand="0" w:evenHBand="1" w:firstRowFirstColumn="0" w:firstRowLastColumn="0" w:lastRowFirstColumn="0" w:lastRowLastColumn="0"/>
                  <w:rPr>
                    <w:sz w:val="20"/>
                    <w:szCs w:val="20"/>
                  </w:rPr>
                </w:pPr>
              </w:p>
              <w:p w:rsidR="00007D3A" w:rsidRPr="00007D3A" w:rsidRDefault="00007D3A" w:rsidP="009B054B">
                <w:pPr>
                  <w:pStyle w:val="Prrafodelista"/>
                  <w:numPr>
                    <w:ilvl w:val="0"/>
                    <w:numId w:val="31"/>
                  </w:numPr>
                  <w:jc w:val="both"/>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0"/>
                    <w:szCs w:val="20"/>
                  </w:rPr>
                </w:pPr>
                <w:r w:rsidRPr="00007D3A">
                  <w:rPr>
                    <w:rFonts w:eastAsia="Times New Roman" w:cs="Arial"/>
                    <w:bCs/>
                    <w:color w:val="000000"/>
                    <w:sz w:val="20"/>
                    <w:szCs w:val="20"/>
                  </w:rPr>
                  <w:t>El seguimiento a las instituciones gubernamentales y civiles no fue sistemático por ello no es posible medir cuanto se logró en este tema. Se definió una nueva estrategia en el PEI 2016-2020</w:t>
                </w:r>
                <w:r>
                  <w:rPr>
                    <w:rFonts w:eastAsia="Times New Roman" w:cs="Arial"/>
                    <w:bCs/>
                    <w:color w:val="000000"/>
                    <w:sz w:val="20"/>
                    <w:szCs w:val="20"/>
                  </w:rPr>
                  <w:t>.</w:t>
                </w:r>
              </w:p>
            </w:tc>
          </w:tr>
          <w:tr w:rsidR="00B50ED5" w:rsidRPr="00B321BE" w:rsidTr="00670509">
            <w:trPr>
              <w:cnfStyle w:val="000000100000" w:firstRow="0" w:lastRow="0" w:firstColumn="0" w:lastColumn="0" w:oddVBand="0" w:evenVBand="0" w:oddHBand="1" w:evenHBand="0" w:firstRowFirstColumn="0" w:firstRowLastColumn="0" w:lastRowFirstColumn="0" w:lastRowLastColumn="0"/>
              <w:trHeight w:val="2665"/>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4BACC6" w:themeColor="accent5"/>
                </w:tcBorders>
              </w:tcPr>
              <w:p w:rsidR="00B50ED5" w:rsidRPr="0034207F" w:rsidRDefault="00B50ED5" w:rsidP="0034207F">
                <w:pPr>
                  <w:jc w:val="both"/>
                  <w:rPr>
                    <w:rFonts w:asciiTheme="minorHAnsi" w:hAnsiTheme="minorHAnsi" w:cs="Arial"/>
                    <w:b w:val="0"/>
                    <w:sz w:val="20"/>
                    <w:szCs w:val="20"/>
                  </w:rPr>
                </w:pPr>
                <w:r w:rsidRPr="0034207F">
                  <w:rPr>
                    <w:rFonts w:asciiTheme="minorHAnsi" w:hAnsiTheme="minorHAnsi" w:cs="Arial"/>
                    <w:b w:val="0"/>
                    <w:sz w:val="20"/>
                    <w:szCs w:val="20"/>
                  </w:rPr>
                  <w:t>Establecer con las Instituciones Públicas y Civiles el compromiso para garantizar la facilitación al acceso de fuentes de trabajo para que las personas con discapacidad, tengan la oportunidad de insertarse en el mercado laboral.</w:t>
                </w:r>
              </w:p>
              <w:p w:rsidR="00B50ED5" w:rsidRDefault="00B50ED5" w:rsidP="0034207F">
                <w:pPr>
                  <w:jc w:val="both"/>
                  <w:rPr>
                    <w:rFonts w:cs="Arial"/>
                    <w:b w:val="0"/>
                    <w:sz w:val="20"/>
                    <w:szCs w:val="20"/>
                  </w:rPr>
                </w:pPr>
              </w:p>
            </w:tc>
            <w:tc>
              <w:tcPr>
                <w:tcW w:w="7371" w:type="dxa"/>
                <w:gridSpan w:val="2"/>
                <w:tcBorders>
                  <w:top w:val="single" w:sz="4" w:space="0" w:color="4BACC6" w:themeColor="accent5"/>
                </w:tcBorders>
              </w:tcPr>
              <w:p w:rsidR="00B50ED5" w:rsidRPr="001F0C0E" w:rsidRDefault="00B50ED5" w:rsidP="009B054B">
                <w:pPr>
                  <w:pStyle w:val="Prrafodelista"/>
                  <w:numPr>
                    <w:ilvl w:val="0"/>
                    <w:numId w:val="23"/>
                  </w:numPr>
                  <w:jc w:val="both"/>
                  <w:cnfStyle w:val="000000100000" w:firstRow="0" w:lastRow="0" w:firstColumn="0" w:lastColumn="0" w:oddVBand="0" w:evenVBand="0" w:oddHBand="1" w:evenHBand="0" w:firstRowFirstColumn="0" w:firstRowLastColumn="0" w:lastRowFirstColumn="0" w:lastRowLastColumn="0"/>
                  <w:rPr>
                    <w:rFonts w:eastAsia="Calibri" w:cs="Arial"/>
                    <w:bCs/>
                    <w:sz w:val="18"/>
                    <w:szCs w:val="18"/>
                  </w:rPr>
                </w:pPr>
                <w:r w:rsidRPr="001F0C0E">
                  <w:rPr>
                    <w:rFonts w:eastAsia="Calibri" w:cs="Arial"/>
                    <w:sz w:val="18"/>
                    <w:szCs w:val="18"/>
                  </w:rPr>
                  <w:t>Elaboración de propuesta de transversalización de la temática de discapacidad en coordinación con el equipo del Ministerio de Desarrollo Social –MIDES-.</w:t>
                </w:r>
              </w:p>
              <w:p w:rsidR="00B50ED5" w:rsidRPr="001F0C0E" w:rsidRDefault="00B50ED5" w:rsidP="009B054B">
                <w:pPr>
                  <w:pStyle w:val="Prrafodelista"/>
                  <w:numPr>
                    <w:ilvl w:val="0"/>
                    <w:numId w:val="23"/>
                  </w:numPr>
                  <w:jc w:val="both"/>
                  <w:cnfStyle w:val="000000100000" w:firstRow="0" w:lastRow="0" w:firstColumn="0" w:lastColumn="0" w:oddVBand="0" w:evenVBand="0" w:oddHBand="1" w:evenHBand="0" w:firstRowFirstColumn="0" w:firstRowLastColumn="0" w:lastRowFirstColumn="0" w:lastRowLastColumn="0"/>
                  <w:rPr>
                    <w:rFonts w:eastAsia="Calibri" w:cs="Arial"/>
                    <w:bCs/>
                    <w:sz w:val="18"/>
                    <w:szCs w:val="18"/>
                  </w:rPr>
                </w:pPr>
                <w:r w:rsidRPr="001F0C0E">
                  <w:rPr>
                    <w:rFonts w:eastAsia="Calibri" w:cs="Arial"/>
                    <w:sz w:val="18"/>
                    <w:szCs w:val="18"/>
                  </w:rPr>
                  <w:t>Talleres de Formación Pre Laboral y Alternativas de Inclusión Laboral para Personas con Discapacidad y Foros dirigidos a empresarios “Intégrame a tu equipo”.</w:t>
                </w:r>
              </w:p>
              <w:p w:rsidR="00B50ED5" w:rsidRPr="001F0C0E" w:rsidRDefault="00B50ED5" w:rsidP="009B054B">
                <w:pPr>
                  <w:pStyle w:val="Prrafodelista"/>
                  <w:numPr>
                    <w:ilvl w:val="0"/>
                    <w:numId w:val="23"/>
                  </w:numPr>
                  <w:jc w:val="both"/>
                  <w:cnfStyle w:val="000000100000" w:firstRow="0" w:lastRow="0" w:firstColumn="0" w:lastColumn="0" w:oddVBand="0" w:evenVBand="0" w:oddHBand="1" w:evenHBand="0" w:firstRowFirstColumn="0" w:firstRowLastColumn="0" w:lastRowFirstColumn="0" w:lastRowLastColumn="0"/>
                  <w:rPr>
                    <w:rFonts w:eastAsia="Calibri" w:cs="Arial"/>
                    <w:bCs/>
                    <w:sz w:val="18"/>
                    <w:szCs w:val="18"/>
                  </w:rPr>
                </w:pPr>
                <w:r w:rsidRPr="001F0C0E">
                  <w:rPr>
                    <w:rFonts w:eastAsia="Calibri" w:cs="Arial"/>
                    <w:bCs/>
                    <w:sz w:val="18"/>
                    <w:szCs w:val="18"/>
                  </w:rPr>
                  <w:t xml:space="preserve">se gestionó  apoyo del  CACIF, para  adaptar  unas guías de inclusión laboral que fueron elaboradas en Chile.  </w:t>
                </w:r>
              </w:p>
              <w:p w:rsidR="00B50ED5" w:rsidRPr="001F0C0E" w:rsidRDefault="00B50ED5" w:rsidP="009B054B">
                <w:pPr>
                  <w:pStyle w:val="Prrafodelista"/>
                  <w:numPr>
                    <w:ilvl w:val="0"/>
                    <w:numId w:val="23"/>
                  </w:numPr>
                  <w:jc w:val="both"/>
                  <w:cnfStyle w:val="000000100000" w:firstRow="0" w:lastRow="0" w:firstColumn="0" w:lastColumn="0" w:oddVBand="0" w:evenVBand="0" w:oddHBand="1" w:evenHBand="0" w:firstRowFirstColumn="0" w:firstRowLastColumn="0" w:lastRowFirstColumn="0" w:lastRowLastColumn="0"/>
                  <w:rPr>
                    <w:rFonts w:eastAsia="Calibri" w:cs="Arial"/>
                    <w:bCs/>
                    <w:sz w:val="18"/>
                    <w:szCs w:val="18"/>
                  </w:rPr>
                </w:pPr>
                <w:r w:rsidRPr="001F0C0E">
                  <w:rPr>
                    <w:rFonts w:eastAsia="Calibri" w:cs="Arial"/>
                    <w:bCs/>
                    <w:sz w:val="18"/>
                    <w:szCs w:val="18"/>
                  </w:rPr>
                  <w:t>Coordinación con el INE para gestionar la inclusión de la variable de discapacidad en el próximo censo que posiblemente se realizará en el año 2016, así como elaborar una propuesta para realizar la II Encuesta de Discapacidad.</w:t>
                </w:r>
              </w:p>
              <w:p w:rsidR="00B50ED5" w:rsidRPr="00A85300" w:rsidRDefault="00B50ED5" w:rsidP="009B054B">
                <w:pPr>
                  <w:pStyle w:val="Prrafodelista"/>
                  <w:numPr>
                    <w:ilvl w:val="0"/>
                    <w:numId w:val="23"/>
                  </w:numPr>
                  <w:jc w:val="both"/>
                  <w:cnfStyle w:val="000000100000" w:firstRow="0" w:lastRow="0" w:firstColumn="0" w:lastColumn="0" w:oddVBand="0" w:evenVBand="0" w:oddHBand="1" w:evenHBand="0" w:firstRowFirstColumn="0" w:firstRowLastColumn="0" w:lastRowFirstColumn="0" w:lastRowLastColumn="0"/>
                  <w:rPr>
                    <w:rFonts w:eastAsia="Calibri" w:cs="Arial"/>
                    <w:bCs/>
                    <w:sz w:val="20"/>
                    <w:szCs w:val="20"/>
                  </w:rPr>
                </w:pPr>
                <w:r w:rsidRPr="001F0C0E">
                  <w:rPr>
                    <w:rFonts w:eastAsia="Calibri" w:cs="Arial"/>
                    <w:bCs/>
                    <w:sz w:val="18"/>
                    <w:szCs w:val="18"/>
                  </w:rPr>
                  <w:t>Impulso del intercambio de experiencias entre organizaciones adscritas al CONADI  para la implementación de programas de microemprendimientos.</w:t>
                </w:r>
              </w:p>
            </w:tc>
            <w:tc>
              <w:tcPr>
                <w:tcW w:w="2551" w:type="dxa"/>
                <w:vMerge/>
              </w:tcPr>
              <w:p w:rsidR="00B50ED5" w:rsidRPr="0034207F" w:rsidRDefault="00B50ED5" w:rsidP="0034207F">
                <w:p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8"/>
                    <w:szCs w:val="28"/>
                  </w:rPr>
                </w:pPr>
              </w:p>
            </w:tc>
          </w:tr>
        </w:tbl>
        <w:p w:rsidR="00966A08" w:rsidRDefault="00966A08">
          <w:pPr>
            <w:rPr>
              <w:b/>
            </w:rPr>
          </w:pPr>
        </w:p>
        <w:tbl>
          <w:tblPr>
            <w:tblStyle w:val="Cuadrculaclara-nfasis5"/>
            <w:tblW w:w="13149" w:type="dxa"/>
            <w:tblLayout w:type="fixed"/>
            <w:tblLook w:val="04A0" w:firstRow="1" w:lastRow="0" w:firstColumn="1" w:lastColumn="0" w:noHBand="0" w:noVBand="1"/>
          </w:tblPr>
          <w:tblGrid>
            <w:gridCol w:w="3227"/>
            <w:gridCol w:w="7371"/>
            <w:gridCol w:w="2551"/>
          </w:tblGrid>
          <w:tr w:rsidR="00966A08" w:rsidRPr="00E143F0" w:rsidTr="00832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966A08" w:rsidRPr="00E143F0" w:rsidRDefault="00966A08" w:rsidP="00832D9A">
                <w:pPr>
                  <w:jc w:val="center"/>
                  <w:rPr>
                    <w:rFonts w:asciiTheme="minorHAnsi" w:eastAsia="Times New Roman" w:hAnsiTheme="minorHAnsi" w:cs="Arial"/>
                    <w:bCs w:val="0"/>
                    <w:color w:val="000000"/>
                    <w:sz w:val="24"/>
                    <w:szCs w:val="24"/>
                    <w:lang w:val="en-US"/>
                  </w:rPr>
                </w:pPr>
                <w:r w:rsidRPr="00E143F0">
                  <w:rPr>
                    <w:rFonts w:asciiTheme="minorHAnsi" w:eastAsia="Times New Roman" w:hAnsiTheme="minorHAnsi" w:cs="Arial"/>
                    <w:color w:val="000000"/>
                    <w:sz w:val="24"/>
                    <w:szCs w:val="24"/>
                    <w:lang w:val="en-US"/>
                  </w:rPr>
                  <w:lastRenderedPageBreak/>
                  <w:t>Objetivo</w:t>
                </w:r>
              </w:p>
              <w:p w:rsidR="00966A08" w:rsidRPr="00E143F0" w:rsidRDefault="00966A08" w:rsidP="00832D9A">
                <w:pPr>
                  <w:jc w:val="center"/>
                  <w:rPr>
                    <w:rFonts w:asciiTheme="minorHAnsi" w:eastAsia="Times New Roman" w:hAnsiTheme="minorHAnsi" w:cs="Arial"/>
                    <w:bCs w:val="0"/>
                    <w:color w:val="000000"/>
                    <w:sz w:val="24"/>
                    <w:szCs w:val="24"/>
                  </w:rPr>
                </w:pPr>
                <w:r w:rsidRPr="00E143F0">
                  <w:rPr>
                    <w:rFonts w:asciiTheme="minorHAnsi" w:eastAsia="Times New Roman" w:hAnsiTheme="minorHAnsi" w:cs="Arial"/>
                    <w:color w:val="000000"/>
                    <w:sz w:val="24"/>
                    <w:szCs w:val="24"/>
                    <w:lang w:val="en-US"/>
                  </w:rPr>
                  <w:t xml:space="preserve"> </w:t>
                </w:r>
                <w:r w:rsidRPr="00E143F0">
                  <w:rPr>
                    <w:rFonts w:asciiTheme="minorHAnsi" w:eastAsia="Times New Roman" w:hAnsiTheme="minorHAnsi" w:cs="Arial"/>
                    <w:color w:val="000000"/>
                    <w:sz w:val="24"/>
                    <w:szCs w:val="24"/>
                    <w:lang w:val="es-ES"/>
                  </w:rPr>
                  <w:t>Estratégico</w:t>
                </w:r>
              </w:p>
            </w:tc>
            <w:tc>
              <w:tcPr>
                <w:tcW w:w="7371" w:type="dxa"/>
              </w:tcPr>
              <w:p w:rsidR="00966A08" w:rsidRPr="00E143F0" w:rsidRDefault="00966A08"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E143F0">
                  <w:rPr>
                    <w:rFonts w:asciiTheme="minorHAnsi" w:eastAsia="Times New Roman" w:hAnsiTheme="minorHAnsi" w:cs="Arial"/>
                    <w:bCs w:val="0"/>
                    <w:color w:val="000000"/>
                    <w:sz w:val="24"/>
                    <w:szCs w:val="24"/>
                    <w:lang w:val="en-US"/>
                  </w:rPr>
                  <w:t xml:space="preserve">Avance </w:t>
                </w:r>
              </w:p>
              <w:p w:rsidR="00966A08" w:rsidRPr="00E143F0" w:rsidRDefault="00966A08"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p>
            </w:tc>
            <w:tc>
              <w:tcPr>
                <w:tcW w:w="2551" w:type="dxa"/>
              </w:tcPr>
              <w:p w:rsidR="00966A08" w:rsidRPr="00E143F0" w:rsidRDefault="00966A08"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E143F0">
                  <w:rPr>
                    <w:rFonts w:asciiTheme="minorHAnsi" w:eastAsia="Times New Roman" w:hAnsiTheme="minorHAnsi" w:cs="Arial"/>
                    <w:bCs w:val="0"/>
                    <w:color w:val="000000"/>
                    <w:sz w:val="24"/>
                    <w:szCs w:val="24"/>
                  </w:rPr>
                  <w:t xml:space="preserve">Cumplimiento del Indicador de Resultado </w:t>
                </w:r>
              </w:p>
            </w:tc>
          </w:tr>
          <w:tr w:rsidR="00966A08" w:rsidRPr="00E143F0" w:rsidTr="00832D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966A08" w:rsidRPr="00FF72BA" w:rsidRDefault="00966A08" w:rsidP="00832D9A">
                <w:pPr>
                  <w:jc w:val="both"/>
                  <w:rPr>
                    <w:rFonts w:asciiTheme="minorHAnsi" w:eastAsia="Times New Roman" w:hAnsiTheme="minorHAnsi" w:cs="Arial"/>
                    <w:b w:val="0"/>
                    <w:bCs w:val="0"/>
                    <w:color w:val="000000"/>
                    <w:sz w:val="20"/>
                    <w:szCs w:val="20"/>
                  </w:rPr>
                </w:pPr>
                <w:r w:rsidRPr="00FF72BA">
                  <w:rPr>
                    <w:rFonts w:asciiTheme="minorHAnsi" w:hAnsiTheme="minorHAnsi" w:cs="Arial"/>
                    <w:b w:val="0"/>
                    <w:sz w:val="20"/>
                    <w:szCs w:val="20"/>
                  </w:rPr>
                  <w:t>Promover la igualdad de oportunidades de Accesibilidad, Vivienda, Espacios Físicos y transporte para personas con discapacidad, a nivel regional.</w:t>
                </w:r>
              </w:p>
            </w:tc>
            <w:tc>
              <w:tcPr>
                <w:tcW w:w="7371" w:type="dxa"/>
              </w:tcPr>
              <w:p w:rsidR="00966A08" w:rsidRPr="00607A0F" w:rsidRDefault="00966A08" w:rsidP="009B054B">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07A0F">
                  <w:rPr>
                    <w:rFonts w:eastAsia="Calibri" w:cs="Times New Roman"/>
                    <w:color w:val="000000"/>
                    <w:sz w:val="20"/>
                    <w:szCs w:val="20"/>
                  </w:rPr>
                  <w:t>Foro con la participación de representantes de la municipalidad capitalina, específicamente de la unidad de  Transmetro y especialistas en el tema sobre el Diseño Universal en Accesibilidad y Manual de Accesibilidad.</w:t>
                </w:r>
              </w:p>
              <w:p w:rsidR="00966A08" w:rsidRPr="00607A0F" w:rsidRDefault="00966A08" w:rsidP="009B054B">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07A0F">
                  <w:rPr>
                    <w:rFonts w:eastAsia="Calibri" w:cs="Times New Roman"/>
                    <w:color w:val="000000"/>
                    <w:sz w:val="20"/>
                    <w:szCs w:val="20"/>
                  </w:rPr>
                  <w:t xml:space="preserve">Denuncia ante el Ministerio Público sobre la Inaccesibilidad del transporte público, específicamente el Transurbano. Coordinación  con la Comisión Presidencial de Discriminación y Racismo -CODISRA- para acompañamiento y seguimiento a lo contenido en la denuncia. </w:t>
                </w:r>
              </w:p>
              <w:p w:rsidR="00966A08" w:rsidRPr="00607A0F" w:rsidRDefault="00966A08" w:rsidP="009B054B">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07A0F">
                  <w:rPr>
                    <w:rFonts w:eastAsia="Times New Roman" w:cs="Times New Roman"/>
                    <w:sz w:val="20"/>
                    <w:szCs w:val="20"/>
                    <w:lang w:eastAsia="es-ES"/>
                  </w:rPr>
                  <w:t xml:space="preserve">Coordinación con el Consejo </w:t>
                </w:r>
                <w:r>
                  <w:rPr>
                    <w:rFonts w:eastAsia="Times New Roman" w:cs="Times New Roman"/>
                    <w:sz w:val="20"/>
                    <w:szCs w:val="20"/>
                    <w:lang w:eastAsia="es-ES"/>
                  </w:rPr>
                  <w:t xml:space="preserve"> g</w:t>
                </w:r>
                <w:r w:rsidRPr="00607A0F">
                  <w:rPr>
                    <w:rFonts w:eastAsia="Times New Roman" w:cs="Times New Roman"/>
                    <w:sz w:val="20"/>
                    <w:szCs w:val="20"/>
                    <w:lang w:eastAsia="es-ES"/>
                  </w:rPr>
                  <w:t xml:space="preserve">uatemalteco de Normativa, dependencia del Ministerio de Economía –COGUANOR-, </w:t>
                </w:r>
                <w:r>
                  <w:rPr>
                    <w:rFonts w:eastAsia="Times New Roman" w:cs="Times New Roman"/>
                    <w:sz w:val="20"/>
                    <w:szCs w:val="20"/>
                    <w:lang w:eastAsia="es-ES"/>
                  </w:rPr>
                  <w:t>s</w:t>
                </w:r>
                <w:r w:rsidRPr="00607A0F">
                  <w:rPr>
                    <w:rFonts w:eastAsia="Times New Roman" w:cs="Times New Roman"/>
                    <w:sz w:val="20"/>
                    <w:szCs w:val="20"/>
                    <w:lang w:eastAsia="es-ES"/>
                  </w:rPr>
                  <w:t>e conformó un equipo técnico para elaborar, analizar y verificar la Normativa de Accesibilidad</w:t>
                </w:r>
                <w:r w:rsidRPr="00607A0F">
                  <w:rPr>
                    <w:rFonts w:eastAsia="Calibri" w:cs="Times New Roman"/>
                    <w:color w:val="000000"/>
                    <w:sz w:val="20"/>
                    <w:szCs w:val="20"/>
                  </w:rPr>
                  <w:t>.</w:t>
                </w:r>
              </w:p>
              <w:p w:rsidR="00966A08" w:rsidRPr="00F1087B" w:rsidRDefault="00966A08" w:rsidP="009B054B">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eastAsia="Calibri" w:cs="Times New Roman"/>
                  </w:rPr>
                  <w:t xml:space="preserve">Capacitación sobre los </w:t>
                </w:r>
                <w:r w:rsidRPr="009F4681">
                  <w:rPr>
                    <w:rFonts w:eastAsia="Calibri" w:cs="Times New Roman"/>
                  </w:rPr>
                  <w:t>tema</w:t>
                </w:r>
                <w:r>
                  <w:rPr>
                    <w:rFonts w:eastAsia="Calibri" w:cs="Times New Roman"/>
                  </w:rPr>
                  <w:t>s</w:t>
                </w:r>
                <w:r w:rsidRPr="009F4681">
                  <w:rPr>
                    <w:rFonts w:eastAsia="Calibri" w:cs="Times New Roman"/>
                  </w:rPr>
                  <w:t xml:space="preserve"> de Discapacidad, accesibilidad y cómo tratar a las personas con discapacidad </w:t>
                </w:r>
                <w:r>
                  <w:rPr>
                    <w:rFonts w:eastAsia="Calibri" w:cs="Times New Roman"/>
                  </w:rPr>
                  <w:t xml:space="preserve">a empleados del IRTRA, </w:t>
                </w:r>
                <w:r w:rsidRPr="001A3176">
                  <w:rPr>
                    <w:rFonts w:eastAsia="Times New Roman" w:cs="Calibri"/>
                    <w:color w:val="000000"/>
                    <w:sz w:val="20"/>
                    <w:szCs w:val="20"/>
                    <w:lang w:eastAsia="es-GT"/>
                  </w:rPr>
                  <w:t>Junta Directiva de CONRED</w:t>
                </w:r>
                <w:r w:rsidRPr="001A3176">
                  <w:rPr>
                    <w:rFonts w:eastAsia="Calibri" w:cs="Times New Roman"/>
                    <w:sz w:val="20"/>
                    <w:szCs w:val="20"/>
                  </w:rPr>
                  <w:t xml:space="preserve"> y personal del Transmetro.</w:t>
                </w:r>
                <w:r>
                  <w:rPr>
                    <w:rFonts w:eastAsia="Calibri" w:cs="Times New Roman"/>
                  </w:rPr>
                  <w:t xml:space="preserve"> </w:t>
                </w:r>
              </w:p>
              <w:p w:rsidR="00966A08" w:rsidRPr="00F1087B" w:rsidRDefault="00966A08" w:rsidP="009B054B">
                <w:pPr>
                  <w:pStyle w:val="Prrafodelista"/>
                  <w:numPr>
                    <w:ilvl w:val="0"/>
                    <w:numId w:val="24"/>
                  </w:numPr>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F1087B">
                  <w:rPr>
                    <w:rFonts w:eastAsia="Calibri" w:cs="Times New Roman"/>
                    <w:sz w:val="20"/>
                    <w:szCs w:val="20"/>
                  </w:rPr>
                  <w:t>Coordinación interinstitucional con el  INGUAT – Turismo Accesible</w:t>
                </w:r>
              </w:p>
              <w:p w:rsidR="00966A08" w:rsidRPr="00607A0F" w:rsidRDefault="00966A08" w:rsidP="009B054B">
                <w:pPr>
                  <w:pStyle w:val="Prrafodelista"/>
                  <w:numPr>
                    <w:ilvl w:val="0"/>
                    <w:numId w:val="24"/>
                  </w:num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La comisión de Accesibilidad trabaja en la actualización del Manual.</w:t>
                </w:r>
              </w:p>
            </w:tc>
            <w:tc>
              <w:tcPr>
                <w:tcW w:w="2551" w:type="dxa"/>
              </w:tcPr>
              <w:p w:rsidR="000125FE" w:rsidRDefault="000125FE" w:rsidP="000125FE">
                <w:pPr>
                  <w:jc w:val="both"/>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p>
              <w:p w:rsidR="000125FE" w:rsidRPr="00B50ED5" w:rsidRDefault="000125FE" w:rsidP="009B054B">
                <w:pPr>
                  <w:pStyle w:val="Prrafodelista"/>
                  <w:numPr>
                    <w:ilvl w:val="0"/>
                    <w:numId w:val="30"/>
                  </w:num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rPr>
                </w:pPr>
                <w:r w:rsidRPr="00B50ED5">
                  <w:rPr>
                    <w:rFonts w:eastAsia="Times New Roman" w:cs="Arial"/>
                    <w:bCs/>
                    <w:color w:val="000000"/>
                    <w:sz w:val="20"/>
                    <w:szCs w:val="20"/>
                  </w:rPr>
                  <w:t xml:space="preserve">Se promovió en los Consejos Departamentales de Desarrollo las normas de Accesibilidad para su aplicación en la construcción de obra gris. </w:t>
                </w:r>
              </w:p>
            </w:tc>
          </w:tr>
          <w:tr w:rsidR="00966A08" w:rsidRPr="00E143F0" w:rsidTr="00832D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rsidR="00966A08" w:rsidRPr="00FF72BA" w:rsidRDefault="00925E25" w:rsidP="00832D9A">
                <w:pPr>
                  <w:jc w:val="both"/>
                  <w:rPr>
                    <w:rFonts w:asciiTheme="minorHAnsi" w:eastAsia="Times New Roman" w:hAnsiTheme="minorHAnsi" w:cs="Arial"/>
                    <w:b w:val="0"/>
                    <w:bCs w:val="0"/>
                    <w:color w:val="000000"/>
                    <w:sz w:val="20"/>
                    <w:szCs w:val="20"/>
                  </w:rPr>
                </w:pPr>
                <w:r w:rsidRPr="00F1087B">
                  <w:rPr>
                    <w:rFonts w:asciiTheme="minorHAnsi" w:hAnsiTheme="minorHAnsi" w:cs="Arial"/>
                    <w:b w:val="0"/>
                    <w:sz w:val="20"/>
                    <w:szCs w:val="20"/>
                  </w:rPr>
                  <w:t>Promover el acceso a la Justicia, Seguridad Ciudadana y Derechos Humanos de las personas con discapacidad a nivel regional.</w:t>
                </w:r>
              </w:p>
            </w:tc>
            <w:tc>
              <w:tcPr>
                <w:tcW w:w="7371" w:type="dxa"/>
              </w:tcPr>
              <w:p w:rsidR="00925E25" w:rsidRPr="009061BC" w:rsidRDefault="00925E25" w:rsidP="009B054B">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9061BC">
                  <w:rPr>
                    <w:rFonts w:eastAsia="Calibri" w:cs="Arial"/>
                    <w:sz w:val="20"/>
                    <w:szCs w:val="20"/>
                  </w:rPr>
                  <w:t>En coordinación con</w:t>
                </w:r>
                <w:r w:rsidRPr="009061BC">
                  <w:rPr>
                    <w:rFonts w:eastAsia="Calibri" w:cs="Arial"/>
                    <w:sz w:val="20"/>
                    <w:szCs w:val="20"/>
                    <w:lang w:val="es-MX"/>
                  </w:rPr>
                  <w:t xml:space="preserve"> organizaciones de la sociedad Civil que trabajan la temática de discapacidad, se elabora una propuesta de modificaciones a la ley de Atención a las personas con Discapacidad Decreto 135-96.</w:t>
                </w:r>
              </w:p>
              <w:p w:rsidR="00925E25" w:rsidRPr="009061BC" w:rsidRDefault="00925E25" w:rsidP="009B054B">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Pr>
                    <w:rFonts w:eastAsia="Calibri" w:cs="Arial"/>
                    <w:sz w:val="20"/>
                    <w:szCs w:val="20"/>
                    <w:lang w:val="es-MX"/>
                  </w:rPr>
                  <w:t>Derivado de la gestión realizada por el CONADI se conformó en el Congreso de la República</w:t>
                </w:r>
                <w:r w:rsidR="00A85300">
                  <w:rPr>
                    <w:rFonts w:eastAsia="Calibri" w:cs="Arial"/>
                    <w:sz w:val="20"/>
                    <w:szCs w:val="20"/>
                    <w:lang w:val="es-MX"/>
                  </w:rPr>
                  <w:t xml:space="preserve"> la Comisión Sobre Asuntos de Discapacidad.</w:t>
                </w:r>
              </w:p>
              <w:p w:rsidR="00925E25" w:rsidRPr="009D61AE" w:rsidRDefault="00925E25" w:rsidP="009B054B">
                <w:pPr>
                  <w:pStyle w:val="Prrafodelista"/>
                  <w:numPr>
                    <w:ilvl w:val="0"/>
                    <w:numId w:val="25"/>
                  </w:num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9D61AE">
                  <w:rPr>
                    <w:sz w:val="20"/>
                    <w:szCs w:val="20"/>
                  </w:rPr>
                  <w:t xml:space="preserve">Firma de convenio de cooperación Interinstitucional con la Secretaría Ejecutiva de la Presidencia de la República, -SCEP-para fortalecer la participación del sector discapacidad en el Sistema Nacional de Consejos Urbanos y Rurales de Desarrollo, firma de carta de entendimiento con Segeplan para promover la coordinación con las unidades de planificación de las entidades del sector público; con el Tribunal Supremo Electoral para que las personas con discapacidad ejerzan su derecho de participar en los procesos electorales, dando cumplimiento a lo que establece el artículo 29 de la Convención Sobre los Derechos de las Personas con Discapacidad. </w:t>
                </w:r>
              </w:p>
              <w:p w:rsidR="00966A08" w:rsidRPr="00925E25" w:rsidRDefault="00966A08" w:rsidP="00925E25">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551" w:type="dxa"/>
              </w:tcPr>
              <w:p w:rsidR="000125FE" w:rsidRDefault="000125FE" w:rsidP="000125FE">
                <w:pPr>
                  <w:pStyle w:val="Prrafodelista"/>
                  <w:jc w:val="both"/>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4"/>
                    <w:szCs w:val="24"/>
                  </w:rPr>
                </w:pPr>
              </w:p>
              <w:p w:rsidR="000125FE" w:rsidRPr="000125FE" w:rsidRDefault="000125FE" w:rsidP="000125FE">
                <w:pPr>
                  <w:pStyle w:val="Prrafodelista"/>
                  <w:jc w:val="both"/>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4"/>
                    <w:szCs w:val="24"/>
                  </w:rPr>
                </w:pPr>
              </w:p>
              <w:p w:rsidR="000125FE" w:rsidRPr="000125FE" w:rsidRDefault="000125FE" w:rsidP="009B054B">
                <w:pPr>
                  <w:pStyle w:val="Prrafodelista"/>
                  <w:numPr>
                    <w:ilvl w:val="0"/>
                    <w:numId w:val="29"/>
                  </w:numPr>
                  <w:jc w:val="both"/>
                  <w:cnfStyle w:val="000000010000" w:firstRow="0" w:lastRow="0" w:firstColumn="0" w:lastColumn="0" w:oddVBand="0" w:evenVBand="0" w:oddHBand="0" w:evenHBand="1" w:firstRowFirstColumn="0" w:firstRowLastColumn="0" w:lastRowFirstColumn="0" w:lastRowLastColumn="0"/>
                  <w:rPr>
                    <w:rFonts w:eastAsia="Times New Roman" w:cs="Arial"/>
                    <w:bCs/>
                    <w:color w:val="000000"/>
                    <w:sz w:val="24"/>
                    <w:szCs w:val="24"/>
                  </w:rPr>
                </w:pPr>
                <w:r w:rsidRPr="000125FE">
                  <w:rPr>
                    <w:rFonts w:eastAsia="Times New Roman" w:cs="Arial"/>
                    <w:bCs/>
                    <w:color w:val="000000"/>
                    <w:sz w:val="20"/>
                    <w:szCs w:val="20"/>
                  </w:rPr>
                  <w:t>Se dieron  a conocer a nivel nacional los derechos de las Personas con Discapacidad y como hacerlos valer</w:t>
                </w:r>
                <w:r>
                  <w:rPr>
                    <w:rFonts w:eastAsia="Times New Roman" w:cs="Arial"/>
                    <w:bCs/>
                    <w:color w:val="000000"/>
                    <w:sz w:val="24"/>
                    <w:szCs w:val="24"/>
                  </w:rPr>
                  <w:t>.</w:t>
                </w:r>
              </w:p>
            </w:tc>
          </w:tr>
        </w:tbl>
        <w:p w:rsidR="00966A08" w:rsidRPr="00B321BE" w:rsidRDefault="00966A08">
          <w:pPr>
            <w:rPr>
              <w:b/>
            </w:rPr>
          </w:pPr>
        </w:p>
        <w:tbl>
          <w:tblPr>
            <w:tblStyle w:val="Cuadrculaclara-nfasis5"/>
            <w:tblW w:w="13149" w:type="dxa"/>
            <w:tblLayout w:type="fixed"/>
            <w:tblLook w:val="04A0" w:firstRow="1" w:lastRow="0" w:firstColumn="1" w:lastColumn="0" w:noHBand="0" w:noVBand="1"/>
          </w:tblPr>
          <w:tblGrid>
            <w:gridCol w:w="3227"/>
            <w:gridCol w:w="7371"/>
            <w:gridCol w:w="2551"/>
          </w:tblGrid>
          <w:tr w:rsidR="00FF72BA" w:rsidRPr="00E143F0" w:rsidTr="00832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FF72BA" w:rsidRPr="00E143F0" w:rsidRDefault="00FF72BA" w:rsidP="00832D9A">
                <w:pPr>
                  <w:jc w:val="center"/>
                  <w:rPr>
                    <w:rFonts w:asciiTheme="minorHAnsi" w:eastAsia="Times New Roman" w:hAnsiTheme="minorHAnsi" w:cs="Arial"/>
                    <w:bCs w:val="0"/>
                    <w:color w:val="000000"/>
                    <w:sz w:val="24"/>
                    <w:szCs w:val="24"/>
                    <w:lang w:val="en-US"/>
                  </w:rPr>
                </w:pPr>
                <w:r w:rsidRPr="00E143F0">
                  <w:rPr>
                    <w:rFonts w:asciiTheme="minorHAnsi" w:eastAsia="Times New Roman" w:hAnsiTheme="minorHAnsi" w:cs="Arial"/>
                    <w:color w:val="000000"/>
                    <w:sz w:val="24"/>
                    <w:szCs w:val="24"/>
                    <w:lang w:val="en-US"/>
                  </w:rPr>
                  <w:lastRenderedPageBreak/>
                  <w:t>Objetivo</w:t>
                </w:r>
              </w:p>
              <w:p w:rsidR="00FF72BA" w:rsidRPr="00E143F0" w:rsidRDefault="00FF72BA" w:rsidP="00832D9A">
                <w:pPr>
                  <w:jc w:val="center"/>
                  <w:rPr>
                    <w:rFonts w:asciiTheme="minorHAnsi" w:eastAsia="Times New Roman" w:hAnsiTheme="minorHAnsi" w:cs="Arial"/>
                    <w:bCs w:val="0"/>
                    <w:color w:val="000000"/>
                    <w:sz w:val="24"/>
                    <w:szCs w:val="24"/>
                  </w:rPr>
                </w:pPr>
                <w:r w:rsidRPr="00E143F0">
                  <w:rPr>
                    <w:rFonts w:asciiTheme="minorHAnsi" w:eastAsia="Times New Roman" w:hAnsiTheme="minorHAnsi" w:cs="Arial"/>
                    <w:color w:val="000000"/>
                    <w:sz w:val="24"/>
                    <w:szCs w:val="24"/>
                    <w:lang w:val="en-US"/>
                  </w:rPr>
                  <w:t xml:space="preserve"> </w:t>
                </w:r>
                <w:r w:rsidRPr="00E143F0">
                  <w:rPr>
                    <w:rFonts w:asciiTheme="minorHAnsi" w:eastAsia="Times New Roman" w:hAnsiTheme="minorHAnsi" w:cs="Arial"/>
                    <w:color w:val="000000"/>
                    <w:sz w:val="24"/>
                    <w:szCs w:val="24"/>
                    <w:lang w:val="es-ES"/>
                  </w:rPr>
                  <w:t>Estratégico</w:t>
                </w:r>
              </w:p>
            </w:tc>
            <w:tc>
              <w:tcPr>
                <w:tcW w:w="7371" w:type="dxa"/>
              </w:tcPr>
              <w:p w:rsidR="00FF72BA" w:rsidRPr="00E143F0" w:rsidRDefault="00FF72BA"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E143F0">
                  <w:rPr>
                    <w:rFonts w:asciiTheme="minorHAnsi" w:eastAsia="Times New Roman" w:hAnsiTheme="minorHAnsi" w:cs="Arial"/>
                    <w:bCs w:val="0"/>
                    <w:color w:val="000000"/>
                    <w:sz w:val="24"/>
                    <w:szCs w:val="24"/>
                    <w:lang w:val="en-US"/>
                  </w:rPr>
                  <w:t xml:space="preserve">Avance </w:t>
                </w:r>
              </w:p>
              <w:p w:rsidR="00FF72BA" w:rsidRPr="00E143F0" w:rsidRDefault="00FF72BA"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p>
            </w:tc>
            <w:tc>
              <w:tcPr>
                <w:tcW w:w="2551" w:type="dxa"/>
              </w:tcPr>
              <w:p w:rsidR="00FF72BA" w:rsidRPr="00E143F0" w:rsidRDefault="00FF72BA"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E143F0">
                  <w:rPr>
                    <w:rFonts w:asciiTheme="minorHAnsi" w:eastAsia="Times New Roman" w:hAnsiTheme="minorHAnsi" w:cs="Arial"/>
                    <w:bCs w:val="0"/>
                    <w:color w:val="000000"/>
                    <w:sz w:val="24"/>
                    <w:szCs w:val="24"/>
                  </w:rPr>
                  <w:t xml:space="preserve">Cumplimiento del Indicador de Resultado </w:t>
                </w:r>
              </w:p>
            </w:tc>
          </w:tr>
          <w:tr w:rsidR="00FF72BA" w:rsidRPr="0034207F" w:rsidTr="001B428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227" w:type="dxa"/>
              </w:tcPr>
              <w:p w:rsidR="00FF72BA" w:rsidRPr="00F1087B" w:rsidRDefault="00FF72BA" w:rsidP="00F1087B">
                <w:pPr>
                  <w:jc w:val="both"/>
                  <w:rPr>
                    <w:rFonts w:asciiTheme="minorHAnsi" w:eastAsia="Times New Roman" w:hAnsiTheme="minorHAnsi" w:cs="Arial"/>
                    <w:b w:val="0"/>
                    <w:bCs w:val="0"/>
                    <w:color w:val="000000"/>
                    <w:sz w:val="20"/>
                    <w:szCs w:val="20"/>
                  </w:rPr>
                </w:pPr>
              </w:p>
            </w:tc>
            <w:tc>
              <w:tcPr>
                <w:tcW w:w="7371" w:type="dxa"/>
              </w:tcPr>
              <w:p w:rsidR="009D61AE" w:rsidRPr="004E137E" w:rsidRDefault="009D61AE" w:rsidP="009B054B">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E137E">
                  <w:rPr>
                    <w:sz w:val="20"/>
                    <w:szCs w:val="20"/>
                  </w:rPr>
                  <w:t>La</w:t>
                </w:r>
                <w:r w:rsidR="00B943B9" w:rsidRPr="004E137E">
                  <w:rPr>
                    <w:sz w:val="20"/>
                    <w:szCs w:val="20"/>
                  </w:rPr>
                  <w:t xml:space="preserve"> Comisión del Deporte del CONADI</w:t>
                </w:r>
                <w:r w:rsidRPr="004E137E">
                  <w:rPr>
                    <w:sz w:val="20"/>
                    <w:szCs w:val="20"/>
                  </w:rPr>
                  <w:t xml:space="preserve"> incide con diputados del Congreso de la República para Reformar la Ley del Deporte en favor de las personas deportistas con discapacidad. </w:t>
                </w:r>
              </w:p>
              <w:p w:rsidR="004E137E" w:rsidRPr="00925E25" w:rsidRDefault="004E137E" w:rsidP="009B054B">
                <w:pPr>
                  <w:pStyle w:val="Prrafodelista"/>
                  <w:numPr>
                    <w:ilvl w:val="0"/>
                    <w:numId w:val="25"/>
                  </w:numPr>
                  <w:spacing w:before="240"/>
                  <w:jc w:val="both"/>
                  <w:cnfStyle w:val="000000100000" w:firstRow="0" w:lastRow="0" w:firstColumn="0" w:lastColumn="0" w:oddVBand="0" w:evenVBand="0" w:oddHBand="1" w:evenHBand="0" w:firstRowFirstColumn="0" w:firstRowLastColumn="0" w:lastRowFirstColumn="0" w:lastRowLastColumn="0"/>
                  <w:rPr>
                    <w:sz w:val="20"/>
                    <w:szCs w:val="20"/>
                  </w:rPr>
                </w:pPr>
                <w:r w:rsidRPr="00925E25">
                  <w:rPr>
                    <w:sz w:val="20"/>
                    <w:szCs w:val="20"/>
                  </w:rPr>
                  <w:t xml:space="preserve">Seguimiento a la firma y ratificación del Tratado Internacional sobre la Propiedad Intelectual, instrumento que entre otros temas, persigue la concesión de derechos de autor para la producción, reproducción e intercambio  de textos en  formatos accesibles a los distintos grupos de personas con discapacidad. </w:t>
                </w:r>
              </w:p>
              <w:p w:rsidR="00B943B9" w:rsidRPr="004E137E" w:rsidRDefault="004E137E" w:rsidP="009B054B">
                <w:pPr>
                  <w:pStyle w:val="Prrafodelista"/>
                  <w:numPr>
                    <w:ilvl w:val="0"/>
                    <w:numId w:val="25"/>
                  </w:num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szCs w:val="20"/>
                  </w:rPr>
                  <w:t xml:space="preserve">Coordinación con el Ministerio de Economía y de Relaciones Exteriores para lograr la ratificación </w:t>
                </w:r>
                <w:r w:rsidRPr="004E137E">
                  <w:rPr>
                    <w:sz w:val="20"/>
                    <w:szCs w:val="20"/>
                  </w:rPr>
                  <w:t>del Tratado de Marrakech, instrumento de las Naciones Unidas que pretende la producción, distribución e intercambio entre países, de literatura en formatos accesibles a personas con discapacidad (audio, sistema Braille, Macrotipo), el CONADI y la Unión Latinoamericana de Ciegos –ULAC-, llevaron a cabo el Encuentro Centroamericano Por el Derecho a la Lectura</w:t>
                </w:r>
                <w:r>
                  <w:rPr>
                    <w:sz w:val="20"/>
                    <w:szCs w:val="20"/>
                  </w:rPr>
                  <w:t xml:space="preserve">. </w:t>
                </w:r>
              </w:p>
              <w:p w:rsidR="004E137E" w:rsidRPr="001B428B" w:rsidRDefault="00925E25" w:rsidP="009B054B">
                <w:pPr>
                  <w:pStyle w:val="Prrafodelista"/>
                  <w:numPr>
                    <w:ilvl w:val="0"/>
                    <w:numId w:val="18"/>
                  </w:num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C35CC8">
                  <w:rPr>
                    <w:sz w:val="20"/>
                    <w:szCs w:val="20"/>
                  </w:rPr>
                  <w:t>Luego de un acercamiento de organizaciones de la sociedad civil con la Presidencia de la República, se encomendó al Sistema Nacional de Diálogo –SND-, un diagnóstico de la situación de los programas y servicios para personas con discapacidad en el país. Como resultado</w:t>
                </w:r>
                <w:r>
                  <w:rPr>
                    <w:sz w:val="20"/>
                    <w:szCs w:val="20"/>
                  </w:rPr>
                  <w:t xml:space="preserve"> de esta coordinación se realizó</w:t>
                </w:r>
                <w:r w:rsidRPr="00C35CC8">
                  <w:rPr>
                    <w:sz w:val="20"/>
                    <w:szCs w:val="20"/>
                  </w:rPr>
                  <w:t xml:space="preserve"> el 14 de noviembre de 2014, el Primer Encuentro Interinstitucional de Alto Nivel sobre Discapacidad, a convocatoria de la presidencia de la república. Participaron el Señor Presidente de la República, la Primera Dama de la Nación, 10 ministros de Estado y 4 Viceministros. El encuentro derivó en tres acuerdos: </w:t>
                </w:r>
                <w:r w:rsidRPr="00882D81">
                  <w:rPr>
                    <w:b/>
                    <w:sz w:val="20"/>
                    <w:szCs w:val="20"/>
                  </w:rPr>
                  <w:t>1</w:t>
                </w:r>
                <w:r w:rsidRPr="00C35CC8">
                  <w:rPr>
                    <w:sz w:val="20"/>
                    <w:szCs w:val="20"/>
                  </w:rPr>
                  <w:t xml:space="preserve">. fortalecimiento de las organizaciones de la sociedad civil, especialmente las que participan en los espacios del poder local. </w:t>
                </w:r>
                <w:r w:rsidRPr="00882D81">
                  <w:rPr>
                    <w:b/>
                    <w:sz w:val="20"/>
                    <w:szCs w:val="20"/>
                  </w:rPr>
                  <w:t>2</w:t>
                </w:r>
                <w:r w:rsidRPr="00C35CC8">
                  <w:rPr>
                    <w:sz w:val="20"/>
                    <w:szCs w:val="20"/>
                  </w:rPr>
                  <w:t xml:space="preserve">. Análisis y reforma del marco legal nacional sobre discapacidad. </w:t>
                </w:r>
                <w:r w:rsidRPr="00882D81">
                  <w:rPr>
                    <w:b/>
                    <w:sz w:val="20"/>
                    <w:szCs w:val="20"/>
                  </w:rPr>
                  <w:t>3.</w:t>
                </w:r>
                <w:r w:rsidRPr="00C35CC8">
                  <w:rPr>
                    <w:sz w:val="20"/>
                    <w:szCs w:val="20"/>
                  </w:rPr>
                  <w:t xml:space="preserve"> Organización de espacios de intercambio entre las instituciones prestadoras de servicios para personas con discapacidad. </w:t>
                </w:r>
              </w:p>
              <w:p w:rsidR="007C2AC2" w:rsidRPr="009061BC" w:rsidRDefault="001B428B" w:rsidP="009B054B">
                <w:pPr>
                  <w:pStyle w:val="Prrafodelista"/>
                  <w:numPr>
                    <w:ilvl w:val="0"/>
                    <w:numId w:val="18"/>
                  </w:num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Coordinación para la elaboración del primer informe de la Convención Sobre  los Derechos de las Personas con Discapacidad, el cual fue enviado a las Naciones Unidas y contiene información sobre las acciones que han realizado las dependencias del Estado en el tema de Discapacidad.</w:t>
                </w:r>
              </w:p>
            </w:tc>
            <w:tc>
              <w:tcPr>
                <w:tcW w:w="2551" w:type="dxa"/>
              </w:tcPr>
              <w:p w:rsidR="00FF72BA" w:rsidRPr="00F1087B" w:rsidRDefault="00FF72BA" w:rsidP="00F1087B">
                <w:p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8"/>
                    <w:szCs w:val="28"/>
                  </w:rPr>
                </w:pPr>
              </w:p>
            </w:tc>
          </w:tr>
        </w:tbl>
        <w:p w:rsidR="00CF5AEE" w:rsidRDefault="00CF5AEE"/>
        <w:tbl>
          <w:tblPr>
            <w:tblStyle w:val="Cuadrculaclara-nfasis5"/>
            <w:tblW w:w="13149" w:type="dxa"/>
            <w:tblLayout w:type="fixed"/>
            <w:tblLook w:val="04A0" w:firstRow="1" w:lastRow="0" w:firstColumn="1" w:lastColumn="0" w:noHBand="0" w:noVBand="1"/>
          </w:tblPr>
          <w:tblGrid>
            <w:gridCol w:w="3227"/>
            <w:gridCol w:w="7371"/>
            <w:gridCol w:w="2551"/>
          </w:tblGrid>
          <w:tr w:rsidR="00966A08" w:rsidRPr="00E143F0" w:rsidTr="00832D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966A08" w:rsidRPr="00E143F0" w:rsidRDefault="00966A08" w:rsidP="00832D9A">
                <w:pPr>
                  <w:jc w:val="center"/>
                  <w:rPr>
                    <w:rFonts w:asciiTheme="minorHAnsi" w:eastAsia="Times New Roman" w:hAnsiTheme="minorHAnsi" w:cs="Arial"/>
                    <w:bCs w:val="0"/>
                    <w:color w:val="000000"/>
                    <w:sz w:val="24"/>
                    <w:szCs w:val="24"/>
                    <w:lang w:val="en-US"/>
                  </w:rPr>
                </w:pPr>
                <w:r w:rsidRPr="00E143F0">
                  <w:rPr>
                    <w:rFonts w:asciiTheme="minorHAnsi" w:eastAsia="Times New Roman" w:hAnsiTheme="minorHAnsi" w:cs="Arial"/>
                    <w:color w:val="000000"/>
                    <w:sz w:val="24"/>
                    <w:szCs w:val="24"/>
                    <w:lang w:val="en-US"/>
                  </w:rPr>
                  <w:lastRenderedPageBreak/>
                  <w:t>Objetivo</w:t>
                </w:r>
              </w:p>
              <w:p w:rsidR="00966A08" w:rsidRPr="00E143F0" w:rsidRDefault="00966A08" w:rsidP="00832D9A">
                <w:pPr>
                  <w:jc w:val="center"/>
                  <w:rPr>
                    <w:rFonts w:asciiTheme="minorHAnsi" w:eastAsia="Times New Roman" w:hAnsiTheme="minorHAnsi" w:cs="Arial"/>
                    <w:bCs w:val="0"/>
                    <w:color w:val="000000"/>
                    <w:sz w:val="24"/>
                    <w:szCs w:val="24"/>
                  </w:rPr>
                </w:pPr>
                <w:r w:rsidRPr="00E143F0">
                  <w:rPr>
                    <w:rFonts w:asciiTheme="minorHAnsi" w:eastAsia="Times New Roman" w:hAnsiTheme="minorHAnsi" w:cs="Arial"/>
                    <w:color w:val="000000"/>
                    <w:sz w:val="24"/>
                    <w:szCs w:val="24"/>
                    <w:lang w:val="en-US"/>
                  </w:rPr>
                  <w:t xml:space="preserve"> </w:t>
                </w:r>
                <w:r w:rsidRPr="00E143F0">
                  <w:rPr>
                    <w:rFonts w:asciiTheme="minorHAnsi" w:eastAsia="Times New Roman" w:hAnsiTheme="minorHAnsi" w:cs="Arial"/>
                    <w:color w:val="000000"/>
                    <w:sz w:val="24"/>
                    <w:szCs w:val="24"/>
                    <w:lang w:val="es-ES"/>
                  </w:rPr>
                  <w:t>Estratégico</w:t>
                </w:r>
              </w:p>
            </w:tc>
            <w:tc>
              <w:tcPr>
                <w:tcW w:w="7371" w:type="dxa"/>
              </w:tcPr>
              <w:p w:rsidR="00966A08" w:rsidRPr="00E143F0" w:rsidRDefault="00966A08"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E143F0">
                  <w:rPr>
                    <w:rFonts w:asciiTheme="minorHAnsi" w:eastAsia="Times New Roman" w:hAnsiTheme="minorHAnsi" w:cs="Arial"/>
                    <w:bCs w:val="0"/>
                    <w:color w:val="000000"/>
                    <w:sz w:val="24"/>
                    <w:szCs w:val="24"/>
                    <w:lang w:val="en-US"/>
                  </w:rPr>
                  <w:t xml:space="preserve">Avance </w:t>
                </w:r>
              </w:p>
              <w:p w:rsidR="00966A08" w:rsidRPr="00E143F0" w:rsidRDefault="00966A08"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p>
            </w:tc>
            <w:tc>
              <w:tcPr>
                <w:tcW w:w="2551" w:type="dxa"/>
              </w:tcPr>
              <w:p w:rsidR="00966A08" w:rsidRPr="00E143F0" w:rsidRDefault="00966A08" w:rsidP="00832D9A">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sz w:val="24"/>
                    <w:szCs w:val="24"/>
                  </w:rPr>
                </w:pPr>
                <w:r w:rsidRPr="00E143F0">
                  <w:rPr>
                    <w:rFonts w:asciiTheme="minorHAnsi" w:eastAsia="Times New Roman" w:hAnsiTheme="minorHAnsi" w:cs="Arial"/>
                    <w:bCs w:val="0"/>
                    <w:color w:val="000000"/>
                    <w:sz w:val="24"/>
                    <w:szCs w:val="24"/>
                  </w:rPr>
                  <w:t xml:space="preserve">Cumplimiento del Indicador de Resultado </w:t>
                </w:r>
              </w:p>
            </w:tc>
          </w:tr>
          <w:tr w:rsidR="00925E25" w:rsidRPr="00E143F0" w:rsidTr="00925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925E25" w:rsidRPr="00E143F0" w:rsidRDefault="00925E25" w:rsidP="00832D9A">
                <w:pPr>
                  <w:jc w:val="center"/>
                  <w:rPr>
                    <w:rFonts w:asciiTheme="minorHAnsi" w:eastAsia="Times New Roman" w:hAnsiTheme="minorHAnsi" w:cs="Arial"/>
                    <w:bCs w:val="0"/>
                    <w:color w:val="000000"/>
                    <w:sz w:val="24"/>
                    <w:szCs w:val="24"/>
                  </w:rPr>
                </w:pPr>
              </w:p>
            </w:tc>
            <w:tc>
              <w:tcPr>
                <w:tcW w:w="7371" w:type="dxa"/>
              </w:tcPr>
              <w:p w:rsidR="00CF5AEE" w:rsidRPr="00CF5AEE" w:rsidRDefault="00CF5AEE" w:rsidP="009B054B">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rPr>
                </w:pPr>
                <w:r w:rsidRPr="001B428B">
                  <w:rPr>
                    <w:rFonts w:cs="Arial"/>
                    <w:sz w:val="20"/>
                    <w:szCs w:val="20"/>
                  </w:rPr>
                  <w:t xml:space="preserve">Informe de avance en el cumplimiento de la Convención Interamericana de Todas las Formas </w:t>
                </w:r>
                <w:r>
                  <w:rPr>
                    <w:rFonts w:cs="Arial"/>
                    <w:sz w:val="20"/>
                    <w:szCs w:val="20"/>
                  </w:rPr>
                  <w:t>de D</w:t>
                </w:r>
                <w:r w:rsidRPr="001B428B">
                  <w:rPr>
                    <w:rFonts w:cs="Arial"/>
                    <w:sz w:val="20"/>
                    <w:szCs w:val="20"/>
                  </w:rPr>
                  <w:t>iscriminación contra las Personas con discapacidad</w:t>
                </w:r>
                <w:r>
                  <w:rPr>
                    <w:rFonts w:cs="Arial"/>
                    <w:sz w:val="20"/>
                    <w:szCs w:val="20"/>
                  </w:rPr>
                  <w:t xml:space="preserve"> –CIADDIS-</w:t>
                </w:r>
                <w:r w:rsidR="002F7E26">
                  <w:rPr>
                    <w:rFonts w:cs="Arial"/>
                    <w:sz w:val="20"/>
                    <w:szCs w:val="20"/>
                  </w:rPr>
                  <w:t xml:space="preserve"> correspondiente al periodo 2008-2011, se consignó información  proporcionada por instituciones del Estado y de la Sociedad Civil. </w:t>
                </w:r>
              </w:p>
              <w:p w:rsidR="00925E25" w:rsidRPr="002F7E26" w:rsidRDefault="001B428B" w:rsidP="009B054B">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rPr>
                </w:pPr>
                <w:r>
                  <w:rPr>
                    <w:rFonts w:ascii="Calibri" w:eastAsia="Calibri" w:hAnsi="Calibri" w:cs="Times New Roman"/>
                    <w:sz w:val="20"/>
                    <w:szCs w:val="20"/>
                  </w:rPr>
                  <w:t>T</w:t>
                </w:r>
                <w:r w:rsidRPr="001B428B">
                  <w:rPr>
                    <w:rFonts w:ascii="Calibri" w:eastAsia="Calibri" w:hAnsi="Calibri" w:cs="Times New Roman"/>
                    <w:sz w:val="20"/>
                    <w:szCs w:val="20"/>
                  </w:rPr>
                  <w:t>alleres sobre el estudio comparativo entre la legislación nacional y legislación internacional de derechos de las per</w:t>
                </w:r>
                <w:r>
                  <w:rPr>
                    <w:rFonts w:ascii="Calibri" w:eastAsia="Calibri" w:hAnsi="Calibri" w:cs="Times New Roman"/>
                    <w:sz w:val="20"/>
                    <w:szCs w:val="20"/>
                  </w:rPr>
                  <w:t>sonas con discapacidad realizados</w:t>
                </w:r>
                <w:r w:rsidRPr="001B428B">
                  <w:rPr>
                    <w:rFonts w:ascii="Calibri" w:eastAsia="Calibri" w:hAnsi="Calibri" w:cs="Times New Roman"/>
                    <w:sz w:val="20"/>
                    <w:szCs w:val="20"/>
                  </w:rPr>
                  <w:t xml:space="preserve"> a nivel nacional</w:t>
                </w:r>
              </w:p>
              <w:p w:rsidR="002F7E26" w:rsidRPr="001B428B" w:rsidRDefault="002F7E26" w:rsidP="009B054B">
                <w:pPr>
                  <w:pStyle w:val="Prrafodelista"/>
                  <w:numPr>
                    <w:ilvl w:val="0"/>
                    <w:numId w:val="28"/>
                  </w:numPr>
                  <w:jc w:val="both"/>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rPr>
                </w:pPr>
                <w:r w:rsidRPr="002F7E26">
                  <w:rPr>
                    <w:sz w:val="20"/>
                    <w:szCs w:val="20"/>
                  </w:rPr>
                  <w:t>Se elaboró afiches, bifoliares y cartillas informativas sobre los derechos de las personas con discapacidad en el marco de la campaña internacional “Sin acción no hay derechos</w:t>
                </w:r>
                <w:r>
                  <w:rPr>
                    <w:rFonts w:ascii="Arial Narrow" w:hAnsi="Arial Narrow"/>
                    <w:color w:val="1F497D" w:themeColor="text2"/>
                    <w:sz w:val="24"/>
                    <w:szCs w:val="24"/>
                  </w:rPr>
                  <w:t>”.</w:t>
                </w:r>
              </w:p>
            </w:tc>
            <w:tc>
              <w:tcPr>
                <w:tcW w:w="2551" w:type="dxa"/>
              </w:tcPr>
              <w:p w:rsidR="00925E25" w:rsidRPr="00E143F0" w:rsidRDefault="00925E25" w:rsidP="00832D9A">
                <w:pPr>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4"/>
                    <w:szCs w:val="24"/>
                  </w:rPr>
                </w:pPr>
              </w:p>
            </w:tc>
          </w:tr>
        </w:tbl>
        <w:p w:rsidR="00FF72BA" w:rsidRDefault="00FF72BA"/>
        <w:p w:rsidR="00925E25" w:rsidRDefault="00925E25"/>
        <w:p w:rsidR="00F21864" w:rsidRDefault="00F21864" w:rsidP="006B42FF">
          <w:pPr>
            <w:jc w:val="both"/>
          </w:pPr>
        </w:p>
        <w:p w:rsidR="00F21864" w:rsidRDefault="00F21864" w:rsidP="006B42FF">
          <w:pPr>
            <w:jc w:val="both"/>
          </w:pPr>
        </w:p>
        <w:p w:rsidR="00F21864" w:rsidRDefault="00F21864" w:rsidP="006B42FF">
          <w:pPr>
            <w:jc w:val="both"/>
          </w:pPr>
        </w:p>
        <w:p w:rsidR="00F21864" w:rsidRDefault="00F21864" w:rsidP="006B42FF">
          <w:pPr>
            <w:jc w:val="both"/>
          </w:pPr>
        </w:p>
        <w:p w:rsidR="00F21864" w:rsidRDefault="00F21864" w:rsidP="006B42FF">
          <w:pPr>
            <w:jc w:val="both"/>
          </w:pPr>
        </w:p>
        <w:p w:rsidR="00F21864" w:rsidRDefault="00F21864" w:rsidP="006B42FF">
          <w:pPr>
            <w:jc w:val="both"/>
          </w:pPr>
        </w:p>
        <w:p w:rsidR="00F21864" w:rsidRDefault="00F21864" w:rsidP="006B42FF">
          <w:pPr>
            <w:jc w:val="both"/>
          </w:pPr>
        </w:p>
        <w:p w:rsidR="00F21864" w:rsidRDefault="00F21864" w:rsidP="006B42FF">
          <w:pPr>
            <w:jc w:val="both"/>
            <w:sectPr w:rsidR="00F21864" w:rsidSect="00A22D66">
              <w:pgSz w:w="15840" w:h="12240" w:orient="landscape" w:code="1"/>
              <w:pgMar w:top="1701" w:right="1418" w:bottom="1701" w:left="1418" w:header="709" w:footer="709" w:gutter="0"/>
              <w:cols w:space="708"/>
              <w:docGrid w:linePitch="360"/>
            </w:sectPr>
          </w:pPr>
        </w:p>
        <w:p w:rsidR="00846CD0" w:rsidRDefault="007C5DBB" w:rsidP="00846CD0">
          <w:pPr>
            <w:tabs>
              <w:tab w:val="left" w:pos="599"/>
            </w:tabs>
          </w:pPr>
          <w:r>
            <w:lastRenderedPageBreak/>
            <w:tab/>
          </w:r>
        </w:p>
      </w:sdtContent>
    </w:sdt>
    <w:p w:rsidR="000B136E" w:rsidRPr="003C631C" w:rsidRDefault="000B136E" w:rsidP="009B054B">
      <w:pPr>
        <w:pStyle w:val="Prrafodelista"/>
        <w:numPr>
          <w:ilvl w:val="0"/>
          <w:numId w:val="37"/>
        </w:numPr>
        <w:tabs>
          <w:tab w:val="left" w:pos="599"/>
        </w:tabs>
      </w:pPr>
      <w:r w:rsidRPr="00846CD0">
        <w:rPr>
          <w:b/>
          <w:sz w:val="28"/>
          <w:szCs w:val="28"/>
        </w:rPr>
        <w:t>M</w:t>
      </w:r>
      <w:r w:rsidR="00AB3B6C" w:rsidRPr="00846CD0">
        <w:rPr>
          <w:b/>
          <w:sz w:val="28"/>
          <w:szCs w:val="28"/>
        </w:rPr>
        <w:t>arco Legal</w:t>
      </w:r>
    </w:p>
    <w:p w:rsidR="0096215A" w:rsidRDefault="0096215A" w:rsidP="0096215A">
      <w:pPr>
        <w:jc w:val="both"/>
      </w:pPr>
      <w:r>
        <w:t xml:space="preserve">La Constitución Política de la República </w:t>
      </w:r>
      <w:r w:rsidR="002A5C04">
        <w:t xml:space="preserve">de </w:t>
      </w:r>
      <w:r w:rsidR="002A5C04" w:rsidRPr="00BE5BA8">
        <w:t>Guatemala</w:t>
      </w:r>
      <w:r w:rsidR="002A5C04">
        <w:t xml:space="preserve"> </w:t>
      </w:r>
      <w:r>
        <w:t>al plantear en su artículo 1 todo lo relacionado a la protección de la persona y su familia,  considera que “...el fin supremo es la realización del bien común…”, además,  en  su artículo 2 se refiere a los Deberes del Estado y recalca que debe garantizar la vida, la libertad, la justicia</w:t>
      </w:r>
      <w:r w:rsidR="00406C25" w:rsidRPr="009A4CF9">
        <w:t>,</w:t>
      </w:r>
      <w:r>
        <w:t xml:space="preserve"> la seguridad, la paz y el desarrollo integral “…a todos l</w:t>
      </w:r>
      <w:r w:rsidR="007F18FB">
        <w:t xml:space="preserve">os habitantes de la República”, </w:t>
      </w:r>
      <w:r w:rsidR="007F18FB" w:rsidRPr="00BE5BA8">
        <w:t>así como también el derecho de igualdad establecido en el artículo 4</w:t>
      </w:r>
      <w:r w:rsidR="007F18FB">
        <w:t xml:space="preserve">. </w:t>
      </w:r>
      <w:r w:rsidR="007B4EE1" w:rsidRPr="00BE5BA8">
        <w:t>El artículo 44 establece que los derechos y garantías que otorga la Constitución no excluyen otros que aunque no figuren expresamente en ella son inherentes a la persona humana.</w:t>
      </w:r>
      <w:r w:rsidR="007B4EE1">
        <w:t xml:space="preserve"> </w:t>
      </w:r>
      <w:r w:rsidR="007F18FB">
        <w:t xml:space="preserve">  E</w:t>
      </w:r>
      <w:r>
        <w:t>n cuanto al marco de derechos humanos,  en su artículo 46 garantiza la “preeminencia de las convenciones y tratados internacionales aceptados y ratificados por Guatemala” sobre el derecho interno, e igualmente aquellos artículos que proclamen los derechos básicos de los guatemaltecos.</w:t>
      </w:r>
    </w:p>
    <w:p w:rsidR="0096215A" w:rsidRDefault="00406C25" w:rsidP="0096215A">
      <w:pPr>
        <w:jc w:val="both"/>
      </w:pPr>
      <w:r w:rsidRPr="009B710A">
        <w:t>De</w:t>
      </w:r>
      <w:r w:rsidR="009B710A">
        <w:t xml:space="preserve"> </w:t>
      </w:r>
      <w:r w:rsidR="0096215A">
        <w:t>manera específic</w:t>
      </w:r>
      <w:r w:rsidR="0096215A" w:rsidRPr="009B710A">
        <w:t xml:space="preserve">a, </w:t>
      </w:r>
      <w:r w:rsidR="004E07B4">
        <w:t>la C</w:t>
      </w:r>
      <w:r w:rsidR="0096215A">
        <w:t xml:space="preserve">arta </w:t>
      </w:r>
      <w:r w:rsidR="004E07B4">
        <w:t>M</w:t>
      </w:r>
      <w:r w:rsidR="0096215A">
        <w:t>agna en el artículo 53, se refiere a las re</w:t>
      </w:r>
      <w:r w:rsidR="00E63B1F">
        <w:t>sponsabilidades del Estado que garantiza la protección</w:t>
      </w:r>
      <w:r w:rsidR="0096215A">
        <w:t xml:space="preserve"> de los derechos de las personas </w:t>
      </w:r>
      <w:r w:rsidR="00E63B1F">
        <w:t xml:space="preserve">con discapacidad, y declara de interés nacional </w:t>
      </w:r>
      <w:r w:rsidR="0096215A">
        <w:t>todo lo relacionado a su reincorporación integral a la sociedad a través de la Ley específica que regula todo lo relativo al tema y crea los organismos técnicos y ejecutores necesarios, r</w:t>
      </w:r>
      <w:r w:rsidR="00E63B1F">
        <w:t xml:space="preserve">efiriéndose al Decreto 135-96, </w:t>
      </w:r>
      <w:r w:rsidR="0096215A">
        <w:t xml:space="preserve">Ley de atención </w:t>
      </w:r>
      <w:r w:rsidR="00E63B1F">
        <w:t>a las personas con discapacidad</w:t>
      </w:r>
      <w:r w:rsidR="0096215A">
        <w:t>.</w:t>
      </w:r>
    </w:p>
    <w:p w:rsidR="000B136E" w:rsidRDefault="000B136E" w:rsidP="000B136E">
      <w:pPr>
        <w:jc w:val="both"/>
      </w:pPr>
      <w:r>
        <w:t xml:space="preserve">Con la aprobación del Decreto 135-96, </w:t>
      </w:r>
      <w:r w:rsidRPr="009A1735">
        <w:t>Ley de Atención a las Personas con Discapacidad</w:t>
      </w:r>
      <w:r>
        <w:t xml:space="preserve">, el Estado asumió la responsabilidad de </w:t>
      </w:r>
      <w:r w:rsidR="00406C25" w:rsidRPr="009B710A">
        <w:t xml:space="preserve">protección </w:t>
      </w:r>
      <w:r w:rsidR="00406C25">
        <w:t xml:space="preserve">y </w:t>
      </w:r>
      <w:r>
        <w:t>atención</w:t>
      </w:r>
      <w:r w:rsidR="00406C25">
        <w:t xml:space="preserve">, </w:t>
      </w:r>
      <w:r w:rsidR="00406C25" w:rsidRPr="009B710A">
        <w:t xml:space="preserve">también </w:t>
      </w:r>
      <w:r w:rsidR="009B710A">
        <w:t>e</w:t>
      </w:r>
      <w:r>
        <w:t xml:space="preserve">stableció </w:t>
      </w:r>
      <w:r w:rsidR="00406C25" w:rsidRPr="009B710A">
        <w:t>en</w:t>
      </w:r>
      <w:r w:rsidR="00406C25">
        <w:t xml:space="preserve"> </w:t>
      </w:r>
      <w:r>
        <w:t>la normativa, mecanismos e insumos para atender a este sector de la población, principalmente al considerar</w:t>
      </w:r>
      <w:r w:rsidR="00E63B1F">
        <w:t>:</w:t>
      </w:r>
      <w:r>
        <w:t xml:space="preserve"> “Que es imperativa la creación de un instrumento jurídico, marco de una moderna Política Nacional sobre la Discapacidad, que se constituya en una herramienta eficaz al servicio de las personas con discapacidad, sus padres y demás familia, para que puedan ejercer sus derechos humanos y crear las condiciones para el mejor cumplimiento de sus obligaciones ciudadanas eliminando discriminaciones”.</w:t>
      </w:r>
    </w:p>
    <w:p w:rsidR="000B136E" w:rsidRDefault="000B136E" w:rsidP="000B136E">
      <w:pPr>
        <w:jc w:val="both"/>
      </w:pPr>
      <w:r>
        <w:t>Fue así como en marzo del 2007, por acuerdo gubernativo 91-2007,</w:t>
      </w:r>
      <w:r w:rsidR="00F51BA9">
        <w:t xml:space="preserve"> </w:t>
      </w:r>
      <w:r w:rsidR="00F51BA9" w:rsidRPr="008726CB">
        <w:t xml:space="preserve">el gobierno de Guatemala inicia </w:t>
      </w:r>
      <w:r w:rsidR="00E63B1F">
        <w:t>la</w:t>
      </w:r>
      <w:r w:rsidR="00F51BA9" w:rsidRPr="008726CB">
        <w:t xml:space="preserve"> creación de la</w:t>
      </w:r>
      <w:r w:rsidR="00F51BA9" w:rsidRPr="00F51BA9">
        <w:rPr>
          <w:color w:val="FF0000"/>
        </w:rPr>
        <w:t xml:space="preserve"> </w:t>
      </w:r>
      <w:r>
        <w:t xml:space="preserve"> Política Nacional de Discapacidad diseñada y formulada por el CONADI y con el Decreto 16-2008, del 4 de marzo del 2008, el Congreso de la República aprueba esta Política incluyendo su Plan de Acción, la cual entra en vigencia a partir de su publicación en el diario oficial.</w:t>
      </w:r>
    </w:p>
    <w:p w:rsidR="000B136E" w:rsidRPr="009B710A" w:rsidRDefault="000B136E" w:rsidP="000B136E">
      <w:pPr>
        <w:jc w:val="both"/>
      </w:pPr>
      <w:r>
        <w:t xml:space="preserve">Como parte de la historia, específicamente con la ratificación de la Convención Interamericana para la Eliminación de todas las formas de Discriminación contra las Personas con Discapacidad en 2001, la ratificación de la Convención Internacional sobre los Derechos de las Personas con Discapacidad en 2008, y otros anteriores como la Convención Internacional sobre los Derechos del Niño, el Estado de Guatemala se comprometió con una propuesta específica y formalizada de atención a las necesidades y derechos de las personas con discapacidad tras la </w:t>
      </w:r>
      <w:r w:rsidR="000F2598">
        <w:t>f</w:t>
      </w:r>
      <w:r>
        <w:t>irma de los Acuerdos de Paz en 1996 y la aprobación del Decreto 135-96, Ley de Atención a las Personas con Discapacidad, que diseñó el marco legal de atención</w:t>
      </w:r>
      <w:r w:rsidR="00F51BA9" w:rsidRPr="009B710A">
        <w:t xml:space="preserve"> a la discapacidad en Guatemala</w:t>
      </w:r>
      <w:r w:rsidR="009B710A">
        <w:t>.</w:t>
      </w:r>
    </w:p>
    <w:p w:rsidR="000B136E" w:rsidRDefault="000B136E" w:rsidP="000B136E">
      <w:pPr>
        <w:jc w:val="both"/>
      </w:pPr>
      <w:r w:rsidRPr="009A1735">
        <w:lastRenderedPageBreak/>
        <w:t xml:space="preserve">Finalmente </w:t>
      </w:r>
      <w:r>
        <w:t xml:space="preserve">es importante considerar otros instrumentos nacionales vigentes como el Decreto  </w:t>
      </w:r>
      <w:r w:rsidR="00556C9E">
        <w:t xml:space="preserve">      </w:t>
      </w:r>
      <w:r w:rsidRPr="00556C9E">
        <w:t xml:space="preserve">1-2012, </w:t>
      </w:r>
      <w:r>
        <w:t xml:space="preserve">que da vida al Ministerio de Desarrollo Social; el Decreto 05-2011 que hace reformas al Decreto 135-96, con el fin de incluir a las personas con acondroplasia, displasia ósea u otra de origen genético de talla y peso; el Decreto 40-2010, Ley del Mecanismo Nacional de Prevención de la Tortura y </w:t>
      </w:r>
      <w:r w:rsidR="000F2598">
        <w:t>o</w:t>
      </w:r>
      <w:r>
        <w:t>tros Tratados o Penas Crueles, Inhumanos o Degradantes y el Decreto 9-2009 Ley contra la Violencia Sexual, Explotación y Trata de Personas</w:t>
      </w:r>
      <w:r w:rsidR="00A93689">
        <w:t>.</w:t>
      </w:r>
    </w:p>
    <w:p w:rsidR="0096215A" w:rsidRDefault="0096215A" w:rsidP="0096215A">
      <w:pPr>
        <w:jc w:val="both"/>
      </w:pPr>
      <w:r>
        <w:t xml:space="preserve">El </w:t>
      </w:r>
      <w:r w:rsidR="00C50844">
        <w:t xml:space="preserve">principal </w:t>
      </w:r>
      <w:r>
        <w:t xml:space="preserve">instrumento jurídico que sustenta el accionar del Plan Estratégico Institucional </w:t>
      </w:r>
      <w:r w:rsidR="00C50844">
        <w:t>–PEI- del CONADI</w:t>
      </w:r>
      <w:r>
        <w:t xml:space="preserve">, para el quinquenio 2016-2020 es la Convención </w:t>
      </w:r>
      <w:r w:rsidR="002079E5">
        <w:t>s</w:t>
      </w:r>
      <w:r>
        <w:t xml:space="preserve">obre los Derechos de las Personas </w:t>
      </w:r>
      <w:r w:rsidR="009A1735" w:rsidRPr="009A1735">
        <w:t>c</w:t>
      </w:r>
      <w:r w:rsidRPr="009A1735">
        <w:t>on D</w:t>
      </w:r>
      <w:r>
        <w:t>iscapacidad de la Organi</w:t>
      </w:r>
      <w:r w:rsidR="006921F6">
        <w:t>zación de las Naciones Unidas.</w:t>
      </w:r>
    </w:p>
    <w:p w:rsidR="00FB0835" w:rsidRDefault="00FB0835" w:rsidP="000B136E">
      <w:pPr>
        <w:jc w:val="both"/>
        <w:rPr>
          <w:b/>
          <w:sz w:val="28"/>
          <w:szCs w:val="28"/>
        </w:rPr>
        <w:sectPr w:rsidR="00FB0835" w:rsidSect="00032CC6">
          <w:footerReference w:type="default" r:id="rId14"/>
          <w:footerReference w:type="first" r:id="rId15"/>
          <w:pgSz w:w="12240" w:h="15840" w:code="1"/>
          <w:pgMar w:top="1418" w:right="1701" w:bottom="1418" w:left="1701" w:header="709" w:footer="709" w:gutter="0"/>
          <w:cols w:space="708"/>
          <w:docGrid w:linePitch="360"/>
        </w:sectPr>
      </w:pPr>
    </w:p>
    <w:tbl>
      <w:tblPr>
        <w:tblStyle w:val="Cuadrculaclara-nfasis5"/>
        <w:tblpPr w:leftFromText="141" w:rightFromText="141" w:horzAnchor="margin" w:tblpY="-412"/>
        <w:tblW w:w="13203" w:type="dxa"/>
        <w:tblLayout w:type="fixed"/>
        <w:tblLook w:val="04A0" w:firstRow="1" w:lastRow="0" w:firstColumn="1" w:lastColumn="0" w:noHBand="0" w:noVBand="1"/>
      </w:tblPr>
      <w:tblGrid>
        <w:gridCol w:w="2428"/>
        <w:gridCol w:w="1571"/>
        <w:gridCol w:w="840"/>
        <w:gridCol w:w="1648"/>
        <w:gridCol w:w="1559"/>
        <w:gridCol w:w="3629"/>
        <w:gridCol w:w="1528"/>
      </w:tblGrid>
      <w:tr w:rsidR="00FB0835" w:rsidRPr="0061757F" w:rsidTr="00A65BD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203" w:type="dxa"/>
            <w:gridSpan w:val="7"/>
            <w:noWrap/>
            <w:hideMark/>
          </w:tcPr>
          <w:p w:rsidR="00FB0835" w:rsidRPr="00A3420A" w:rsidRDefault="00846CD0" w:rsidP="009D763C">
            <w:pPr>
              <w:jc w:val="center"/>
              <w:rPr>
                <w:rFonts w:asciiTheme="minorHAnsi" w:eastAsia="Times New Roman" w:hAnsiTheme="minorHAnsi" w:cs="Arial"/>
                <w:bCs w:val="0"/>
                <w:sz w:val="30"/>
                <w:szCs w:val="30"/>
                <w:lang w:eastAsia="es-GT"/>
              </w:rPr>
            </w:pPr>
            <w:r>
              <w:rPr>
                <w:rFonts w:asciiTheme="minorHAnsi" w:hAnsiTheme="minorHAnsi"/>
                <w:sz w:val="28"/>
                <w:szCs w:val="28"/>
              </w:rPr>
              <w:lastRenderedPageBreak/>
              <w:t>6</w:t>
            </w:r>
            <w:r w:rsidR="00E14F24">
              <w:rPr>
                <w:rFonts w:asciiTheme="minorHAnsi" w:hAnsiTheme="minorHAnsi"/>
                <w:sz w:val="28"/>
                <w:szCs w:val="28"/>
              </w:rPr>
              <w:t xml:space="preserve">.1 </w:t>
            </w:r>
            <w:r w:rsidR="00430C3F" w:rsidRPr="00A3420A">
              <w:rPr>
                <w:rFonts w:asciiTheme="minorHAnsi" w:hAnsiTheme="minorHAnsi"/>
                <w:sz w:val="28"/>
                <w:szCs w:val="28"/>
              </w:rPr>
              <w:t>Análi</w:t>
            </w:r>
            <w:r w:rsidR="00FB0835" w:rsidRPr="00A3420A">
              <w:rPr>
                <w:rFonts w:asciiTheme="minorHAnsi" w:hAnsiTheme="minorHAnsi"/>
                <w:sz w:val="28"/>
                <w:szCs w:val="28"/>
              </w:rPr>
              <w:t>sis de Actores</w:t>
            </w:r>
          </w:p>
        </w:tc>
      </w:tr>
      <w:tr w:rsidR="00FB0835" w:rsidRPr="0061757F" w:rsidTr="00A65B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03" w:type="dxa"/>
            <w:gridSpan w:val="7"/>
            <w:noWrap/>
            <w:hideMark/>
          </w:tcPr>
          <w:p w:rsidR="00FB0835" w:rsidRPr="00A3420A" w:rsidRDefault="00FB0835" w:rsidP="00A65BD0">
            <w:pPr>
              <w:jc w:val="center"/>
              <w:rPr>
                <w:rFonts w:asciiTheme="minorHAnsi" w:eastAsia="Times New Roman" w:hAnsiTheme="minorHAnsi" w:cs="Arial"/>
                <w:b w:val="0"/>
                <w:bCs w:val="0"/>
                <w:lang w:eastAsia="es-GT"/>
              </w:rPr>
            </w:pPr>
            <w:r w:rsidRPr="00A3420A">
              <w:rPr>
                <w:rFonts w:asciiTheme="minorHAnsi" w:eastAsia="Times New Roman" w:hAnsiTheme="minorHAnsi" w:cs="Arial"/>
                <w:lang w:eastAsia="es-GT"/>
              </w:rPr>
              <w:t>(Importancia/poder/recursos/rol)</w:t>
            </w:r>
          </w:p>
        </w:tc>
      </w:tr>
      <w:tr w:rsidR="00FB0835" w:rsidRPr="0061757F" w:rsidTr="00A65BD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203" w:type="dxa"/>
            <w:gridSpan w:val="7"/>
            <w:noWrap/>
            <w:hideMark/>
          </w:tcPr>
          <w:p w:rsidR="00FB0835" w:rsidRPr="00A3420A" w:rsidRDefault="00FB0835" w:rsidP="00A65BD0">
            <w:pPr>
              <w:rPr>
                <w:rFonts w:asciiTheme="minorHAnsi" w:eastAsia="Times New Roman" w:hAnsiTheme="minorHAnsi" w:cs="Arial"/>
                <w:b w:val="0"/>
                <w:bCs w:val="0"/>
                <w:lang w:eastAsia="es-GT"/>
              </w:rPr>
            </w:pPr>
            <w:r w:rsidRPr="00A3420A">
              <w:rPr>
                <w:rFonts w:asciiTheme="minorHAnsi" w:eastAsia="Times New Roman" w:hAnsiTheme="minorHAnsi" w:cs="Arial"/>
                <w:lang w:eastAsia="es-GT"/>
              </w:rPr>
              <w:t xml:space="preserve">INSTITUCIÓN: Consejo Nacional Para la Atención de las Personas con Discapacidad -CONADI- </w:t>
            </w:r>
          </w:p>
        </w:tc>
      </w:tr>
      <w:tr w:rsidR="00FB0835" w:rsidRPr="0061757F" w:rsidTr="00A65BD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28" w:type="dxa"/>
            <w:vAlign w:val="center"/>
            <w:hideMark/>
          </w:tcPr>
          <w:p w:rsidR="00FB0835" w:rsidRPr="00A3420A" w:rsidRDefault="00FB0835" w:rsidP="00A65BD0">
            <w:pPr>
              <w:jc w:val="center"/>
              <w:rPr>
                <w:rFonts w:asciiTheme="minorHAnsi" w:eastAsia="Times New Roman" w:hAnsiTheme="minorHAnsi" w:cs="Arial"/>
                <w:b w:val="0"/>
                <w:bCs w:val="0"/>
                <w:lang w:eastAsia="es-GT"/>
              </w:rPr>
            </w:pPr>
            <w:r w:rsidRPr="00A3420A">
              <w:rPr>
                <w:rFonts w:asciiTheme="minorHAnsi" w:eastAsia="Times New Roman" w:hAnsiTheme="minorHAnsi" w:cs="Arial"/>
                <w:lang w:eastAsia="es-GT"/>
              </w:rPr>
              <w:t>Actor</w:t>
            </w:r>
          </w:p>
        </w:tc>
        <w:tc>
          <w:tcPr>
            <w:tcW w:w="1571" w:type="dxa"/>
            <w:vAlign w:val="center"/>
            <w:hideMark/>
          </w:tcPr>
          <w:p w:rsidR="00FB0835" w:rsidRPr="00A3420A"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GT"/>
              </w:rPr>
            </w:pPr>
            <w:r w:rsidRPr="00A3420A">
              <w:rPr>
                <w:rFonts w:eastAsia="Times New Roman" w:cs="Arial"/>
                <w:b/>
                <w:bCs/>
                <w:lang w:eastAsia="es-GT"/>
              </w:rPr>
              <w:t>Importancia</w:t>
            </w:r>
          </w:p>
        </w:tc>
        <w:tc>
          <w:tcPr>
            <w:tcW w:w="840" w:type="dxa"/>
            <w:vAlign w:val="center"/>
            <w:hideMark/>
          </w:tcPr>
          <w:p w:rsidR="00FB0835" w:rsidRPr="00A3420A"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GT"/>
              </w:rPr>
            </w:pPr>
            <w:r w:rsidRPr="00A3420A">
              <w:rPr>
                <w:rFonts w:eastAsia="Times New Roman" w:cs="Arial"/>
                <w:b/>
                <w:bCs/>
                <w:lang w:eastAsia="es-GT"/>
              </w:rPr>
              <w:t>Poder</w:t>
            </w:r>
          </w:p>
        </w:tc>
        <w:tc>
          <w:tcPr>
            <w:tcW w:w="1648" w:type="dxa"/>
            <w:vAlign w:val="center"/>
            <w:hideMark/>
          </w:tcPr>
          <w:p w:rsidR="00FB0835" w:rsidRPr="00A3420A"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GT"/>
              </w:rPr>
            </w:pPr>
            <w:r w:rsidRPr="00A3420A">
              <w:rPr>
                <w:rFonts w:eastAsia="Times New Roman" w:cs="Arial"/>
                <w:b/>
                <w:bCs/>
                <w:lang w:eastAsia="es-GT"/>
              </w:rPr>
              <w:t>Recursos</w:t>
            </w:r>
          </w:p>
        </w:tc>
        <w:tc>
          <w:tcPr>
            <w:tcW w:w="1559" w:type="dxa"/>
            <w:vAlign w:val="center"/>
            <w:hideMark/>
          </w:tcPr>
          <w:p w:rsidR="00FB0835" w:rsidRPr="00A3420A"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GT"/>
              </w:rPr>
            </w:pPr>
            <w:r w:rsidRPr="00A3420A">
              <w:rPr>
                <w:rFonts w:eastAsia="Times New Roman" w:cs="Arial"/>
                <w:b/>
                <w:bCs/>
                <w:lang w:eastAsia="es-GT"/>
              </w:rPr>
              <w:t>Rol</w:t>
            </w:r>
          </w:p>
        </w:tc>
        <w:tc>
          <w:tcPr>
            <w:tcW w:w="3629" w:type="dxa"/>
            <w:vAlign w:val="center"/>
            <w:hideMark/>
          </w:tcPr>
          <w:p w:rsidR="00FB0835" w:rsidRPr="00A3420A"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GT"/>
              </w:rPr>
            </w:pPr>
            <w:r w:rsidRPr="00A3420A">
              <w:rPr>
                <w:rFonts w:eastAsia="Times New Roman" w:cs="Arial"/>
                <w:b/>
                <w:bCs/>
                <w:lang w:eastAsia="es-GT"/>
              </w:rPr>
              <w:t>Acciones Principales</w:t>
            </w:r>
          </w:p>
        </w:tc>
        <w:tc>
          <w:tcPr>
            <w:tcW w:w="1528" w:type="dxa"/>
            <w:vAlign w:val="center"/>
            <w:hideMark/>
          </w:tcPr>
          <w:p w:rsidR="00FB0835" w:rsidRPr="00A3420A"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s-GT"/>
              </w:rPr>
            </w:pPr>
            <w:r w:rsidRPr="00A3420A">
              <w:rPr>
                <w:rFonts w:eastAsia="Times New Roman" w:cs="Arial"/>
                <w:b/>
                <w:bCs/>
                <w:lang w:eastAsia="es-GT"/>
              </w:rPr>
              <w:t>Ubicación Geográfica</w:t>
            </w:r>
          </w:p>
        </w:tc>
      </w:tr>
      <w:tr w:rsidR="00FB0835" w:rsidRPr="0061757F" w:rsidTr="00AE226F">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428" w:type="dxa"/>
            <w:noWrap/>
            <w:vAlign w:val="center"/>
            <w:hideMark/>
          </w:tcPr>
          <w:p w:rsidR="00FB0835" w:rsidRPr="008126D2" w:rsidRDefault="00FB0835" w:rsidP="00A65BD0">
            <w:pPr>
              <w:jc w:val="both"/>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 xml:space="preserve">Ministerios </w:t>
            </w:r>
            <w:r w:rsidR="00A8344A" w:rsidRPr="008126D2">
              <w:rPr>
                <w:rFonts w:asciiTheme="minorHAnsi" w:eastAsia="Times New Roman" w:hAnsiTheme="minorHAnsi" w:cs="Arial"/>
                <w:b w:val="0"/>
                <w:sz w:val="18"/>
                <w:szCs w:val="18"/>
                <w:lang w:eastAsia="es-GT"/>
              </w:rPr>
              <w:t xml:space="preserve"> de Estado </w:t>
            </w:r>
          </w:p>
        </w:tc>
        <w:tc>
          <w:tcPr>
            <w:tcW w:w="1571" w:type="dxa"/>
            <w:noWrap/>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noWrap/>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Alto</w:t>
            </w:r>
          </w:p>
        </w:tc>
        <w:tc>
          <w:tcPr>
            <w:tcW w:w="1648" w:type="dxa"/>
            <w:vAlign w:val="center"/>
            <w:hideMark/>
          </w:tcPr>
          <w:p w:rsidR="00FB0835" w:rsidRPr="008126D2" w:rsidRDefault="000F6A1D" w:rsidP="00FC2BB8">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Humanos,</w:t>
            </w:r>
            <w:r w:rsidR="00FB0835" w:rsidRPr="008126D2">
              <w:rPr>
                <w:rFonts w:eastAsia="Times New Roman" w:cs="Arial"/>
                <w:sz w:val="18"/>
                <w:szCs w:val="18"/>
                <w:lang w:eastAsia="es-GT"/>
              </w:rPr>
              <w:t xml:space="preserve"> técnicos</w:t>
            </w:r>
            <w:r w:rsidRPr="008126D2">
              <w:rPr>
                <w:rFonts w:eastAsia="Times New Roman" w:cs="Arial"/>
                <w:sz w:val="18"/>
                <w:szCs w:val="18"/>
                <w:lang w:eastAsia="es-GT"/>
              </w:rPr>
              <w:t xml:space="preserve"> y financieros</w:t>
            </w:r>
          </w:p>
        </w:tc>
        <w:tc>
          <w:tcPr>
            <w:tcW w:w="1559" w:type="dxa"/>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Aliado/facilitador</w:t>
            </w:r>
          </w:p>
        </w:tc>
        <w:tc>
          <w:tcPr>
            <w:tcW w:w="3629" w:type="dxa"/>
            <w:hideMark/>
          </w:tcPr>
          <w:p w:rsidR="00FB0835" w:rsidRPr="008126D2" w:rsidRDefault="00FB0835" w:rsidP="00A65BD0">
            <w:pPr>
              <w:jc w:val="both"/>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Coordinación interinstitucional  para la inclusión de las personas con</w:t>
            </w:r>
            <w:r w:rsidR="003405B3" w:rsidRPr="008126D2">
              <w:rPr>
                <w:rFonts w:eastAsia="Times New Roman" w:cs="Arial"/>
                <w:sz w:val="18"/>
                <w:szCs w:val="18"/>
                <w:lang w:eastAsia="es-GT"/>
              </w:rPr>
              <w:t xml:space="preserve"> discapacidad en sus políticas,</w:t>
            </w:r>
            <w:r w:rsidRPr="008126D2">
              <w:rPr>
                <w:rFonts w:eastAsia="Times New Roman" w:cs="Arial"/>
                <w:sz w:val="18"/>
                <w:szCs w:val="18"/>
                <w:lang w:eastAsia="es-GT"/>
              </w:rPr>
              <w:t xml:space="preserve"> programas</w:t>
            </w:r>
            <w:r w:rsidR="003405B3" w:rsidRPr="008126D2">
              <w:rPr>
                <w:rFonts w:eastAsia="Times New Roman" w:cs="Arial"/>
                <w:sz w:val="18"/>
                <w:szCs w:val="18"/>
                <w:lang w:eastAsia="es-GT"/>
              </w:rPr>
              <w:t xml:space="preserve"> y servicios</w:t>
            </w:r>
            <w:r w:rsidRPr="008126D2">
              <w:rPr>
                <w:rFonts w:eastAsia="Times New Roman" w:cs="Arial"/>
                <w:sz w:val="18"/>
                <w:szCs w:val="18"/>
                <w:lang w:eastAsia="es-GT"/>
              </w:rPr>
              <w:t>.</w:t>
            </w:r>
          </w:p>
        </w:tc>
        <w:tc>
          <w:tcPr>
            <w:tcW w:w="1528" w:type="dxa"/>
            <w:noWrap/>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Nacional</w:t>
            </w:r>
          </w:p>
        </w:tc>
      </w:tr>
      <w:tr w:rsidR="00FB0835" w:rsidRPr="0061757F" w:rsidTr="00AE226F">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428" w:type="dxa"/>
            <w:hideMark/>
          </w:tcPr>
          <w:p w:rsidR="00FB0835" w:rsidRPr="008126D2" w:rsidRDefault="00FB0835" w:rsidP="00A65BD0">
            <w:pPr>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Instituto Guatemalteco de Seguridad Social -IGSS-</w:t>
            </w:r>
            <w:r w:rsidR="00F51BA9" w:rsidRPr="008126D2">
              <w:rPr>
                <w:rFonts w:asciiTheme="minorHAnsi" w:eastAsia="Times New Roman" w:hAnsiTheme="minorHAnsi" w:cs="Arial"/>
                <w:b w:val="0"/>
                <w:sz w:val="18"/>
                <w:szCs w:val="18"/>
                <w:lang w:eastAsia="es-GT"/>
              </w:rPr>
              <w:t xml:space="preserve"> </w:t>
            </w:r>
          </w:p>
        </w:tc>
        <w:tc>
          <w:tcPr>
            <w:tcW w:w="1571" w:type="dxa"/>
            <w:noWrap/>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noWrap/>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Alto</w:t>
            </w:r>
          </w:p>
        </w:tc>
        <w:tc>
          <w:tcPr>
            <w:tcW w:w="1648" w:type="dxa"/>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Humanos</w:t>
            </w:r>
          </w:p>
        </w:tc>
        <w:tc>
          <w:tcPr>
            <w:tcW w:w="1559" w:type="dxa"/>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Aliado/facilitador</w:t>
            </w:r>
          </w:p>
        </w:tc>
        <w:tc>
          <w:tcPr>
            <w:tcW w:w="3629" w:type="dxa"/>
            <w:hideMark/>
          </w:tcPr>
          <w:p w:rsidR="00FB0835" w:rsidRPr="008126D2" w:rsidRDefault="00FB0835" w:rsidP="00A65BD0">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Coordinación interinstitucional para la habilitación y rehabilitación de las personas con discapacidad.</w:t>
            </w:r>
          </w:p>
        </w:tc>
        <w:tc>
          <w:tcPr>
            <w:tcW w:w="1528" w:type="dxa"/>
            <w:noWrap/>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Nacional</w:t>
            </w:r>
          </w:p>
        </w:tc>
      </w:tr>
      <w:tr w:rsidR="00FB0835" w:rsidRPr="0061757F" w:rsidTr="00AE226F">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428" w:type="dxa"/>
            <w:noWrap/>
            <w:vAlign w:val="center"/>
            <w:hideMark/>
          </w:tcPr>
          <w:p w:rsidR="00FB0835" w:rsidRPr="008126D2" w:rsidRDefault="00FB0835" w:rsidP="00A65BD0">
            <w:pPr>
              <w:jc w:val="both"/>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 xml:space="preserve">SEGEPLAN </w:t>
            </w:r>
          </w:p>
        </w:tc>
        <w:tc>
          <w:tcPr>
            <w:tcW w:w="1571" w:type="dxa"/>
            <w:noWrap/>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GT"/>
              </w:rPr>
            </w:pPr>
            <w:r w:rsidRPr="008126D2">
              <w:rPr>
                <w:rFonts w:eastAsia="Times New Roman" w:cs="Arial"/>
                <w:color w:val="000000"/>
                <w:sz w:val="18"/>
                <w:szCs w:val="18"/>
                <w:lang w:eastAsia="es-GT"/>
              </w:rPr>
              <w:t>Alto</w:t>
            </w:r>
          </w:p>
        </w:tc>
        <w:tc>
          <w:tcPr>
            <w:tcW w:w="1648" w:type="dxa"/>
            <w:vAlign w:val="center"/>
            <w:hideMark/>
          </w:tcPr>
          <w:p w:rsidR="00FB0835" w:rsidRPr="008126D2" w:rsidRDefault="00FB0835" w:rsidP="00FC2BB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GT"/>
              </w:rPr>
            </w:pPr>
            <w:r w:rsidRPr="008126D2">
              <w:rPr>
                <w:rFonts w:eastAsia="Times New Roman" w:cs="Arial"/>
                <w:color w:val="000000"/>
                <w:sz w:val="18"/>
                <w:szCs w:val="18"/>
                <w:lang w:eastAsia="es-GT"/>
              </w:rPr>
              <w:t>Humanos y técnicos</w:t>
            </w:r>
          </w:p>
        </w:tc>
        <w:tc>
          <w:tcPr>
            <w:tcW w:w="1559" w:type="dxa"/>
            <w:vAlign w:val="center"/>
            <w:hideMark/>
          </w:tcPr>
          <w:p w:rsidR="00FB0835" w:rsidRPr="008126D2" w:rsidRDefault="00FB0835"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GT"/>
              </w:rPr>
            </w:pPr>
            <w:r w:rsidRPr="008126D2">
              <w:rPr>
                <w:rFonts w:eastAsia="Times New Roman" w:cs="Arial"/>
                <w:color w:val="000000"/>
                <w:sz w:val="18"/>
                <w:szCs w:val="18"/>
                <w:lang w:eastAsia="es-GT"/>
              </w:rPr>
              <w:t>Aliado</w:t>
            </w:r>
          </w:p>
        </w:tc>
        <w:tc>
          <w:tcPr>
            <w:tcW w:w="3629" w:type="dxa"/>
            <w:vAlign w:val="center"/>
            <w:hideMark/>
          </w:tcPr>
          <w:p w:rsidR="00F62EE9" w:rsidRPr="008126D2" w:rsidRDefault="00FB0835" w:rsidP="00A65BD0">
            <w:pPr>
              <w:jc w:val="both"/>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GT"/>
              </w:rPr>
            </w:pPr>
            <w:r w:rsidRPr="008126D2">
              <w:rPr>
                <w:rFonts w:eastAsia="Times New Roman" w:cs="Arial"/>
                <w:color w:val="000000"/>
                <w:sz w:val="18"/>
                <w:szCs w:val="18"/>
                <w:lang w:eastAsia="es-GT"/>
              </w:rPr>
              <w:t>Coordinación interinstitucional para asesorar en temas de planificación estratégica</w:t>
            </w:r>
            <w:r w:rsidR="00F62EE9" w:rsidRPr="008126D2">
              <w:rPr>
                <w:rFonts w:eastAsia="Times New Roman" w:cs="Arial"/>
                <w:color w:val="000000"/>
                <w:sz w:val="18"/>
                <w:szCs w:val="18"/>
                <w:lang w:eastAsia="es-GT"/>
              </w:rPr>
              <w:t xml:space="preserve">, </w:t>
            </w:r>
            <w:r w:rsidRPr="008126D2">
              <w:rPr>
                <w:rFonts w:eastAsia="Times New Roman" w:cs="Arial"/>
                <w:color w:val="000000"/>
                <w:sz w:val="18"/>
                <w:szCs w:val="18"/>
                <w:lang w:eastAsia="es-GT"/>
              </w:rPr>
              <w:t>apoyo técnico a las CODEDIS en los CODEDES</w:t>
            </w:r>
            <w:r w:rsidR="00F62EE9" w:rsidRPr="008126D2">
              <w:rPr>
                <w:rFonts w:eastAsia="Times New Roman" w:cs="Arial"/>
                <w:color w:val="000000"/>
                <w:sz w:val="18"/>
                <w:szCs w:val="18"/>
                <w:lang w:eastAsia="es-GT"/>
              </w:rPr>
              <w:t xml:space="preserve"> y asesoría a instituciones del Estado para promover la inclusión de las Personas con Discapacidad.</w:t>
            </w:r>
          </w:p>
        </w:tc>
        <w:tc>
          <w:tcPr>
            <w:tcW w:w="1528" w:type="dxa"/>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s-GT"/>
              </w:rPr>
            </w:pPr>
            <w:r w:rsidRPr="008126D2">
              <w:rPr>
                <w:rFonts w:eastAsia="Times New Roman" w:cs="Arial"/>
                <w:color w:val="000000"/>
                <w:sz w:val="18"/>
                <w:szCs w:val="18"/>
                <w:lang w:eastAsia="es-GT"/>
              </w:rPr>
              <w:t>Nacional</w:t>
            </w:r>
          </w:p>
        </w:tc>
      </w:tr>
      <w:tr w:rsidR="00FB0835" w:rsidRPr="0061757F" w:rsidTr="00AE226F">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428" w:type="dxa"/>
            <w:vAlign w:val="center"/>
            <w:hideMark/>
          </w:tcPr>
          <w:p w:rsidR="00FB0835" w:rsidRPr="008126D2" w:rsidRDefault="00FB0835" w:rsidP="00A65BD0">
            <w:pPr>
              <w:jc w:val="both"/>
              <w:rPr>
                <w:rFonts w:asciiTheme="minorHAnsi" w:eastAsia="Times New Roman" w:hAnsiTheme="minorHAnsi" w:cs="Arial"/>
                <w:b w:val="0"/>
                <w:color w:val="000000"/>
                <w:sz w:val="18"/>
                <w:szCs w:val="18"/>
                <w:lang w:eastAsia="es-GT"/>
              </w:rPr>
            </w:pPr>
            <w:r w:rsidRPr="008126D2">
              <w:rPr>
                <w:rFonts w:asciiTheme="minorHAnsi" w:eastAsia="Times New Roman" w:hAnsiTheme="minorHAnsi" w:cs="Arial"/>
                <w:b w:val="0"/>
                <w:color w:val="000000"/>
                <w:sz w:val="18"/>
                <w:szCs w:val="18"/>
                <w:lang w:eastAsia="es-GT"/>
              </w:rPr>
              <w:t xml:space="preserve">Ministerio de Finanzas Públicas </w:t>
            </w:r>
          </w:p>
        </w:tc>
        <w:tc>
          <w:tcPr>
            <w:tcW w:w="1571" w:type="dxa"/>
            <w:noWrap/>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noWrap/>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Alto</w:t>
            </w:r>
          </w:p>
        </w:tc>
        <w:tc>
          <w:tcPr>
            <w:tcW w:w="1648" w:type="dxa"/>
            <w:vAlign w:val="center"/>
            <w:hideMark/>
          </w:tcPr>
          <w:p w:rsidR="00FB0835" w:rsidRPr="008126D2" w:rsidRDefault="00FB0835" w:rsidP="00FC2BB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Humanos y financieros</w:t>
            </w:r>
          </w:p>
        </w:tc>
        <w:tc>
          <w:tcPr>
            <w:tcW w:w="1559" w:type="dxa"/>
            <w:noWrap/>
            <w:vAlign w:val="center"/>
            <w:hideMark/>
          </w:tcPr>
          <w:p w:rsidR="00FB0835" w:rsidRPr="008126D2"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noWrap/>
            <w:vAlign w:val="center"/>
            <w:hideMark/>
          </w:tcPr>
          <w:p w:rsidR="00FB0835" w:rsidRPr="008126D2" w:rsidRDefault="00FB0835"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Coordinación técnica financiera</w:t>
            </w:r>
          </w:p>
        </w:tc>
        <w:tc>
          <w:tcPr>
            <w:tcW w:w="1528" w:type="dxa"/>
            <w:noWrap/>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Central</w:t>
            </w:r>
          </w:p>
        </w:tc>
      </w:tr>
      <w:tr w:rsidR="00FB0835" w:rsidRPr="0061757F" w:rsidTr="00AE226F">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428" w:type="dxa"/>
            <w:vAlign w:val="center"/>
            <w:hideMark/>
          </w:tcPr>
          <w:p w:rsidR="00FB0835" w:rsidRPr="008126D2" w:rsidRDefault="00FB0835" w:rsidP="00A65BD0">
            <w:pPr>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Sociedad Civil Organizada</w:t>
            </w:r>
          </w:p>
        </w:tc>
        <w:tc>
          <w:tcPr>
            <w:tcW w:w="1571" w:type="dxa"/>
            <w:noWrap/>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noWrap/>
            <w:vAlign w:val="center"/>
            <w:hideMark/>
          </w:tcPr>
          <w:p w:rsidR="00FB0835" w:rsidRPr="008126D2" w:rsidRDefault="000F6A1D"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Alto</w:t>
            </w:r>
          </w:p>
        </w:tc>
        <w:tc>
          <w:tcPr>
            <w:tcW w:w="1648" w:type="dxa"/>
            <w:vAlign w:val="center"/>
            <w:hideMark/>
          </w:tcPr>
          <w:p w:rsidR="00FB0835" w:rsidRPr="008126D2" w:rsidRDefault="00FB0835" w:rsidP="00FC2BB8">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Humanos y técnicos</w:t>
            </w:r>
          </w:p>
        </w:tc>
        <w:tc>
          <w:tcPr>
            <w:tcW w:w="1559" w:type="dxa"/>
            <w:noWrap/>
            <w:vAlign w:val="center"/>
            <w:hideMark/>
          </w:tcPr>
          <w:p w:rsidR="00FB0835" w:rsidRPr="008126D2" w:rsidRDefault="00FB0835"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vAlign w:val="center"/>
            <w:hideMark/>
          </w:tcPr>
          <w:p w:rsidR="00FB0835" w:rsidRPr="008126D2" w:rsidRDefault="00FB0835" w:rsidP="00A65BD0">
            <w:pPr>
              <w:jc w:val="both"/>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 xml:space="preserve">Coordinación para </w:t>
            </w:r>
            <w:r w:rsidR="00360E67" w:rsidRPr="008126D2">
              <w:rPr>
                <w:rFonts w:eastAsia="Times New Roman" w:cs="Arial"/>
                <w:sz w:val="18"/>
                <w:szCs w:val="18"/>
                <w:lang w:eastAsia="es-GT"/>
              </w:rPr>
              <w:t xml:space="preserve"> promover </w:t>
            </w:r>
            <w:r w:rsidRPr="008126D2">
              <w:rPr>
                <w:rFonts w:eastAsia="Times New Roman" w:cs="Arial"/>
                <w:sz w:val="18"/>
                <w:szCs w:val="18"/>
                <w:lang w:eastAsia="es-GT"/>
              </w:rPr>
              <w:t>la inclusión de las personas con discapacidad en los diferentes ámbitos.</w:t>
            </w:r>
          </w:p>
        </w:tc>
        <w:tc>
          <w:tcPr>
            <w:tcW w:w="1528" w:type="dxa"/>
            <w:noWrap/>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Nacional</w:t>
            </w:r>
          </w:p>
        </w:tc>
      </w:tr>
      <w:tr w:rsidR="00FB0835" w:rsidRPr="0061757F" w:rsidTr="00AE226F">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428" w:type="dxa"/>
            <w:vAlign w:val="center"/>
            <w:hideMark/>
          </w:tcPr>
          <w:p w:rsidR="00FB0835" w:rsidRPr="008126D2" w:rsidRDefault="00FB0835" w:rsidP="00A65BD0">
            <w:pPr>
              <w:jc w:val="both"/>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 xml:space="preserve">Congreso de la República de Guatemala </w:t>
            </w:r>
          </w:p>
        </w:tc>
        <w:tc>
          <w:tcPr>
            <w:tcW w:w="1571" w:type="dxa"/>
            <w:noWrap/>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noWrap/>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Alto</w:t>
            </w:r>
          </w:p>
        </w:tc>
        <w:tc>
          <w:tcPr>
            <w:tcW w:w="1648" w:type="dxa"/>
            <w:noWrap/>
            <w:vAlign w:val="center"/>
            <w:hideMark/>
          </w:tcPr>
          <w:p w:rsidR="00FB0835" w:rsidRPr="008126D2" w:rsidRDefault="00FB0835" w:rsidP="00FC2BB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Humanos</w:t>
            </w:r>
          </w:p>
        </w:tc>
        <w:tc>
          <w:tcPr>
            <w:tcW w:w="1559" w:type="dxa"/>
            <w:noWrap/>
            <w:vAlign w:val="center"/>
            <w:hideMark/>
          </w:tcPr>
          <w:p w:rsidR="00FB0835" w:rsidRPr="008126D2" w:rsidRDefault="00FB0835" w:rsidP="00E7156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vAlign w:val="center"/>
            <w:hideMark/>
          </w:tcPr>
          <w:p w:rsidR="00FB0835" w:rsidRPr="008126D2" w:rsidRDefault="00FB0835"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Inclusión de la</w:t>
            </w:r>
            <w:r w:rsidR="00360E67" w:rsidRPr="008126D2">
              <w:rPr>
                <w:rFonts w:eastAsia="Times New Roman" w:cs="Arial"/>
                <w:sz w:val="18"/>
                <w:szCs w:val="18"/>
                <w:lang w:eastAsia="es-GT"/>
              </w:rPr>
              <w:t>s</w:t>
            </w:r>
            <w:r w:rsidRPr="008126D2">
              <w:rPr>
                <w:rFonts w:eastAsia="Times New Roman" w:cs="Arial"/>
                <w:sz w:val="18"/>
                <w:szCs w:val="18"/>
                <w:lang w:eastAsia="es-GT"/>
              </w:rPr>
              <w:t xml:space="preserve"> p</w:t>
            </w:r>
            <w:r w:rsidR="00360E67" w:rsidRPr="008126D2">
              <w:rPr>
                <w:rFonts w:eastAsia="Times New Roman" w:cs="Arial"/>
                <w:sz w:val="18"/>
                <w:szCs w:val="18"/>
                <w:lang w:eastAsia="es-GT"/>
              </w:rPr>
              <w:t>ersonas</w:t>
            </w:r>
            <w:r w:rsidRPr="008126D2">
              <w:rPr>
                <w:rFonts w:eastAsia="Times New Roman" w:cs="Arial"/>
                <w:sz w:val="18"/>
                <w:szCs w:val="18"/>
                <w:lang w:eastAsia="es-GT"/>
              </w:rPr>
              <w:t xml:space="preserve"> con discapacidad en las políticas y leyes pertinentes.</w:t>
            </w:r>
          </w:p>
          <w:p w:rsidR="004B1D18" w:rsidRPr="008126D2" w:rsidRDefault="004B1D18"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tc>
        <w:tc>
          <w:tcPr>
            <w:tcW w:w="1528" w:type="dxa"/>
            <w:noWrap/>
            <w:vAlign w:val="center"/>
            <w:hideMark/>
          </w:tcPr>
          <w:p w:rsidR="00FB0835" w:rsidRPr="008126D2" w:rsidRDefault="00FB0835"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Central</w:t>
            </w:r>
          </w:p>
        </w:tc>
      </w:tr>
      <w:tr w:rsidR="00FB0835" w:rsidRPr="0061757F" w:rsidTr="00AE226F">
        <w:trPr>
          <w:cnfStyle w:val="000000010000" w:firstRow="0" w:lastRow="0" w:firstColumn="0" w:lastColumn="0" w:oddVBand="0" w:evenVBand="0" w:oddHBand="0" w:evenHBand="1"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428" w:type="dxa"/>
            <w:tcBorders>
              <w:bottom w:val="single" w:sz="4" w:space="0" w:color="4BACC6" w:themeColor="accent5"/>
            </w:tcBorders>
            <w:noWrap/>
            <w:vAlign w:val="center"/>
            <w:hideMark/>
          </w:tcPr>
          <w:p w:rsidR="00FB0835" w:rsidRPr="008126D2" w:rsidRDefault="00FB0835" w:rsidP="00E7156A">
            <w:pPr>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 xml:space="preserve">Secretarías </w:t>
            </w:r>
            <w:r w:rsidR="00F62EE9" w:rsidRPr="008126D2">
              <w:rPr>
                <w:rFonts w:asciiTheme="minorHAnsi" w:eastAsia="Times New Roman" w:hAnsiTheme="minorHAnsi" w:cs="Arial"/>
                <w:b w:val="0"/>
                <w:sz w:val="18"/>
                <w:szCs w:val="18"/>
                <w:lang w:eastAsia="es-GT"/>
              </w:rPr>
              <w:t>de Estado</w:t>
            </w:r>
          </w:p>
        </w:tc>
        <w:tc>
          <w:tcPr>
            <w:tcW w:w="1571" w:type="dxa"/>
            <w:tcBorders>
              <w:bottom w:val="single" w:sz="4" w:space="0" w:color="4BACC6" w:themeColor="accent5"/>
            </w:tcBorders>
            <w:noWrap/>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tcBorders>
              <w:bottom w:val="single" w:sz="4" w:space="0" w:color="4BACC6" w:themeColor="accent5"/>
            </w:tcBorders>
            <w:noWrap/>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Alto</w:t>
            </w:r>
          </w:p>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p>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p>
        </w:tc>
        <w:tc>
          <w:tcPr>
            <w:tcW w:w="1648" w:type="dxa"/>
            <w:tcBorders>
              <w:bottom w:val="single" w:sz="4" w:space="0" w:color="4BACC6" w:themeColor="accent5"/>
            </w:tcBorders>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Humanos y técnicos</w:t>
            </w:r>
          </w:p>
        </w:tc>
        <w:tc>
          <w:tcPr>
            <w:tcW w:w="1559" w:type="dxa"/>
            <w:tcBorders>
              <w:bottom w:val="single" w:sz="4" w:space="0" w:color="4BACC6" w:themeColor="accent5"/>
            </w:tcBorders>
            <w:noWrap/>
            <w:vAlign w:val="center"/>
            <w:hideMark/>
          </w:tcPr>
          <w:p w:rsidR="00FB0835" w:rsidRPr="008126D2" w:rsidRDefault="00FB0835"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tcBorders>
              <w:bottom w:val="single" w:sz="4" w:space="0" w:color="4BACC6" w:themeColor="accent5"/>
            </w:tcBorders>
            <w:noWrap/>
            <w:hideMark/>
          </w:tcPr>
          <w:p w:rsidR="008126D2" w:rsidRPr="008126D2" w:rsidRDefault="00FB0835" w:rsidP="00A65BD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Coordinación interinstitucional</w:t>
            </w:r>
            <w:r w:rsidR="0042120F" w:rsidRPr="008126D2">
              <w:rPr>
                <w:rFonts w:eastAsia="Times New Roman" w:cs="Arial"/>
                <w:sz w:val="18"/>
                <w:szCs w:val="18"/>
                <w:lang w:eastAsia="es-GT"/>
              </w:rPr>
              <w:t xml:space="preserve"> </w:t>
            </w:r>
            <w:r w:rsidR="0042120F" w:rsidRPr="008126D2">
              <w:rPr>
                <w:sz w:val="18"/>
                <w:szCs w:val="18"/>
              </w:rPr>
              <w:t xml:space="preserve"> </w:t>
            </w:r>
            <w:r w:rsidR="0042120F" w:rsidRPr="008126D2">
              <w:rPr>
                <w:rFonts w:eastAsia="Times New Roman" w:cs="Arial"/>
                <w:sz w:val="18"/>
                <w:szCs w:val="18"/>
                <w:lang w:eastAsia="es-GT"/>
              </w:rPr>
              <w:t>para la inclusión de las personas con discapacidad en sus políticas y programas.</w:t>
            </w:r>
          </w:p>
        </w:tc>
        <w:tc>
          <w:tcPr>
            <w:tcW w:w="1528" w:type="dxa"/>
            <w:tcBorders>
              <w:bottom w:val="single" w:sz="4" w:space="0" w:color="4BACC6" w:themeColor="accent5"/>
            </w:tcBorders>
            <w:noWrap/>
            <w:vAlign w:val="center"/>
            <w:hideMark/>
          </w:tcPr>
          <w:p w:rsidR="00FB0835" w:rsidRPr="008126D2" w:rsidRDefault="00FB0835"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Nacional</w:t>
            </w:r>
          </w:p>
        </w:tc>
      </w:tr>
      <w:tr w:rsidR="008126D2" w:rsidRPr="0061757F" w:rsidTr="00AE226F">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bottom w:val="single" w:sz="4" w:space="0" w:color="4BACC6" w:themeColor="accent5"/>
            </w:tcBorders>
            <w:noWrap/>
            <w:vAlign w:val="center"/>
            <w:hideMark/>
          </w:tcPr>
          <w:p w:rsidR="008126D2" w:rsidRPr="00DF7D33" w:rsidRDefault="008126D2" w:rsidP="00A65BD0">
            <w:pPr>
              <w:jc w:val="both"/>
              <w:rPr>
                <w:rFonts w:asciiTheme="minorHAnsi" w:eastAsia="Times New Roman" w:hAnsiTheme="minorHAnsi" w:cs="Arial"/>
                <w:b w:val="0"/>
                <w:sz w:val="18"/>
                <w:szCs w:val="18"/>
                <w:lang w:eastAsia="es-GT"/>
              </w:rPr>
            </w:pPr>
            <w:r w:rsidRPr="00DF7D33">
              <w:rPr>
                <w:rFonts w:asciiTheme="minorHAnsi" w:eastAsia="Times New Roman" w:hAnsiTheme="minorHAnsi" w:cs="Arial"/>
                <w:b w:val="0"/>
                <w:sz w:val="18"/>
                <w:szCs w:val="18"/>
                <w:lang w:eastAsia="es-GT"/>
              </w:rPr>
              <w:t>Universidad (es) Estatal y privadas</w:t>
            </w:r>
          </w:p>
        </w:tc>
        <w:tc>
          <w:tcPr>
            <w:tcW w:w="1571" w:type="dxa"/>
            <w:tcBorders>
              <w:top w:val="single" w:sz="4" w:space="0" w:color="4BACC6" w:themeColor="accent5"/>
              <w:bottom w:val="single" w:sz="4" w:space="0" w:color="4BACC6" w:themeColor="accent5"/>
            </w:tcBorders>
            <w:noWrap/>
            <w:vAlign w:val="center"/>
            <w:hideMark/>
          </w:tcPr>
          <w:p w:rsidR="008126D2" w:rsidRPr="00DF7D33" w:rsidRDefault="008126D2"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s-GT"/>
              </w:rPr>
            </w:pPr>
            <w:r w:rsidRPr="00DF7D33">
              <w:rPr>
                <w:rFonts w:eastAsia="Times New Roman" w:cs="Times New Roman"/>
                <w:sz w:val="18"/>
                <w:szCs w:val="18"/>
                <w:lang w:eastAsia="es-GT"/>
              </w:rPr>
              <w:t>Alta</w:t>
            </w:r>
          </w:p>
        </w:tc>
        <w:tc>
          <w:tcPr>
            <w:tcW w:w="840" w:type="dxa"/>
            <w:tcBorders>
              <w:top w:val="single" w:sz="4" w:space="0" w:color="4BACC6" w:themeColor="accent5"/>
              <w:bottom w:val="single" w:sz="4" w:space="0" w:color="4BACC6" w:themeColor="accent5"/>
            </w:tcBorders>
            <w:noWrap/>
            <w:vAlign w:val="center"/>
            <w:hideMark/>
          </w:tcPr>
          <w:p w:rsidR="008126D2" w:rsidRPr="00DF7D33" w:rsidRDefault="008126D2"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Alto</w:t>
            </w:r>
          </w:p>
        </w:tc>
        <w:tc>
          <w:tcPr>
            <w:tcW w:w="1648" w:type="dxa"/>
            <w:tcBorders>
              <w:top w:val="single" w:sz="4" w:space="0" w:color="4BACC6" w:themeColor="accent5"/>
              <w:bottom w:val="single" w:sz="4" w:space="0" w:color="4BACC6" w:themeColor="accent5"/>
            </w:tcBorders>
            <w:vAlign w:val="center"/>
            <w:hideMark/>
          </w:tcPr>
          <w:p w:rsidR="008126D2" w:rsidRPr="00DF7D33" w:rsidRDefault="008126D2" w:rsidP="00FC2BB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Humanos</w:t>
            </w:r>
          </w:p>
        </w:tc>
        <w:tc>
          <w:tcPr>
            <w:tcW w:w="1559" w:type="dxa"/>
            <w:tcBorders>
              <w:top w:val="single" w:sz="4" w:space="0" w:color="4BACC6" w:themeColor="accent5"/>
              <w:bottom w:val="single" w:sz="4" w:space="0" w:color="4BACC6" w:themeColor="accent5"/>
            </w:tcBorders>
            <w:noWrap/>
            <w:vAlign w:val="center"/>
            <w:hideMark/>
          </w:tcPr>
          <w:p w:rsidR="008126D2" w:rsidRPr="00DF7D33" w:rsidRDefault="008126D2" w:rsidP="00E7156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Aliado</w:t>
            </w:r>
          </w:p>
        </w:tc>
        <w:tc>
          <w:tcPr>
            <w:tcW w:w="3629" w:type="dxa"/>
            <w:tcBorders>
              <w:top w:val="single" w:sz="4" w:space="0" w:color="4BACC6" w:themeColor="accent5"/>
              <w:bottom w:val="single" w:sz="4" w:space="0" w:color="4BACC6" w:themeColor="accent5"/>
            </w:tcBorders>
            <w:noWrap/>
            <w:hideMark/>
          </w:tcPr>
          <w:p w:rsidR="008126D2" w:rsidRPr="00DF7D33" w:rsidRDefault="008126D2"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Coordinación interinstitucional para la inclusión de las personas con discapacidad al sistema educativo superior.</w:t>
            </w:r>
          </w:p>
        </w:tc>
        <w:tc>
          <w:tcPr>
            <w:tcW w:w="1528" w:type="dxa"/>
            <w:tcBorders>
              <w:top w:val="single" w:sz="4" w:space="0" w:color="4BACC6" w:themeColor="accent5"/>
              <w:bottom w:val="single" w:sz="4" w:space="0" w:color="4BACC6" w:themeColor="accent5"/>
            </w:tcBorders>
            <w:noWrap/>
            <w:vAlign w:val="center"/>
            <w:hideMark/>
          </w:tcPr>
          <w:p w:rsidR="008126D2" w:rsidRPr="00DF7D33" w:rsidRDefault="008126D2"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Nacional</w:t>
            </w:r>
          </w:p>
        </w:tc>
      </w:tr>
      <w:tr w:rsidR="008126D2" w:rsidRPr="0061757F" w:rsidTr="00AE226F">
        <w:trPr>
          <w:cnfStyle w:val="000000010000" w:firstRow="0" w:lastRow="0" w:firstColumn="0" w:lastColumn="0" w:oddVBand="0" w:evenVBand="0" w:oddHBand="0" w:evenHBand="1"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bottom w:val="single" w:sz="4" w:space="0" w:color="4BACC6" w:themeColor="accent5"/>
            </w:tcBorders>
            <w:noWrap/>
            <w:vAlign w:val="center"/>
            <w:hideMark/>
          </w:tcPr>
          <w:p w:rsidR="008126D2" w:rsidRPr="00DF7D33" w:rsidRDefault="008126D2" w:rsidP="00AE226F">
            <w:pPr>
              <w:rPr>
                <w:rFonts w:asciiTheme="minorHAnsi" w:eastAsia="Times New Roman" w:hAnsiTheme="minorHAnsi" w:cs="Arial"/>
                <w:b w:val="0"/>
                <w:sz w:val="18"/>
                <w:szCs w:val="18"/>
                <w:lang w:eastAsia="es-GT"/>
              </w:rPr>
            </w:pPr>
            <w:r w:rsidRPr="00DF7D33">
              <w:rPr>
                <w:rFonts w:asciiTheme="minorHAnsi" w:eastAsia="Times New Roman" w:hAnsiTheme="minorHAnsi" w:cs="Arial"/>
                <w:b w:val="0"/>
                <w:sz w:val="18"/>
                <w:szCs w:val="18"/>
                <w:lang w:eastAsia="es-GT"/>
              </w:rPr>
              <w:t>CDAG</w:t>
            </w:r>
          </w:p>
        </w:tc>
        <w:tc>
          <w:tcPr>
            <w:tcW w:w="1571" w:type="dxa"/>
            <w:tcBorders>
              <w:top w:val="single" w:sz="4" w:space="0" w:color="4BACC6" w:themeColor="accent5"/>
              <w:bottom w:val="single" w:sz="4" w:space="0" w:color="4BACC6" w:themeColor="accent5"/>
            </w:tcBorders>
            <w:noWrap/>
            <w:vAlign w:val="center"/>
            <w:hideMark/>
          </w:tcPr>
          <w:p w:rsidR="008126D2" w:rsidRPr="00DF7D33" w:rsidRDefault="008126D2"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Media</w:t>
            </w:r>
          </w:p>
        </w:tc>
        <w:tc>
          <w:tcPr>
            <w:tcW w:w="840" w:type="dxa"/>
            <w:tcBorders>
              <w:top w:val="single" w:sz="4" w:space="0" w:color="4BACC6" w:themeColor="accent5"/>
              <w:bottom w:val="single" w:sz="4" w:space="0" w:color="4BACC6" w:themeColor="accent5"/>
            </w:tcBorders>
            <w:noWrap/>
            <w:vAlign w:val="center"/>
            <w:hideMark/>
          </w:tcPr>
          <w:p w:rsidR="008126D2" w:rsidRPr="00DF7D33" w:rsidRDefault="008126D2"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Media</w:t>
            </w:r>
          </w:p>
        </w:tc>
        <w:tc>
          <w:tcPr>
            <w:tcW w:w="1648" w:type="dxa"/>
            <w:tcBorders>
              <w:top w:val="single" w:sz="4" w:space="0" w:color="4BACC6" w:themeColor="accent5"/>
              <w:bottom w:val="single" w:sz="4" w:space="0" w:color="4BACC6" w:themeColor="accent5"/>
            </w:tcBorders>
            <w:vAlign w:val="center"/>
            <w:hideMark/>
          </w:tcPr>
          <w:p w:rsidR="008126D2" w:rsidRPr="00DF7D33" w:rsidRDefault="008126D2"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Humanos</w:t>
            </w:r>
          </w:p>
        </w:tc>
        <w:tc>
          <w:tcPr>
            <w:tcW w:w="1559" w:type="dxa"/>
            <w:tcBorders>
              <w:top w:val="single" w:sz="4" w:space="0" w:color="4BACC6" w:themeColor="accent5"/>
              <w:bottom w:val="single" w:sz="4" w:space="0" w:color="4BACC6" w:themeColor="accent5"/>
            </w:tcBorders>
            <w:noWrap/>
            <w:vAlign w:val="center"/>
            <w:hideMark/>
          </w:tcPr>
          <w:p w:rsidR="008126D2" w:rsidRPr="00DF7D33" w:rsidRDefault="008126D2"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Aliado</w:t>
            </w:r>
          </w:p>
        </w:tc>
        <w:tc>
          <w:tcPr>
            <w:tcW w:w="3629" w:type="dxa"/>
            <w:tcBorders>
              <w:top w:val="single" w:sz="4" w:space="0" w:color="4BACC6" w:themeColor="accent5"/>
              <w:bottom w:val="single" w:sz="4" w:space="0" w:color="4BACC6" w:themeColor="accent5"/>
            </w:tcBorders>
            <w:noWrap/>
            <w:hideMark/>
          </w:tcPr>
          <w:p w:rsidR="008126D2" w:rsidRPr="00DF7D33" w:rsidRDefault="008126D2" w:rsidP="00A65BD0">
            <w:pP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Coordinación para promover la inclusión de las personas con discapacidad.</w:t>
            </w:r>
          </w:p>
        </w:tc>
        <w:tc>
          <w:tcPr>
            <w:tcW w:w="1528" w:type="dxa"/>
            <w:tcBorders>
              <w:top w:val="single" w:sz="4" w:space="0" w:color="4BACC6" w:themeColor="accent5"/>
              <w:bottom w:val="single" w:sz="4" w:space="0" w:color="4BACC6" w:themeColor="accent5"/>
            </w:tcBorders>
            <w:noWrap/>
            <w:vAlign w:val="center"/>
            <w:hideMark/>
          </w:tcPr>
          <w:p w:rsidR="008126D2" w:rsidRPr="00DF7D33" w:rsidRDefault="008126D2" w:rsidP="00AE226F">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Nacional</w:t>
            </w:r>
          </w:p>
        </w:tc>
      </w:tr>
      <w:tr w:rsidR="008126D2" w:rsidRPr="0061757F" w:rsidTr="00AE226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tcBorders>
            <w:noWrap/>
            <w:vAlign w:val="center"/>
            <w:hideMark/>
          </w:tcPr>
          <w:p w:rsidR="008126D2" w:rsidRPr="00DF7D33" w:rsidRDefault="008126D2" w:rsidP="00A65BD0">
            <w:pPr>
              <w:jc w:val="both"/>
              <w:rPr>
                <w:rFonts w:asciiTheme="minorHAnsi" w:eastAsia="Times New Roman" w:hAnsiTheme="minorHAnsi" w:cs="Arial"/>
                <w:b w:val="0"/>
                <w:sz w:val="18"/>
                <w:szCs w:val="18"/>
                <w:lang w:eastAsia="es-GT"/>
              </w:rPr>
            </w:pPr>
            <w:r w:rsidRPr="00DF7D33">
              <w:rPr>
                <w:rFonts w:asciiTheme="minorHAnsi" w:eastAsia="Times New Roman" w:hAnsiTheme="minorHAnsi" w:cs="Arial"/>
                <w:b w:val="0"/>
                <w:sz w:val="18"/>
                <w:szCs w:val="18"/>
                <w:lang w:eastAsia="es-GT"/>
              </w:rPr>
              <w:t>Gobernaciones</w:t>
            </w:r>
          </w:p>
        </w:tc>
        <w:tc>
          <w:tcPr>
            <w:tcW w:w="1571" w:type="dxa"/>
            <w:tcBorders>
              <w:top w:val="single" w:sz="4" w:space="0" w:color="4BACC6" w:themeColor="accent5"/>
            </w:tcBorders>
            <w:noWrap/>
            <w:vAlign w:val="center"/>
            <w:hideMark/>
          </w:tcPr>
          <w:p w:rsidR="008126D2" w:rsidRPr="00DF7D33" w:rsidRDefault="008126D2"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Alta</w:t>
            </w:r>
          </w:p>
        </w:tc>
        <w:tc>
          <w:tcPr>
            <w:tcW w:w="840" w:type="dxa"/>
            <w:tcBorders>
              <w:top w:val="single" w:sz="4" w:space="0" w:color="4BACC6" w:themeColor="accent5"/>
            </w:tcBorders>
            <w:noWrap/>
            <w:vAlign w:val="center"/>
            <w:hideMark/>
          </w:tcPr>
          <w:p w:rsidR="008126D2" w:rsidRPr="00DF7D33" w:rsidRDefault="008126D2"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Alto</w:t>
            </w:r>
          </w:p>
        </w:tc>
        <w:tc>
          <w:tcPr>
            <w:tcW w:w="1648" w:type="dxa"/>
            <w:tcBorders>
              <w:top w:val="single" w:sz="4" w:space="0" w:color="4BACC6" w:themeColor="accent5"/>
            </w:tcBorders>
            <w:vAlign w:val="center"/>
            <w:hideMark/>
          </w:tcPr>
          <w:p w:rsidR="008126D2" w:rsidRPr="00DF7D33" w:rsidRDefault="008126D2" w:rsidP="00FC2BB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Humanos/</w:t>
            </w:r>
          </w:p>
          <w:p w:rsidR="008126D2" w:rsidRPr="00DF7D33" w:rsidRDefault="008126D2" w:rsidP="00FC2BB8">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Técnicos</w:t>
            </w:r>
          </w:p>
        </w:tc>
        <w:tc>
          <w:tcPr>
            <w:tcW w:w="1559" w:type="dxa"/>
            <w:tcBorders>
              <w:top w:val="single" w:sz="4" w:space="0" w:color="4BACC6" w:themeColor="accent5"/>
            </w:tcBorders>
            <w:noWrap/>
            <w:vAlign w:val="center"/>
            <w:hideMark/>
          </w:tcPr>
          <w:p w:rsidR="008126D2" w:rsidRPr="00DF7D33" w:rsidRDefault="008126D2" w:rsidP="00E7156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Aliado</w:t>
            </w:r>
          </w:p>
        </w:tc>
        <w:tc>
          <w:tcPr>
            <w:tcW w:w="3629" w:type="dxa"/>
            <w:tcBorders>
              <w:top w:val="single" w:sz="4" w:space="0" w:color="4BACC6" w:themeColor="accent5"/>
            </w:tcBorders>
            <w:noWrap/>
            <w:hideMark/>
          </w:tcPr>
          <w:p w:rsidR="008126D2" w:rsidRPr="00DF7D33" w:rsidRDefault="008126D2"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 xml:space="preserve">Coordinación interinstitucional para la inclusión de las personas con discapacidad en sus programas y proyectos </w:t>
            </w:r>
          </w:p>
        </w:tc>
        <w:tc>
          <w:tcPr>
            <w:tcW w:w="1528" w:type="dxa"/>
            <w:tcBorders>
              <w:top w:val="single" w:sz="4" w:space="0" w:color="4BACC6" w:themeColor="accent5"/>
            </w:tcBorders>
            <w:noWrap/>
            <w:vAlign w:val="center"/>
            <w:hideMark/>
          </w:tcPr>
          <w:p w:rsidR="008126D2" w:rsidRPr="00DF7D33" w:rsidRDefault="008126D2" w:rsidP="00AE226F">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Nacional</w:t>
            </w:r>
          </w:p>
        </w:tc>
      </w:tr>
      <w:tr w:rsidR="008126D2" w:rsidRPr="0061757F" w:rsidTr="00A65BD0">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28" w:type="dxa"/>
            <w:tcBorders>
              <w:bottom w:val="single" w:sz="4" w:space="0" w:color="4BACC6" w:themeColor="accent5"/>
            </w:tcBorders>
            <w:vAlign w:val="center"/>
            <w:hideMark/>
          </w:tcPr>
          <w:p w:rsidR="00FB0835" w:rsidRPr="00FB0835" w:rsidRDefault="00FB0835" w:rsidP="00A65BD0">
            <w:pPr>
              <w:jc w:val="center"/>
              <w:rPr>
                <w:rFonts w:asciiTheme="minorHAnsi" w:hAnsiTheme="minorHAnsi"/>
              </w:rPr>
            </w:pPr>
            <w:r w:rsidRPr="00FB0835">
              <w:rPr>
                <w:rFonts w:asciiTheme="minorHAnsi" w:hAnsiTheme="minorHAnsi"/>
              </w:rPr>
              <w:lastRenderedPageBreak/>
              <w:t>Actor</w:t>
            </w:r>
          </w:p>
        </w:tc>
        <w:tc>
          <w:tcPr>
            <w:tcW w:w="1571" w:type="dxa"/>
            <w:tcBorders>
              <w:bottom w:val="single" w:sz="4" w:space="0" w:color="4BACC6" w:themeColor="accent5"/>
            </w:tcBorders>
            <w:noWrap/>
            <w:vAlign w:val="center"/>
            <w:hideMark/>
          </w:tcPr>
          <w:p w:rsidR="00360E67" w:rsidRDefault="00360E67" w:rsidP="00A65BD0">
            <w:pPr>
              <w:jc w:val="center"/>
              <w:cnfStyle w:val="000000010000" w:firstRow="0" w:lastRow="0" w:firstColumn="0" w:lastColumn="0" w:oddVBand="0" w:evenVBand="0" w:oddHBand="0" w:evenHBand="1" w:firstRowFirstColumn="0" w:firstRowLastColumn="0" w:lastRowFirstColumn="0" w:lastRowLastColumn="0"/>
              <w:rPr>
                <w:b/>
              </w:rPr>
            </w:pPr>
          </w:p>
          <w:p w:rsidR="00FB0835" w:rsidRPr="00FB0835" w:rsidRDefault="00FB0835" w:rsidP="00A65BD0">
            <w:pPr>
              <w:jc w:val="center"/>
              <w:cnfStyle w:val="000000010000" w:firstRow="0" w:lastRow="0" w:firstColumn="0" w:lastColumn="0" w:oddVBand="0" w:evenVBand="0" w:oddHBand="0" w:evenHBand="1" w:firstRowFirstColumn="0" w:firstRowLastColumn="0" w:lastRowFirstColumn="0" w:lastRowLastColumn="0"/>
              <w:rPr>
                <w:b/>
              </w:rPr>
            </w:pPr>
            <w:r w:rsidRPr="00FB0835">
              <w:rPr>
                <w:b/>
              </w:rPr>
              <w:t>Importancia</w:t>
            </w:r>
          </w:p>
        </w:tc>
        <w:tc>
          <w:tcPr>
            <w:tcW w:w="840" w:type="dxa"/>
            <w:tcBorders>
              <w:bottom w:val="single" w:sz="4" w:space="0" w:color="4BACC6" w:themeColor="accent5"/>
            </w:tcBorders>
            <w:noWrap/>
            <w:vAlign w:val="center"/>
            <w:hideMark/>
          </w:tcPr>
          <w:p w:rsidR="00360E67" w:rsidRDefault="00360E67" w:rsidP="00A65BD0">
            <w:pPr>
              <w:jc w:val="center"/>
              <w:cnfStyle w:val="000000010000" w:firstRow="0" w:lastRow="0" w:firstColumn="0" w:lastColumn="0" w:oddVBand="0" w:evenVBand="0" w:oddHBand="0" w:evenHBand="1" w:firstRowFirstColumn="0" w:firstRowLastColumn="0" w:lastRowFirstColumn="0" w:lastRowLastColumn="0"/>
              <w:rPr>
                <w:b/>
              </w:rPr>
            </w:pPr>
          </w:p>
          <w:p w:rsidR="00FB0835" w:rsidRPr="00FB0835" w:rsidRDefault="00FB0835" w:rsidP="00A65BD0">
            <w:pPr>
              <w:jc w:val="center"/>
              <w:cnfStyle w:val="000000010000" w:firstRow="0" w:lastRow="0" w:firstColumn="0" w:lastColumn="0" w:oddVBand="0" w:evenVBand="0" w:oddHBand="0" w:evenHBand="1" w:firstRowFirstColumn="0" w:firstRowLastColumn="0" w:lastRowFirstColumn="0" w:lastRowLastColumn="0"/>
              <w:rPr>
                <w:b/>
              </w:rPr>
            </w:pPr>
            <w:r w:rsidRPr="00FB0835">
              <w:rPr>
                <w:b/>
              </w:rPr>
              <w:t>Poder</w:t>
            </w:r>
          </w:p>
        </w:tc>
        <w:tc>
          <w:tcPr>
            <w:tcW w:w="1648" w:type="dxa"/>
            <w:tcBorders>
              <w:bottom w:val="single" w:sz="4" w:space="0" w:color="4BACC6" w:themeColor="accent5"/>
            </w:tcBorders>
            <w:noWrap/>
            <w:vAlign w:val="center"/>
            <w:hideMark/>
          </w:tcPr>
          <w:p w:rsidR="00360E67" w:rsidRDefault="00360E67" w:rsidP="00A65BD0">
            <w:pPr>
              <w:jc w:val="center"/>
              <w:cnfStyle w:val="000000010000" w:firstRow="0" w:lastRow="0" w:firstColumn="0" w:lastColumn="0" w:oddVBand="0" w:evenVBand="0" w:oddHBand="0" w:evenHBand="1" w:firstRowFirstColumn="0" w:firstRowLastColumn="0" w:lastRowFirstColumn="0" w:lastRowLastColumn="0"/>
              <w:rPr>
                <w:b/>
              </w:rPr>
            </w:pPr>
          </w:p>
          <w:p w:rsidR="00FB0835" w:rsidRPr="00FB0835" w:rsidRDefault="00FB0835" w:rsidP="00A65BD0">
            <w:pPr>
              <w:jc w:val="center"/>
              <w:cnfStyle w:val="000000010000" w:firstRow="0" w:lastRow="0" w:firstColumn="0" w:lastColumn="0" w:oddVBand="0" w:evenVBand="0" w:oddHBand="0" w:evenHBand="1" w:firstRowFirstColumn="0" w:firstRowLastColumn="0" w:lastRowFirstColumn="0" w:lastRowLastColumn="0"/>
              <w:rPr>
                <w:b/>
              </w:rPr>
            </w:pPr>
            <w:r w:rsidRPr="00FB0835">
              <w:rPr>
                <w:b/>
              </w:rPr>
              <w:t>Recursos</w:t>
            </w:r>
          </w:p>
        </w:tc>
        <w:tc>
          <w:tcPr>
            <w:tcW w:w="1559" w:type="dxa"/>
            <w:tcBorders>
              <w:bottom w:val="single" w:sz="4" w:space="0" w:color="4BACC6" w:themeColor="accent5"/>
            </w:tcBorders>
            <w:noWrap/>
            <w:vAlign w:val="center"/>
            <w:hideMark/>
          </w:tcPr>
          <w:p w:rsidR="00360E67" w:rsidRDefault="00360E67" w:rsidP="00A65BD0">
            <w:pPr>
              <w:jc w:val="center"/>
              <w:cnfStyle w:val="000000010000" w:firstRow="0" w:lastRow="0" w:firstColumn="0" w:lastColumn="0" w:oddVBand="0" w:evenVBand="0" w:oddHBand="0" w:evenHBand="1" w:firstRowFirstColumn="0" w:firstRowLastColumn="0" w:lastRowFirstColumn="0" w:lastRowLastColumn="0"/>
              <w:rPr>
                <w:b/>
              </w:rPr>
            </w:pPr>
          </w:p>
          <w:p w:rsidR="00FB0835" w:rsidRPr="00FB0835" w:rsidRDefault="00FB0835" w:rsidP="00A65BD0">
            <w:pPr>
              <w:jc w:val="center"/>
              <w:cnfStyle w:val="000000010000" w:firstRow="0" w:lastRow="0" w:firstColumn="0" w:lastColumn="0" w:oddVBand="0" w:evenVBand="0" w:oddHBand="0" w:evenHBand="1" w:firstRowFirstColumn="0" w:firstRowLastColumn="0" w:lastRowFirstColumn="0" w:lastRowLastColumn="0"/>
              <w:rPr>
                <w:b/>
              </w:rPr>
            </w:pPr>
            <w:r w:rsidRPr="00FB0835">
              <w:rPr>
                <w:b/>
              </w:rPr>
              <w:t>Rol</w:t>
            </w:r>
          </w:p>
        </w:tc>
        <w:tc>
          <w:tcPr>
            <w:tcW w:w="3629" w:type="dxa"/>
            <w:tcBorders>
              <w:bottom w:val="single" w:sz="4" w:space="0" w:color="4BACC6" w:themeColor="accent5"/>
            </w:tcBorders>
            <w:vAlign w:val="center"/>
            <w:hideMark/>
          </w:tcPr>
          <w:p w:rsidR="00360E67" w:rsidRDefault="00360E67" w:rsidP="00A65BD0">
            <w:pPr>
              <w:jc w:val="center"/>
              <w:cnfStyle w:val="000000010000" w:firstRow="0" w:lastRow="0" w:firstColumn="0" w:lastColumn="0" w:oddVBand="0" w:evenVBand="0" w:oddHBand="0" w:evenHBand="1" w:firstRowFirstColumn="0" w:firstRowLastColumn="0" w:lastRowFirstColumn="0" w:lastRowLastColumn="0"/>
              <w:rPr>
                <w:b/>
              </w:rPr>
            </w:pPr>
          </w:p>
          <w:p w:rsidR="00FB0835" w:rsidRPr="00FB0835" w:rsidRDefault="00FB0835" w:rsidP="00A65BD0">
            <w:pPr>
              <w:jc w:val="center"/>
              <w:cnfStyle w:val="000000010000" w:firstRow="0" w:lastRow="0" w:firstColumn="0" w:lastColumn="0" w:oddVBand="0" w:evenVBand="0" w:oddHBand="0" w:evenHBand="1" w:firstRowFirstColumn="0" w:firstRowLastColumn="0" w:lastRowFirstColumn="0" w:lastRowLastColumn="0"/>
              <w:rPr>
                <w:b/>
              </w:rPr>
            </w:pPr>
            <w:r w:rsidRPr="00FB0835">
              <w:rPr>
                <w:b/>
              </w:rPr>
              <w:t>Acciones Principales</w:t>
            </w:r>
          </w:p>
        </w:tc>
        <w:tc>
          <w:tcPr>
            <w:tcW w:w="1528" w:type="dxa"/>
            <w:tcBorders>
              <w:bottom w:val="single" w:sz="4" w:space="0" w:color="4BACC6" w:themeColor="accent5"/>
            </w:tcBorders>
            <w:noWrap/>
            <w:vAlign w:val="center"/>
            <w:hideMark/>
          </w:tcPr>
          <w:p w:rsidR="00360E67" w:rsidRDefault="00360E67" w:rsidP="00A65BD0">
            <w:pPr>
              <w:jc w:val="center"/>
              <w:cnfStyle w:val="000000010000" w:firstRow="0" w:lastRow="0" w:firstColumn="0" w:lastColumn="0" w:oddVBand="0" w:evenVBand="0" w:oddHBand="0" w:evenHBand="1" w:firstRowFirstColumn="0" w:firstRowLastColumn="0" w:lastRowFirstColumn="0" w:lastRowLastColumn="0"/>
              <w:rPr>
                <w:b/>
              </w:rPr>
            </w:pPr>
          </w:p>
          <w:p w:rsidR="00FB0835" w:rsidRPr="00FB0835" w:rsidRDefault="00FB0835" w:rsidP="00A65BD0">
            <w:pPr>
              <w:jc w:val="center"/>
              <w:cnfStyle w:val="000000010000" w:firstRow="0" w:lastRow="0" w:firstColumn="0" w:lastColumn="0" w:oddVBand="0" w:evenVBand="0" w:oddHBand="0" w:evenHBand="1" w:firstRowFirstColumn="0" w:firstRowLastColumn="0" w:lastRowFirstColumn="0" w:lastRowLastColumn="0"/>
              <w:rPr>
                <w:b/>
              </w:rPr>
            </w:pPr>
            <w:r w:rsidRPr="00FB0835">
              <w:rPr>
                <w:b/>
              </w:rPr>
              <w:t>Ubicación Geográfica</w:t>
            </w:r>
          </w:p>
        </w:tc>
      </w:tr>
      <w:tr w:rsidR="008126D2" w:rsidRPr="0061757F" w:rsidTr="00A65BD0">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428" w:type="dxa"/>
            <w:noWrap/>
            <w:vAlign w:val="center"/>
            <w:hideMark/>
          </w:tcPr>
          <w:p w:rsidR="00FB0835" w:rsidRPr="00DF7D33" w:rsidRDefault="00FB0835" w:rsidP="00A65BD0">
            <w:pPr>
              <w:jc w:val="both"/>
              <w:rPr>
                <w:rFonts w:asciiTheme="minorHAnsi" w:eastAsia="Times New Roman" w:hAnsiTheme="minorHAnsi" w:cs="Arial"/>
                <w:b w:val="0"/>
                <w:sz w:val="18"/>
                <w:szCs w:val="18"/>
                <w:lang w:eastAsia="es-GT"/>
              </w:rPr>
            </w:pPr>
            <w:r w:rsidRPr="00DF7D33">
              <w:rPr>
                <w:rFonts w:asciiTheme="minorHAnsi" w:eastAsia="Times New Roman" w:hAnsiTheme="minorHAnsi" w:cs="Arial"/>
                <w:b w:val="0"/>
                <w:sz w:val="18"/>
                <w:szCs w:val="18"/>
                <w:lang w:eastAsia="es-GT"/>
              </w:rPr>
              <w:t>Municipalidades</w:t>
            </w:r>
          </w:p>
        </w:tc>
        <w:tc>
          <w:tcPr>
            <w:tcW w:w="1571" w:type="dxa"/>
            <w:noWrap/>
            <w:vAlign w:val="center"/>
            <w:hideMark/>
          </w:tcPr>
          <w:p w:rsidR="00FB0835" w:rsidRPr="00DF7D33"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Alta</w:t>
            </w:r>
          </w:p>
        </w:tc>
        <w:tc>
          <w:tcPr>
            <w:tcW w:w="840" w:type="dxa"/>
            <w:noWrap/>
            <w:vAlign w:val="center"/>
            <w:hideMark/>
          </w:tcPr>
          <w:p w:rsidR="00FB0835" w:rsidRPr="00DF7D33"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Alto</w:t>
            </w:r>
          </w:p>
        </w:tc>
        <w:tc>
          <w:tcPr>
            <w:tcW w:w="1648" w:type="dxa"/>
            <w:vAlign w:val="center"/>
            <w:hideMark/>
          </w:tcPr>
          <w:p w:rsidR="00F62EE9" w:rsidRPr="00DF7D33"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Humanos/</w:t>
            </w:r>
          </w:p>
          <w:p w:rsidR="00FB0835" w:rsidRPr="00DF7D33" w:rsidRDefault="00F62EE9"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T</w:t>
            </w:r>
            <w:r w:rsidR="00FB0835" w:rsidRPr="00DF7D33">
              <w:rPr>
                <w:rFonts w:eastAsia="Times New Roman" w:cs="Arial"/>
                <w:sz w:val="18"/>
                <w:szCs w:val="18"/>
                <w:lang w:eastAsia="es-GT"/>
              </w:rPr>
              <w:t>écnicos</w:t>
            </w:r>
          </w:p>
        </w:tc>
        <w:tc>
          <w:tcPr>
            <w:tcW w:w="1559" w:type="dxa"/>
            <w:noWrap/>
            <w:vAlign w:val="center"/>
            <w:hideMark/>
          </w:tcPr>
          <w:p w:rsidR="00FB0835" w:rsidRPr="00DF7D33"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Aliado</w:t>
            </w:r>
          </w:p>
        </w:tc>
        <w:tc>
          <w:tcPr>
            <w:tcW w:w="3629" w:type="dxa"/>
            <w:hideMark/>
          </w:tcPr>
          <w:p w:rsidR="00FB0835" w:rsidRPr="00DF7D33" w:rsidRDefault="00FB0835"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 xml:space="preserve">Coordinación interinstitucional para la inclusión de las personas con discapacidad en sus </w:t>
            </w:r>
            <w:r w:rsidR="00480C16" w:rsidRPr="00DF7D33">
              <w:rPr>
                <w:rFonts w:eastAsia="Times New Roman" w:cs="Arial"/>
                <w:sz w:val="18"/>
                <w:szCs w:val="18"/>
                <w:lang w:eastAsia="es-GT"/>
              </w:rPr>
              <w:t xml:space="preserve">políticas, programas y </w:t>
            </w:r>
            <w:r w:rsidRPr="00DF7D33">
              <w:rPr>
                <w:rFonts w:eastAsia="Times New Roman" w:cs="Arial"/>
                <w:sz w:val="18"/>
                <w:szCs w:val="18"/>
                <w:lang w:eastAsia="es-GT"/>
              </w:rPr>
              <w:t>proyectos. Creación de las Oficinas municipales de Discapacidad</w:t>
            </w:r>
          </w:p>
        </w:tc>
        <w:tc>
          <w:tcPr>
            <w:tcW w:w="1528" w:type="dxa"/>
            <w:noWrap/>
            <w:vAlign w:val="center"/>
            <w:hideMark/>
          </w:tcPr>
          <w:p w:rsidR="00FB0835" w:rsidRPr="00DF7D33"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Nacional</w:t>
            </w:r>
          </w:p>
        </w:tc>
      </w:tr>
      <w:tr w:rsidR="008126D2" w:rsidRPr="0061757F" w:rsidTr="00A65BD0">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428" w:type="dxa"/>
            <w:vAlign w:val="center"/>
            <w:hideMark/>
          </w:tcPr>
          <w:p w:rsidR="00FB0835" w:rsidRPr="00DF7D33" w:rsidRDefault="00FB0835" w:rsidP="00A65BD0">
            <w:pPr>
              <w:jc w:val="both"/>
              <w:rPr>
                <w:rFonts w:asciiTheme="minorHAnsi" w:eastAsia="Times New Roman" w:hAnsiTheme="minorHAnsi" w:cs="Arial"/>
                <w:b w:val="0"/>
                <w:sz w:val="18"/>
                <w:szCs w:val="18"/>
                <w:lang w:eastAsia="es-GT"/>
              </w:rPr>
            </w:pPr>
            <w:r w:rsidRPr="00DF7D33">
              <w:rPr>
                <w:rFonts w:asciiTheme="minorHAnsi" w:eastAsia="Times New Roman" w:hAnsiTheme="minorHAnsi" w:cs="Arial"/>
                <w:b w:val="0"/>
                <w:sz w:val="18"/>
                <w:szCs w:val="18"/>
                <w:lang w:eastAsia="es-GT"/>
              </w:rPr>
              <w:t>Consejos Departamentales de Desarrollo -CODEDE-</w:t>
            </w:r>
          </w:p>
        </w:tc>
        <w:tc>
          <w:tcPr>
            <w:tcW w:w="1571" w:type="dxa"/>
            <w:noWrap/>
            <w:vAlign w:val="center"/>
            <w:hideMark/>
          </w:tcPr>
          <w:p w:rsidR="00FB0835" w:rsidRPr="00DF7D33" w:rsidRDefault="00FB0835"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Alta</w:t>
            </w:r>
          </w:p>
        </w:tc>
        <w:tc>
          <w:tcPr>
            <w:tcW w:w="840" w:type="dxa"/>
            <w:noWrap/>
            <w:vAlign w:val="center"/>
            <w:hideMark/>
          </w:tcPr>
          <w:p w:rsidR="00FB0835" w:rsidRPr="00DF7D33" w:rsidRDefault="00FB0835"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Alto</w:t>
            </w:r>
          </w:p>
        </w:tc>
        <w:tc>
          <w:tcPr>
            <w:tcW w:w="1648" w:type="dxa"/>
            <w:vAlign w:val="center"/>
            <w:hideMark/>
          </w:tcPr>
          <w:p w:rsidR="00F62EE9" w:rsidRPr="00DF7D33" w:rsidRDefault="00FB0835"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Humanos/</w:t>
            </w:r>
          </w:p>
          <w:p w:rsidR="00FB0835" w:rsidRPr="00DF7D33" w:rsidRDefault="00F62EE9"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T</w:t>
            </w:r>
            <w:r w:rsidR="00FB0835" w:rsidRPr="00DF7D33">
              <w:rPr>
                <w:rFonts w:eastAsia="Times New Roman" w:cs="Arial"/>
                <w:sz w:val="18"/>
                <w:szCs w:val="18"/>
                <w:lang w:eastAsia="es-GT"/>
              </w:rPr>
              <w:t>écnicos</w:t>
            </w:r>
          </w:p>
        </w:tc>
        <w:tc>
          <w:tcPr>
            <w:tcW w:w="1559" w:type="dxa"/>
            <w:noWrap/>
            <w:vAlign w:val="center"/>
            <w:hideMark/>
          </w:tcPr>
          <w:p w:rsidR="00FB0835" w:rsidRPr="00DF7D33" w:rsidRDefault="00FB0835"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Aliado</w:t>
            </w:r>
          </w:p>
        </w:tc>
        <w:tc>
          <w:tcPr>
            <w:tcW w:w="3629" w:type="dxa"/>
            <w:hideMark/>
          </w:tcPr>
          <w:p w:rsidR="00FB0835" w:rsidRPr="00DF7D33" w:rsidRDefault="00FB0835" w:rsidP="00A65BD0">
            <w:pPr>
              <w:jc w:val="both"/>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Coordinación interinstitucional con las Comisiones Departamentales de Discapacidad para la inclusión de la</w:t>
            </w:r>
            <w:r w:rsidR="00CB1DF0" w:rsidRPr="00DF7D33">
              <w:rPr>
                <w:rFonts w:eastAsia="Times New Roman" w:cs="Arial"/>
                <w:sz w:val="18"/>
                <w:szCs w:val="18"/>
                <w:lang w:eastAsia="es-GT"/>
              </w:rPr>
              <w:t>s</w:t>
            </w:r>
            <w:r w:rsidRPr="00DF7D33">
              <w:rPr>
                <w:rFonts w:eastAsia="Times New Roman" w:cs="Arial"/>
                <w:sz w:val="18"/>
                <w:szCs w:val="18"/>
                <w:lang w:eastAsia="es-GT"/>
              </w:rPr>
              <w:t xml:space="preserve"> p</w:t>
            </w:r>
            <w:r w:rsidR="00CB1DF0" w:rsidRPr="00DF7D33">
              <w:rPr>
                <w:rFonts w:eastAsia="Times New Roman" w:cs="Arial"/>
                <w:sz w:val="18"/>
                <w:szCs w:val="18"/>
                <w:lang w:eastAsia="es-GT"/>
              </w:rPr>
              <w:t>ersonas</w:t>
            </w:r>
            <w:r w:rsidRPr="00DF7D33">
              <w:rPr>
                <w:rFonts w:eastAsia="Times New Roman" w:cs="Arial"/>
                <w:sz w:val="18"/>
                <w:szCs w:val="18"/>
                <w:lang w:eastAsia="es-GT"/>
              </w:rPr>
              <w:t xml:space="preserve"> con discapacidad en sus </w:t>
            </w:r>
            <w:r w:rsidR="00CB1DF0" w:rsidRPr="00DF7D33">
              <w:rPr>
                <w:rFonts w:eastAsia="Times New Roman" w:cs="Arial"/>
                <w:sz w:val="18"/>
                <w:szCs w:val="18"/>
                <w:lang w:eastAsia="es-GT"/>
              </w:rPr>
              <w:t xml:space="preserve">políticas, </w:t>
            </w:r>
            <w:r w:rsidRPr="00DF7D33">
              <w:rPr>
                <w:rFonts w:eastAsia="Times New Roman" w:cs="Arial"/>
                <w:sz w:val="18"/>
                <w:szCs w:val="18"/>
                <w:lang w:eastAsia="es-GT"/>
              </w:rPr>
              <w:t>proyectos</w:t>
            </w:r>
            <w:r w:rsidR="00CB1DF0" w:rsidRPr="00DF7D33">
              <w:rPr>
                <w:rFonts w:eastAsia="Times New Roman" w:cs="Arial"/>
                <w:sz w:val="18"/>
                <w:szCs w:val="18"/>
                <w:lang w:eastAsia="es-GT"/>
              </w:rPr>
              <w:t xml:space="preserve"> y programas</w:t>
            </w:r>
            <w:r w:rsidRPr="00DF7D33">
              <w:rPr>
                <w:rFonts w:eastAsia="Times New Roman" w:cs="Arial"/>
                <w:sz w:val="18"/>
                <w:szCs w:val="18"/>
                <w:lang w:eastAsia="es-GT"/>
              </w:rPr>
              <w:t xml:space="preserve">. </w:t>
            </w:r>
          </w:p>
        </w:tc>
        <w:tc>
          <w:tcPr>
            <w:tcW w:w="1528" w:type="dxa"/>
            <w:noWrap/>
            <w:vAlign w:val="center"/>
            <w:hideMark/>
          </w:tcPr>
          <w:p w:rsidR="00FB0835" w:rsidRPr="00DF7D33" w:rsidRDefault="00FB0835"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Nacional</w:t>
            </w:r>
          </w:p>
        </w:tc>
      </w:tr>
      <w:tr w:rsidR="008126D2" w:rsidRPr="0061757F" w:rsidTr="00A65BD0">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2428" w:type="dxa"/>
            <w:vAlign w:val="center"/>
            <w:hideMark/>
          </w:tcPr>
          <w:p w:rsidR="00FB0835" w:rsidRPr="00DF7D33" w:rsidRDefault="00FB0835" w:rsidP="00A65BD0">
            <w:pPr>
              <w:jc w:val="both"/>
              <w:rPr>
                <w:rFonts w:asciiTheme="minorHAnsi" w:eastAsia="Times New Roman" w:hAnsiTheme="minorHAnsi" w:cs="Arial"/>
                <w:b w:val="0"/>
                <w:sz w:val="18"/>
                <w:szCs w:val="18"/>
                <w:lang w:eastAsia="es-GT"/>
              </w:rPr>
            </w:pPr>
            <w:r w:rsidRPr="00DF7D33">
              <w:rPr>
                <w:rFonts w:asciiTheme="minorHAnsi" w:eastAsia="Times New Roman" w:hAnsiTheme="minorHAnsi" w:cs="Arial"/>
                <w:b w:val="0"/>
                <w:sz w:val="18"/>
                <w:szCs w:val="18"/>
                <w:lang w:eastAsia="es-GT"/>
              </w:rPr>
              <w:t xml:space="preserve">Consejos </w:t>
            </w:r>
            <w:r w:rsidR="00642E30" w:rsidRPr="00DF7D33">
              <w:rPr>
                <w:rFonts w:asciiTheme="minorHAnsi" w:eastAsia="Times New Roman" w:hAnsiTheme="minorHAnsi" w:cs="Arial"/>
                <w:b w:val="0"/>
                <w:sz w:val="18"/>
                <w:szCs w:val="18"/>
                <w:lang w:eastAsia="es-GT"/>
              </w:rPr>
              <w:t>Municipales</w:t>
            </w:r>
            <w:r w:rsidRPr="00DF7D33">
              <w:rPr>
                <w:rFonts w:asciiTheme="minorHAnsi" w:eastAsia="Times New Roman" w:hAnsiTheme="minorHAnsi" w:cs="Arial"/>
                <w:b w:val="0"/>
                <w:sz w:val="18"/>
                <w:szCs w:val="18"/>
                <w:lang w:eastAsia="es-GT"/>
              </w:rPr>
              <w:t xml:space="preserve"> de Desarrollo -CO</w:t>
            </w:r>
            <w:r w:rsidR="00642E30" w:rsidRPr="00DF7D33">
              <w:rPr>
                <w:rFonts w:asciiTheme="minorHAnsi" w:eastAsia="Times New Roman" w:hAnsiTheme="minorHAnsi" w:cs="Arial"/>
                <w:b w:val="0"/>
                <w:sz w:val="18"/>
                <w:szCs w:val="18"/>
                <w:lang w:eastAsia="es-GT"/>
              </w:rPr>
              <w:t>MU</w:t>
            </w:r>
            <w:r w:rsidRPr="00DF7D33">
              <w:rPr>
                <w:rFonts w:asciiTheme="minorHAnsi" w:eastAsia="Times New Roman" w:hAnsiTheme="minorHAnsi" w:cs="Arial"/>
                <w:b w:val="0"/>
                <w:sz w:val="18"/>
                <w:szCs w:val="18"/>
                <w:lang w:eastAsia="es-GT"/>
              </w:rPr>
              <w:t>DE-</w:t>
            </w:r>
          </w:p>
        </w:tc>
        <w:tc>
          <w:tcPr>
            <w:tcW w:w="1571" w:type="dxa"/>
            <w:noWrap/>
            <w:vAlign w:val="center"/>
            <w:hideMark/>
          </w:tcPr>
          <w:p w:rsidR="00FB0835" w:rsidRPr="00DF7D33"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Alta</w:t>
            </w:r>
          </w:p>
        </w:tc>
        <w:tc>
          <w:tcPr>
            <w:tcW w:w="840" w:type="dxa"/>
            <w:noWrap/>
            <w:vAlign w:val="center"/>
            <w:hideMark/>
          </w:tcPr>
          <w:p w:rsidR="00FB0835" w:rsidRPr="00DF7D33"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Alto</w:t>
            </w:r>
          </w:p>
        </w:tc>
        <w:tc>
          <w:tcPr>
            <w:tcW w:w="1648" w:type="dxa"/>
            <w:vAlign w:val="center"/>
            <w:hideMark/>
          </w:tcPr>
          <w:p w:rsidR="00F62EE9" w:rsidRPr="00DF7D33"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Humanos/</w:t>
            </w:r>
          </w:p>
          <w:p w:rsidR="00FB0835" w:rsidRPr="00DF7D33" w:rsidRDefault="00F62EE9"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T</w:t>
            </w:r>
            <w:r w:rsidR="00FB0835" w:rsidRPr="00DF7D33">
              <w:rPr>
                <w:rFonts w:eastAsia="Times New Roman" w:cs="Arial"/>
                <w:sz w:val="18"/>
                <w:szCs w:val="18"/>
                <w:lang w:eastAsia="es-GT"/>
              </w:rPr>
              <w:t>écnicos</w:t>
            </w:r>
          </w:p>
        </w:tc>
        <w:tc>
          <w:tcPr>
            <w:tcW w:w="1559" w:type="dxa"/>
            <w:noWrap/>
            <w:vAlign w:val="center"/>
            <w:hideMark/>
          </w:tcPr>
          <w:p w:rsidR="00FB0835" w:rsidRPr="00DF7D33"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Aliado</w:t>
            </w:r>
          </w:p>
        </w:tc>
        <w:tc>
          <w:tcPr>
            <w:tcW w:w="3629" w:type="dxa"/>
            <w:hideMark/>
          </w:tcPr>
          <w:p w:rsidR="00FB0835" w:rsidRPr="00DF7D33" w:rsidRDefault="00FB0835"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 xml:space="preserve">Coordinación interinstitucional con las Comisiones </w:t>
            </w:r>
            <w:r w:rsidR="00351A55" w:rsidRPr="00DF7D33">
              <w:rPr>
                <w:rFonts w:eastAsia="Times New Roman" w:cs="Arial"/>
                <w:sz w:val="18"/>
                <w:szCs w:val="18"/>
                <w:lang w:eastAsia="es-GT"/>
              </w:rPr>
              <w:t>M</w:t>
            </w:r>
            <w:r w:rsidRPr="00DF7D33">
              <w:rPr>
                <w:rFonts w:eastAsia="Times New Roman" w:cs="Arial"/>
                <w:sz w:val="18"/>
                <w:szCs w:val="18"/>
                <w:lang w:eastAsia="es-GT"/>
              </w:rPr>
              <w:t>unicipales de Discapacidad para la inclusión de la</w:t>
            </w:r>
            <w:r w:rsidR="00351A55" w:rsidRPr="00DF7D33">
              <w:rPr>
                <w:rFonts w:eastAsia="Times New Roman" w:cs="Arial"/>
                <w:sz w:val="18"/>
                <w:szCs w:val="18"/>
                <w:lang w:eastAsia="es-GT"/>
              </w:rPr>
              <w:t>s</w:t>
            </w:r>
            <w:r w:rsidRPr="00DF7D33">
              <w:rPr>
                <w:rFonts w:eastAsia="Times New Roman" w:cs="Arial"/>
                <w:sz w:val="18"/>
                <w:szCs w:val="18"/>
                <w:lang w:eastAsia="es-GT"/>
              </w:rPr>
              <w:t xml:space="preserve"> p</w:t>
            </w:r>
            <w:r w:rsidR="00351A55" w:rsidRPr="00DF7D33">
              <w:rPr>
                <w:rFonts w:eastAsia="Times New Roman" w:cs="Arial"/>
                <w:sz w:val="18"/>
                <w:szCs w:val="18"/>
                <w:lang w:eastAsia="es-GT"/>
              </w:rPr>
              <w:t>ersonas</w:t>
            </w:r>
            <w:r w:rsidRPr="00DF7D33">
              <w:rPr>
                <w:rFonts w:eastAsia="Times New Roman" w:cs="Arial"/>
                <w:sz w:val="18"/>
                <w:szCs w:val="18"/>
                <w:lang w:eastAsia="es-GT"/>
              </w:rPr>
              <w:t xml:space="preserve"> con discapacidad en sus</w:t>
            </w:r>
            <w:r w:rsidR="00351A55" w:rsidRPr="00DF7D33">
              <w:rPr>
                <w:rFonts w:eastAsia="Times New Roman" w:cs="Arial"/>
                <w:sz w:val="18"/>
                <w:szCs w:val="18"/>
                <w:lang w:eastAsia="es-GT"/>
              </w:rPr>
              <w:t xml:space="preserve"> políticas, proyectos y</w:t>
            </w:r>
            <w:r w:rsidRPr="00DF7D33">
              <w:rPr>
                <w:rFonts w:eastAsia="Times New Roman" w:cs="Arial"/>
                <w:sz w:val="18"/>
                <w:szCs w:val="18"/>
                <w:lang w:eastAsia="es-GT"/>
              </w:rPr>
              <w:t xml:space="preserve"> programas. </w:t>
            </w:r>
          </w:p>
        </w:tc>
        <w:tc>
          <w:tcPr>
            <w:tcW w:w="1528" w:type="dxa"/>
            <w:noWrap/>
            <w:vAlign w:val="center"/>
            <w:hideMark/>
          </w:tcPr>
          <w:p w:rsidR="00FB0835" w:rsidRPr="00DF7D33"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Nacional</w:t>
            </w:r>
          </w:p>
        </w:tc>
      </w:tr>
      <w:tr w:rsidR="008126D2" w:rsidRPr="0061757F" w:rsidTr="00E7156A">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428" w:type="dxa"/>
            <w:tcBorders>
              <w:bottom w:val="single" w:sz="4" w:space="0" w:color="4BACC6" w:themeColor="accent5"/>
            </w:tcBorders>
            <w:hideMark/>
          </w:tcPr>
          <w:p w:rsidR="00FB0835" w:rsidRPr="00DF7D33" w:rsidRDefault="00FB0835" w:rsidP="00A65BD0">
            <w:pPr>
              <w:rPr>
                <w:rFonts w:asciiTheme="minorHAnsi" w:eastAsia="Times New Roman" w:hAnsiTheme="minorHAnsi" w:cs="Arial"/>
                <w:b w:val="0"/>
                <w:sz w:val="18"/>
                <w:szCs w:val="18"/>
                <w:lang w:eastAsia="es-GT"/>
              </w:rPr>
            </w:pPr>
            <w:r w:rsidRPr="00DF7D33">
              <w:rPr>
                <w:rFonts w:asciiTheme="minorHAnsi" w:eastAsia="Times New Roman" w:hAnsiTheme="minorHAnsi" w:cs="Arial"/>
                <w:b w:val="0"/>
                <w:sz w:val="18"/>
                <w:szCs w:val="18"/>
                <w:lang w:eastAsia="es-GT"/>
              </w:rPr>
              <w:t>Organizaciones de Personas con Discapacidad</w:t>
            </w:r>
          </w:p>
        </w:tc>
        <w:tc>
          <w:tcPr>
            <w:tcW w:w="1571" w:type="dxa"/>
            <w:tcBorders>
              <w:bottom w:val="single" w:sz="4" w:space="0" w:color="4BACC6" w:themeColor="accent5"/>
            </w:tcBorders>
            <w:noWrap/>
            <w:vAlign w:val="center"/>
            <w:hideMark/>
          </w:tcPr>
          <w:p w:rsidR="00A65BD0" w:rsidRDefault="00A65BD0"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p>
          <w:p w:rsidR="00FB0835" w:rsidRPr="00DF7D33" w:rsidRDefault="00FB0835"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Alta</w:t>
            </w:r>
          </w:p>
          <w:p w:rsidR="00680043" w:rsidRPr="00DF7D33" w:rsidRDefault="00680043"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p>
        </w:tc>
        <w:tc>
          <w:tcPr>
            <w:tcW w:w="840" w:type="dxa"/>
            <w:tcBorders>
              <w:bottom w:val="single" w:sz="4" w:space="0" w:color="4BACC6" w:themeColor="accent5"/>
            </w:tcBorders>
            <w:noWrap/>
            <w:vAlign w:val="center"/>
            <w:hideMark/>
          </w:tcPr>
          <w:p w:rsidR="00FB0835" w:rsidRPr="00DF7D33" w:rsidRDefault="00FB0835"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Alta</w:t>
            </w:r>
          </w:p>
        </w:tc>
        <w:tc>
          <w:tcPr>
            <w:tcW w:w="1648" w:type="dxa"/>
            <w:tcBorders>
              <w:bottom w:val="single" w:sz="4" w:space="0" w:color="4BACC6" w:themeColor="accent5"/>
            </w:tcBorders>
            <w:vAlign w:val="center"/>
            <w:hideMark/>
          </w:tcPr>
          <w:p w:rsidR="00FB0835" w:rsidRPr="00DF7D33" w:rsidRDefault="00FB0835"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Humanos</w:t>
            </w:r>
          </w:p>
        </w:tc>
        <w:tc>
          <w:tcPr>
            <w:tcW w:w="1559" w:type="dxa"/>
            <w:tcBorders>
              <w:bottom w:val="single" w:sz="4" w:space="0" w:color="4BACC6" w:themeColor="accent5"/>
            </w:tcBorders>
            <w:noWrap/>
            <w:vAlign w:val="center"/>
            <w:hideMark/>
          </w:tcPr>
          <w:p w:rsidR="00FB0835" w:rsidRPr="00DF7D33" w:rsidRDefault="00FB0835"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Aliado</w:t>
            </w:r>
          </w:p>
        </w:tc>
        <w:tc>
          <w:tcPr>
            <w:tcW w:w="3629" w:type="dxa"/>
            <w:tcBorders>
              <w:bottom w:val="single" w:sz="4" w:space="0" w:color="4BACC6" w:themeColor="accent5"/>
            </w:tcBorders>
            <w:hideMark/>
          </w:tcPr>
          <w:p w:rsidR="00DF7D33" w:rsidRPr="00DF7D33" w:rsidRDefault="00FB0835" w:rsidP="00A65BD0">
            <w:pPr>
              <w:jc w:val="both"/>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 xml:space="preserve">Coordinación para el fortalecimiento y desarrollo de las organizaciones </w:t>
            </w:r>
            <w:r w:rsidR="00F62EE9" w:rsidRPr="00DF7D33">
              <w:rPr>
                <w:sz w:val="18"/>
                <w:szCs w:val="18"/>
              </w:rPr>
              <w:t xml:space="preserve"> </w:t>
            </w:r>
            <w:r w:rsidR="00F62EE9" w:rsidRPr="00DF7D33">
              <w:rPr>
                <w:rFonts w:eastAsia="Times New Roman" w:cs="Arial"/>
                <w:sz w:val="18"/>
                <w:szCs w:val="18"/>
                <w:lang w:eastAsia="es-GT"/>
              </w:rPr>
              <w:t>de personas con discapacidad y sus familia</w:t>
            </w:r>
            <w:r w:rsidR="00A65BD0">
              <w:rPr>
                <w:rFonts w:eastAsia="Times New Roman" w:cs="Arial"/>
                <w:sz w:val="18"/>
                <w:szCs w:val="18"/>
                <w:lang w:eastAsia="es-GT"/>
              </w:rPr>
              <w:t>s.</w:t>
            </w:r>
          </w:p>
        </w:tc>
        <w:tc>
          <w:tcPr>
            <w:tcW w:w="1528" w:type="dxa"/>
            <w:tcBorders>
              <w:bottom w:val="single" w:sz="4" w:space="0" w:color="4BACC6" w:themeColor="accent5"/>
            </w:tcBorders>
            <w:noWrap/>
            <w:vAlign w:val="center"/>
            <w:hideMark/>
          </w:tcPr>
          <w:p w:rsidR="00FB0835" w:rsidRPr="00DF7D33" w:rsidRDefault="00FB0835"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DF7D33">
              <w:rPr>
                <w:rFonts w:eastAsia="Times New Roman" w:cs="Arial"/>
                <w:sz w:val="18"/>
                <w:szCs w:val="18"/>
                <w:lang w:eastAsia="es-GT"/>
              </w:rPr>
              <w:t>Nacional</w:t>
            </w:r>
          </w:p>
        </w:tc>
      </w:tr>
      <w:tr w:rsidR="008126D2" w:rsidRPr="0061757F" w:rsidTr="00A65BD0">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bottom w:val="single" w:sz="4" w:space="0" w:color="4BACC6" w:themeColor="accent5"/>
            </w:tcBorders>
            <w:hideMark/>
          </w:tcPr>
          <w:p w:rsidR="008126D2" w:rsidRDefault="008126D2" w:rsidP="00A65BD0">
            <w:pPr>
              <w:jc w:val="both"/>
              <w:rPr>
                <w:rFonts w:asciiTheme="minorHAnsi" w:eastAsia="Times New Roman" w:hAnsiTheme="minorHAnsi" w:cs="Arial"/>
                <w:b w:val="0"/>
                <w:sz w:val="18"/>
                <w:szCs w:val="18"/>
                <w:lang w:eastAsia="es-GT"/>
              </w:rPr>
            </w:pPr>
          </w:p>
          <w:p w:rsidR="00DF7D33" w:rsidRPr="008126D2" w:rsidRDefault="00DF7D33" w:rsidP="00A65BD0">
            <w:pPr>
              <w:jc w:val="both"/>
              <w:rPr>
                <w:rFonts w:eastAsia="Times New Roman" w:cs="Arial"/>
                <w:b w:val="0"/>
                <w:sz w:val="18"/>
                <w:szCs w:val="18"/>
                <w:lang w:eastAsia="es-GT"/>
              </w:rPr>
            </w:pPr>
            <w:r w:rsidRPr="008126D2">
              <w:rPr>
                <w:rFonts w:asciiTheme="minorHAnsi" w:eastAsia="Times New Roman" w:hAnsiTheme="minorHAnsi" w:cs="Arial"/>
                <w:b w:val="0"/>
                <w:sz w:val="18"/>
                <w:szCs w:val="18"/>
                <w:lang w:eastAsia="es-GT"/>
              </w:rPr>
              <w:t>Comisiones Departamentales de Discapacidad (CODEDIS)</w:t>
            </w:r>
          </w:p>
        </w:tc>
        <w:tc>
          <w:tcPr>
            <w:tcW w:w="1571" w:type="dxa"/>
            <w:tcBorders>
              <w:top w:val="single" w:sz="4" w:space="0" w:color="4BACC6" w:themeColor="accent5"/>
              <w:bottom w:val="single" w:sz="4" w:space="0" w:color="4BACC6" w:themeColor="accent5"/>
            </w:tcBorders>
            <w:noWrap/>
            <w:vAlign w:val="center"/>
            <w:hideMark/>
          </w:tcPr>
          <w:p w:rsidR="00DF7D33" w:rsidRPr="008126D2" w:rsidRDefault="00DF7D33"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tcBorders>
              <w:top w:val="single" w:sz="4" w:space="0" w:color="4BACC6" w:themeColor="accent5"/>
              <w:bottom w:val="single" w:sz="4" w:space="0" w:color="4BACC6" w:themeColor="accent5"/>
            </w:tcBorders>
            <w:noWrap/>
            <w:vAlign w:val="center"/>
            <w:hideMark/>
          </w:tcPr>
          <w:p w:rsidR="00DF7D33" w:rsidRPr="008126D2" w:rsidRDefault="00DF7D33"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1648" w:type="dxa"/>
            <w:tcBorders>
              <w:top w:val="single" w:sz="4" w:space="0" w:color="4BACC6" w:themeColor="accent5"/>
              <w:bottom w:val="single" w:sz="4" w:space="0" w:color="4BACC6" w:themeColor="accent5"/>
            </w:tcBorders>
            <w:vAlign w:val="center"/>
            <w:hideMark/>
          </w:tcPr>
          <w:p w:rsidR="00DF7D33" w:rsidRPr="008126D2" w:rsidRDefault="00DF7D33"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w:t>
            </w:r>
          </w:p>
        </w:tc>
        <w:tc>
          <w:tcPr>
            <w:tcW w:w="1559" w:type="dxa"/>
            <w:tcBorders>
              <w:top w:val="single" w:sz="4" w:space="0" w:color="4BACC6" w:themeColor="accent5"/>
              <w:bottom w:val="single" w:sz="4" w:space="0" w:color="4BACC6" w:themeColor="accent5"/>
            </w:tcBorders>
            <w:noWrap/>
            <w:vAlign w:val="center"/>
            <w:hideMark/>
          </w:tcPr>
          <w:p w:rsidR="00DF7D33" w:rsidRPr="008126D2" w:rsidRDefault="00DF7D33"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tcBorders>
              <w:top w:val="single" w:sz="4" w:space="0" w:color="4BACC6" w:themeColor="accent5"/>
              <w:bottom w:val="single" w:sz="4" w:space="0" w:color="4BACC6" w:themeColor="accent5"/>
            </w:tcBorders>
            <w:hideMark/>
          </w:tcPr>
          <w:p w:rsidR="00DF7D33" w:rsidRPr="008126D2" w:rsidRDefault="00DF7D33"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 xml:space="preserve">Promover en los departamentos la inclusión de las personas con discapacidad en las diferentes instituciones Estatales, organizaciones civiles y otras. </w:t>
            </w:r>
          </w:p>
        </w:tc>
        <w:tc>
          <w:tcPr>
            <w:tcW w:w="1528" w:type="dxa"/>
            <w:tcBorders>
              <w:top w:val="single" w:sz="4" w:space="0" w:color="4BACC6" w:themeColor="accent5"/>
              <w:bottom w:val="single" w:sz="4" w:space="0" w:color="4BACC6" w:themeColor="accent5"/>
            </w:tcBorders>
            <w:noWrap/>
            <w:vAlign w:val="center"/>
            <w:hideMark/>
          </w:tcPr>
          <w:p w:rsidR="00DF7D33" w:rsidRPr="008126D2" w:rsidRDefault="00DF7D33"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Departamental</w:t>
            </w:r>
          </w:p>
        </w:tc>
      </w:tr>
      <w:tr w:rsidR="008126D2" w:rsidRPr="0061757F" w:rsidTr="00E7156A">
        <w:trPr>
          <w:cnfStyle w:val="000000010000" w:firstRow="0" w:lastRow="0" w:firstColumn="0" w:lastColumn="0" w:oddVBand="0" w:evenVBand="0" w:oddHBand="0" w:evenHBand="1"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bottom w:val="single" w:sz="4" w:space="0" w:color="4BACC6" w:themeColor="accent5"/>
            </w:tcBorders>
            <w:hideMark/>
          </w:tcPr>
          <w:p w:rsidR="00DF7D33" w:rsidRPr="008126D2" w:rsidRDefault="00DF7D33" w:rsidP="00A65BD0">
            <w:pPr>
              <w:jc w:val="both"/>
              <w:rPr>
                <w:rFonts w:asciiTheme="minorHAnsi" w:eastAsia="Times New Roman" w:hAnsiTheme="minorHAnsi" w:cs="Arial"/>
                <w:b w:val="0"/>
                <w:sz w:val="18"/>
                <w:szCs w:val="18"/>
                <w:lang w:eastAsia="es-GT"/>
              </w:rPr>
            </w:pPr>
          </w:p>
          <w:p w:rsidR="00DF7D33" w:rsidRPr="008126D2" w:rsidRDefault="00DF7D33" w:rsidP="00A65BD0">
            <w:pPr>
              <w:jc w:val="both"/>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 xml:space="preserve">Líderes comunales </w:t>
            </w:r>
          </w:p>
        </w:tc>
        <w:tc>
          <w:tcPr>
            <w:tcW w:w="1571" w:type="dxa"/>
            <w:tcBorders>
              <w:top w:val="single" w:sz="4" w:space="0" w:color="4BACC6" w:themeColor="accent5"/>
              <w:bottom w:val="single" w:sz="4" w:space="0" w:color="4BACC6" w:themeColor="accent5"/>
            </w:tcBorders>
            <w:noWrap/>
            <w:vAlign w:val="center"/>
            <w:hideMark/>
          </w:tcPr>
          <w:p w:rsidR="00DF7D33" w:rsidRPr="008126D2" w:rsidRDefault="00DF7D33"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Media</w:t>
            </w:r>
          </w:p>
        </w:tc>
        <w:tc>
          <w:tcPr>
            <w:tcW w:w="840" w:type="dxa"/>
            <w:tcBorders>
              <w:top w:val="single" w:sz="4" w:space="0" w:color="4BACC6" w:themeColor="accent5"/>
              <w:bottom w:val="single" w:sz="4" w:space="0" w:color="4BACC6" w:themeColor="accent5"/>
            </w:tcBorders>
            <w:noWrap/>
            <w:vAlign w:val="center"/>
            <w:hideMark/>
          </w:tcPr>
          <w:p w:rsidR="00DF7D33" w:rsidRPr="008126D2" w:rsidRDefault="00DF7D33"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Media</w:t>
            </w:r>
          </w:p>
        </w:tc>
        <w:tc>
          <w:tcPr>
            <w:tcW w:w="1648" w:type="dxa"/>
            <w:tcBorders>
              <w:top w:val="single" w:sz="4" w:space="0" w:color="4BACC6" w:themeColor="accent5"/>
              <w:bottom w:val="single" w:sz="4" w:space="0" w:color="4BACC6" w:themeColor="accent5"/>
            </w:tcBorders>
            <w:vAlign w:val="center"/>
            <w:hideMark/>
          </w:tcPr>
          <w:p w:rsidR="00DF7D33" w:rsidRPr="008126D2" w:rsidRDefault="00DF7D33"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w:t>
            </w:r>
          </w:p>
        </w:tc>
        <w:tc>
          <w:tcPr>
            <w:tcW w:w="1559" w:type="dxa"/>
            <w:tcBorders>
              <w:top w:val="single" w:sz="4" w:space="0" w:color="4BACC6" w:themeColor="accent5"/>
              <w:bottom w:val="single" w:sz="4" w:space="0" w:color="4BACC6" w:themeColor="accent5"/>
            </w:tcBorders>
            <w:noWrap/>
            <w:vAlign w:val="center"/>
            <w:hideMark/>
          </w:tcPr>
          <w:p w:rsidR="00DF7D33" w:rsidRPr="008126D2" w:rsidRDefault="00DF7D33"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tcBorders>
              <w:top w:val="single" w:sz="4" w:space="0" w:color="4BACC6" w:themeColor="accent5"/>
              <w:bottom w:val="single" w:sz="4" w:space="0" w:color="4BACC6" w:themeColor="accent5"/>
            </w:tcBorders>
            <w:hideMark/>
          </w:tcPr>
          <w:p w:rsidR="008126D2" w:rsidRPr="008126D2" w:rsidRDefault="00DF7D33" w:rsidP="00A65BD0">
            <w:pPr>
              <w:jc w:val="both"/>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Asesorar a los líderes para promover la inclusión de las personas con discapacidad en sus comunidades.</w:t>
            </w:r>
          </w:p>
        </w:tc>
        <w:tc>
          <w:tcPr>
            <w:tcW w:w="1528" w:type="dxa"/>
            <w:tcBorders>
              <w:top w:val="single" w:sz="4" w:space="0" w:color="4BACC6" w:themeColor="accent5"/>
              <w:bottom w:val="single" w:sz="4" w:space="0" w:color="4BACC6" w:themeColor="accent5"/>
            </w:tcBorders>
            <w:noWrap/>
            <w:vAlign w:val="center"/>
            <w:hideMark/>
          </w:tcPr>
          <w:p w:rsidR="00DF7D33" w:rsidRPr="008126D2" w:rsidRDefault="00DF7D33"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Regional</w:t>
            </w:r>
          </w:p>
        </w:tc>
      </w:tr>
      <w:tr w:rsidR="008126D2" w:rsidRPr="0061757F" w:rsidTr="00E7156A">
        <w:trPr>
          <w:cnfStyle w:val="000000100000" w:firstRow="0" w:lastRow="0" w:firstColumn="0" w:lastColumn="0" w:oddVBand="0" w:evenVBand="0" w:oddHBand="1" w:evenHBand="0" w:firstRowFirstColumn="0" w:firstRowLastColumn="0" w:lastRowFirstColumn="0" w:lastRowLastColumn="0"/>
          <w:trHeight w:val="814"/>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bottom w:val="single" w:sz="4" w:space="0" w:color="4BACC6" w:themeColor="accent5"/>
            </w:tcBorders>
            <w:hideMark/>
          </w:tcPr>
          <w:p w:rsidR="008126D2" w:rsidRPr="008126D2" w:rsidRDefault="008126D2" w:rsidP="00A65BD0">
            <w:pPr>
              <w:jc w:val="both"/>
              <w:rPr>
                <w:rFonts w:eastAsia="Times New Roman" w:cs="Arial"/>
                <w:b w:val="0"/>
                <w:sz w:val="18"/>
                <w:szCs w:val="18"/>
                <w:lang w:eastAsia="es-GT"/>
              </w:rPr>
            </w:pPr>
            <w:r w:rsidRPr="008126D2">
              <w:rPr>
                <w:rFonts w:asciiTheme="minorHAnsi" w:eastAsia="Times New Roman" w:hAnsiTheme="minorHAnsi" w:cs="Arial"/>
                <w:b w:val="0"/>
                <w:sz w:val="18"/>
                <w:szCs w:val="18"/>
                <w:lang w:eastAsia="es-GT"/>
              </w:rPr>
              <w:t>Comisiones Departamentales de Discapacidad (CODEDIS)</w:t>
            </w:r>
          </w:p>
        </w:tc>
        <w:tc>
          <w:tcPr>
            <w:tcW w:w="1571" w:type="dxa"/>
            <w:tcBorders>
              <w:top w:val="single" w:sz="4" w:space="0" w:color="4BACC6" w:themeColor="accent5"/>
              <w:bottom w:val="single" w:sz="4" w:space="0" w:color="4BACC6" w:themeColor="accent5"/>
            </w:tcBorders>
            <w:noWrap/>
            <w:vAlign w:val="center"/>
            <w:hideMark/>
          </w:tcPr>
          <w:p w:rsidR="008126D2" w:rsidRPr="008126D2" w:rsidRDefault="008126D2"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tcBorders>
              <w:top w:val="single" w:sz="4" w:space="0" w:color="4BACC6" w:themeColor="accent5"/>
              <w:bottom w:val="single" w:sz="4" w:space="0" w:color="4BACC6" w:themeColor="accent5"/>
            </w:tcBorders>
            <w:noWrap/>
            <w:vAlign w:val="center"/>
            <w:hideMark/>
          </w:tcPr>
          <w:p w:rsidR="008126D2" w:rsidRPr="008126D2" w:rsidRDefault="008126D2"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1648" w:type="dxa"/>
            <w:tcBorders>
              <w:top w:val="single" w:sz="4" w:space="0" w:color="4BACC6" w:themeColor="accent5"/>
              <w:bottom w:val="single" w:sz="4" w:space="0" w:color="4BACC6" w:themeColor="accent5"/>
            </w:tcBorders>
            <w:vAlign w:val="center"/>
            <w:hideMark/>
          </w:tcPr>
          <w:p w:rsidR="008126D2" w:rsidRPr="008126D2" w:rsidRDefault="008126D2"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w:t>
            </w:r>
          </w:p>
        </w:tc>
        <w:tc>
          <w:tcPr>
            <w:tcW w:w="1559" w:type="dxa"/>
            <w:tcBorders>
              <w:top w:val="single" w:sz="4" w:space="0" w:color="4BACC6" w:themeColor="accent5"/>
              <w:bottom w:val="single" w:sz="4" w:space="0" w:color="4BACC6" w:themeColor="accent5"/>
            </w:tcBorders>
            <w:noWrap/>
            <w:vAlign w:val="center"/>
            <w:hideMark/>
          </w:tcPr>
          <w:p w:rsidR="008126D2" w:rsidRPr="008126D2" w:rsidRDefault="008126D2"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tcBorders>
              <w:top w:val="single" w:sz="4" w:space="0" w:color="4BACC6" w:themeColor="accent5"/>
              <w:bottom w:val="single" w:sz="4" w:space="0" w:color="4BACC6" w:themeColor="accent5"/>
            </w:tcBorders>
            <w:hideMark/>
          </w:tcPr>
          <w:p w:rsidR="008126D2" w:rsidRPr="008126D2" w:rsidRDefault="008126D2"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 xml:space="preserve">Promover en los departamentos la inclusión de las personas con discapacidad en las diferentes instituciones Estatales, organizaciones civiles y otras. </w:t>
            </w:r>
          </w:p>
        </w:tc>
        <w:tc>
          <w:tcPr>
            <w:tcW w:w="1528" w:type="dxa"/>
            <w:tcBorders>
              <w:top w:val="single" w:sz="4" w:space="0" w:color="4BACC6" w:themeColor="accent5"/>
              <w:bottom w:val="single" w:sz="4" w:space="0" w:color="4BACC6" w:themeColor="accent5"/>
            </w:tcBorders>
            <w:noWrap/>
            <w:vAlign w:val="center"/>
            <w:hideMark/>
          </w:tcPr>
          <w:p w:rsidR="008126D2" w:rsidRPr="008126D2" w:rsidRDefault="008126D2" w:rsidP="00E7156A">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Departamental</w:t>
            </w:r>
          </w:p>
        </w:tc>
      </w:tr>
      <w:tr w:rsidR="008126D2" w:rsidRPr="0061757F" w:rsidTr="00E7156A">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bottom w:val="single" w:sz="4" w:space="0" w:color="4BACC6" w:themeColor="accent5"/>
            </w:tcBorders>
            <w:hideMark/>
          </w:tcPr>
          <w:p w:rsidR="008126D2" w:rsidRPr="008126D2" w:rsidRDefault="008126D2" w:rsidP="00A65BD0">
            <w:pPr>
              <w:jc w:val="both"/>
              <w:rPr>
                <w:rFonts w:asciiTheme="minorHAnsi" w:eastAsia="Times New Roman" w:hAnsiTheme="minorHAnsi" w:cs="Arial"/>
                <w:b w:val="0"/>
                <w:sz w:val="18"/>
                <w:szCs w:val="18"/>
                <w:lang w:eastAsia="es-GT"/>
              </w:rPr>
            </w:pPr>
          </w:p>
          <w:p w:rsidR="008126D2" w:rsidRPr="008126D2" w:rsidRDefault="008126D2" w:rsidP="00A65BD0">
            <w:pPr>
              <w:jc w:val="both"/>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 xml:space="preserve">Líderes comunales </w:t>
            </w:r>
          </w:p>
        </w:tc>
        <w:tc>
          <w:tcPr>
            <w:tcW w:w="1571" w:type="dxa"/>
            <w:tcBorders>
              <w:top w:val="single" w:sz="4" w:space="0" w:color="4BACC6" w:themeColor="accent5"/>
              <w:bottom w:val="single" w:sz="4" w:space="0" w:color="4BACC6" w:themeColor="accent5"/>
            </w:tcBorders>
            <w:noWrap/>
            <w:vAlign w:val="center"/>
            <w:hideMark/>
          </w:tcPr>
          <w:p w:rsidR="008126D2" w:rsidRPr="008126D2" w:rsidRDefault="008126D2"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Media</w:t>
            </w:r>
          </w:p>
        </w:tc>
        <w:tc>
          <w:tcPr>
            <w:tcW w:w="840" w:type="dxa"/>
            <w:tcBorders>
              <w:top w:val="single" w:sz="4" w:space="0" w:color="4BACC6" w:themeColor="accent5"/>
              <w:bottom w:val="single" w:sz="4" w:space="0" w:color="4BACC6" w:themeColor="accent5"/>
            </w:tcBorders>
            <w:noWrap/>
            <w:vAlign w:val="center"/>
            <w:hideMark/>
          </w:tcPr>
          <w:p w:rsidR="008126D2" w:rsidRPr="008126D2" w:rsidRDefault="008126D2"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Media</w:t>
            </w:r>
          </w:p>
        </w:tc>
        <w:tc>
          <w:tcPr>
            <w:tcW w:w="1648" w:type="dxa"/>
            <w:tcBorders>
              <w:top w:val="single" w:sz="4" w:space="0" w:color="4BACC6" w:themeColor="accent5"/>
              <w:bottom w:val="single" w:sz="4" w:space="0" w:color="4BACC6" w:themeColor="accent5"/>
            </w:tcBorders>
            <w:vAlign w:val="center"/>
            <w:hideMark/>
          </w:tcPr>
          <w:p w:rsidR="008126D2" w:rsidRPr="008126D2" w:rsidRDefault="008126D2"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w:t>
            </w:r>
          </w:p>
        </w:tc>
        <w:tc>
          <w:tcPr>
            <w:tcW w:w="1559" w:type="dxa"/>
            <w:tcBorders>
              <w:top w:val="single" w:sz="4" w:space="0" w:color="4BACC6" w:themeColor="accent5"/>
              <w:bottom w:val="single" w:sz="4" w:space="0" w:color="4BACC6" w:themeColor="accent5"/>
            </w:tcBorders>
            <w:noWrap/>
            <w:vAlign w:val="center"/>
            <w:hideMark/>
          </w:tcPr>
          <w:p w:rsidR="008126D2" w:rsidRPr="008126D2" w:rsidRDefault="008126D2"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tcBorders>
              <w:top w:val="single" w:sz="4" w:space="0" w:color="4BACC6" w:themeColor="accent5"/>
              <w:bottom w:val="single" w:sz="4" w:space="0" w:color="4BACC6" w:themeColor="accent5"/>
            </w:tcBorders>
            <w:hideMark/>
          </w:tcPr>
          <w:p w:rsidR="008126D2" w:rsidRPr="008126D2" w:rsidRDefault="008126D2" w:rsidP="00A65BD0">
            <w:pPr>
              <w:jc w:val="both"/>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Asesorar a los líderes para promover la inclusión de las personas con discapacidad en sus comunidades.</w:t>
            </w:r>
          </w:p>
        </w:tc>
        <w:tc>
          <w:tcPr>
            <w:tcW w:w="1528" w:type="dxa"/>
            <w:tcBorders>
              <w:top w:val="single" w:sz="4" w:space="0" w:color="4BACC6" w:themeColor="accent5"/>
              <w:bottom w:val="single" w:sz="4" w:space="0" w:color="4BACC6" w:themeColor="accent5"/>
            </w:tcBorders>
            <w:noWrap/>
            <w:vAlign w:val="center"/>
            <w:hideMark/>
          </w:tcPr>
          <w:p w:rsidR="008126D2" w:rsidRPr="008126D2" w:rsidRDefault="008126D2"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Regional</w:t>
            </w:r>
          </w:p>
        </w:tc>
      </w:tr>
      <w:tr w:rsidR="00A65BD0" w:rsidRPr="0061757F" w:rsidTr="00A65BD0">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bottom w:val="single" w:sz="4" w:space="0" w:color="4BACC6" w:themeColor="accent5"/>
            </w:tcBorders>
            <w:hideMark/>
          </w:tcPr>
          <w:p w:rsidR="00A65BD0" w:rsidRPr="008126D2" w:rsidRDefault="00A65BD0" w:rsidP="00A65BD0">
            <w:pPr>
              <w:jc w:val="both"/>
              <w:rPr>
                <w:rFonts w:asciiTheme="minorHAnsi" w:eastAsia="Times New Roman" w:hAnsiTheme="minorHAnsi" w:cs="Arial"/>
                <w:b w:val="0"/>
                <w:sz w:val="18"/>
                <w:szCs w:val="18"/>
                <w:lang w:eastAsia="es-GT"/>
              </w:rPr>
            </w:pPr>
          </w:p>
          <w:p w:rsidR="00A65BD0" w:rsidRDefault="00A65BD0" w:rsidP="00A65BD0">
            <w:pPr>
              <w:jc w:val="both"/>
              <w:rPr>
                <w:rFonts w:asciiTheme="minorHAnsi" w:eastAsia="Times New Roman" w:hAnsiTheme="minorHAnsi" w:cs="Arial"/>
                <w:b w:val="0"/>
                <w:sz w:val="18"/>
                <w:szCs w:val="18"/>
                <w:lang w:eastAsia="es-GT"/>
              </w:rPr>
            </w:pPr>
          </w:p>
          <w:p w:rsidR="00A65BD0" w:rsidRPr="008126D2" w:rsidRDefault="00A65BD0" w:rsidP="00A65BD0">
            <w:pPr>
              <w:jc w:val="both"/>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ONG´S</w:t>
            </w:r>
          </w:p>
        </w:tc>
        <w:tc>
          <w:tcPr>
            <w:tcW w:w="1571" w:type="dxa"/>
            <w:tcBorders>
              <w:top w:val="single" w:sz="4" w:space="0" w:color="4BACC6" w:themeColor="accent5"/>
              <w:bottom w:val="single" w:sz="4" w:space="0" w:color="4BACC6" w:themeColor="accent5"/>
            </w:tcBorders>
            <w:noWrap/>
            <w:vAlign w:val="center"/>
            <w:hideMark/>
          </w:tcPr>
          <w:p w:rsidR="00A65BD0" w:rsidRPr="008126D2" w:rsidRDefault="00A65BD0"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tcBorders>
              <w:top w:val="single" w:sz="4" w:space="0" w:color="4BACC6" w:themeColor="accent5"/>
              <w:bottom w:val="single" w:sz="4" w:space="0" w:color="4BACC6" w:themeColor="accent5"/>
            </w:tcBorders>
            <w:noWrap/>
            <w:vAlign w:val="center"/>
            <w:hideMark/>
          </w:tcPr>
          <w:p w:rsidR="00A65BD0" w:rsidRPr="008126D2" w:rsidRDefault="00A65BD0"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Media</w:t>
            </w:r>
          </w:p>
        </w:tc>
        <w:tc>
          <w:tcPr>
            <w:tcW w:w="1648" w:type="dxa"/>
            <w:tcBorders>
              <w:top w:val="single" w:sz="4" w:space="0" w:color="4BACC6" w:themeColor="accent5"/>
              <w:bottom w:val="single" w:sz="4" w:space="0" w:color="4BACC6" w:themeColor="accent5"/>
            </w:tcBorders>
            <w:vAlign w:val="center"/>
            <w:hideMark/>
          </w:tcPr>
          <w:p w:rsidR="00A65BD0" w:rsidRPr="008126D2" w:rsidRDefault="00A65BD0"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Humano/técnico</w:t>
            </w:r>
          </w:p>
        </w:tc>
        <w:tc>
          <w:tcPr>
            <w:tcW w:w="1559" w:type="dxa"/>
            <w:tcBorders>
              <w:top w:val="single" w:sz="4" w:space="0" w:color="4BACC6" w:themeColor="accent5"/>
              <w:bottom w:val="single" w:sz="4" w:space="0" w:color="4BACC6" w:themeColor="accent5"/>
            </w:tcBorders>
            <w:noWrap/>
            <w:vAlign w:val="center"/>
            <w:hideMark/>
          </w:tcPr>
          <w:p w:rsidR="00A65BD0" w:rsidRPr="008126D2" w:rsidRDefault="00A65BD0"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tcBorders>
              <w:top w:val="single" w:sz="4" w:space="0" w:color="4BACC6" w:themeColor="accent5"/>
              <w:bottom w:val="single" w:sz="4" w:space="0" w:color="4BACC6" w:themeColor="accent5"/>
            </w:tcBorders>
            <w:hideMark/>
          </w:tcPr>
          <w:p w:rsidR="00A65BD0" w:rsidRDefault="00A65BD0"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p>
          <w:p w:rsidR="00A65BD0" w:rsidRPr="008126D2" w:rsidRDefault="00A65BD0"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 xml:space="preserve">Coordinación para la obtención de apoyo técnico y financiero. </w:t>
            </w:r>
          </w:p>
        </w:tc>
        <w:tc>
          <w:tcPr>
            <w:tcW w:w="1528" w:type="dxa"/>
            <w:tcBorders>
              <w:top w:val="single" w:sz="4" w:space="0" w:color="4BACC6" w:themeColor="accent5"/>
              <w:bottom w:val="single" w:sz="4" w:space="0" w:color="4BACC6" w:themeColor="accent5"/>
            </w:tcBorders>
            <w:noWrap/>
            <w:vAlign w:val="center"/>
            <w:hideMark/>
          </w:tcPr>
          <w:p w:rsidR="00A65BD0" w:rsidRPr="008126D2" w:rsidRDefault="00A65BD0"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Nacional</w:t>
            </w:r>
          </w:p>
        </w:tc>
      </w:tr>
      <w:tr w:rsidR="008126D2" w:rsidRPr="0061757F" w:rsidTr="00A65BD0">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428" w:type="dxa"/>
            <w:tcBorders>
              <w:bottom w:val="single" w:sz="4" w:space="0" w:color="4BACC6" w:themeColor="accent5"/>
            </w:tcBorders>
            <w:hideMark/>
          </w:tcPr>
          <w:p w:rsidR="00A3420A" w:rsidRPr="00A65BD0" w:rsidRDefault="00A3420A" w:rsidP="00A65BD0">
            <w:pPr>
              <w:jc w:val="center"/>
              <w:rPr>
                <w:rFonts w:asciiTheme="minorHAnsi" w:hAnsiTheme="minorHAnsi"/>
                <w:sz w:val="24"/>
                <w:szCs w:val="24"/>
              </w:rPr>
            </w:pPr>
            <w:r w:rsidRPr="00A65BD0">
              <w:rPr>
                <w:rFonts w:asciiTheme="minorHAnsi" w:hAnsiTheme="minorHAnsi"/>
                <w:sz w:val="24"/>
                <w:szCs w:val="24"/>
              </w:rPr>
              <w:lastRenderedPageBreak/>
              <w:t>Actor</w:t>
            </w:r>
          </w:p>
        </w:tc>
        <w:tc>
          <w:tcPr>
            <w:tcW w:w="1571" w:type="dxa"/>
            <w:tcBorders>
              <w:bottom w:val="single" w:sz="4" w:space="0" w:color="4BACC6" w:themeColor="accent5"/>
            </w:tcBorders>
            <w:noWrap/>
            <w:hideMark/>
          </w:tcPr>
          <w:p w:rsidR="00A3420A" w:rsidRPr="00A65BD0" w:rsidRDefault="00A3420A" w:rsidP="00A65BD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A65BD0">
              <w:rPr>
                <w:b/>
                <w:sz w:val="24"/>
                <w:szCs w:val="24"/>
              </w:rPr>
              <w:t>Importancia</w:t>
            </w:r>
          </w:p>
        </w:tc>
        <w:tc>
          <w:tcPr>
            <w:tcW w:w="840" w:type="dxa"/>
            <w:tcBorders>
              <w:bottom w:val="single" w:sz="4" w:space="0" w:color="4BACC6" w:themeColor="accent5"/>
            </w:tcBorders>
            <w:noWrap/>
            <w:hideMark/>
          </w:tcPr>
          <w:p w:rsidR="00A3420A" w:rsidRPr="00A65BD0" w:rsidRDefault="00A3420A" w:rsidP="00A65BD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A65BD0">
              <w:rPr>
                <w:b/>
                <w:sz w:val="24"/>
                <w:szCs w:val="24"/>
              </w:rPr>
              <w:t>Poder</w:t>
            </w:r>
          </w:p>
        </w:tc>
        <w:tc>
          <w:tcPr>
            <w:tcW w:w="1648" w:type="dxa"/>
            <w:tcBorders>
              <w:bottom w:val="single" w:sz="4" w:space="0" w:color="4BACC6" w:themeColor="accent5"/>
            </w:tcBorders>
            <w:hideMark/>
          </w:tcPr>
          <w:p w:rsidR="00A3420A" w:rsidRPr="00A65BD0" w:rsidRDefault="00A3420A" w:rsidP="00A65BD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A65BD0">
              <w:rPr>
                <w:b/>
                <w:sz w:val="24"/>
                <w:szCs w:val="24"/>
              </w:rPr>
              <w:t>Recursos</w:t>
            </w:r>
          </w:p>
        </w:tc>
        <w:tc>
          <w:tcPr>
            <w:tcW w:w="1559" w:type="dxa"/>
            <w:tcBorders>
              <w:bottom w:val="single" w:sz="4" w:space="0" w:color="4BACC6" w:themeColor="accent5"/>
            </w:tcBorders>
            <w:noWrap/>
            <w:hideMark/>
          </w:tcPr>
          <w:p w:rsidR="00A3420A" w:rsidRPr="00A65BD0" w:rsidRDefault="00A3420A" w:rsidP="00A65BD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A65BD0">
              <w:rPr>
                <w:b/>
                <w:sz w:val="24"/>
                <w:szCs w:val="24"/>
              </w:rPr>
              <w:t>Rol</w:t>
            </w:r>
          </w:p>
        </w:tc>
        <w:tc>
          <w:tcPr>
            <w:tcW w:w="3629" w:type="dxa"/>
            <w:tcBorders>
              <w:bottom w:val="single" w:sz="4" w:space="0" w:color="4BACC6" w:themeColor="accent5"/>
            </w:tcBorders>
            <w:hideMark/>
          </w:tcPr>
          <w:p w:rsidR="00A3420A" w:rsidRPr="00A65BD0" w:rsidRDefault="00A3420A" w:rsidP="00A65BD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A65BD0">
              <w:rPr>
                <w:b/>
                <w:sz w:val="24"/>
                <w:szCs w:val="24"/>
              </w:rPr>
              <w:t>Acciones Principales</w:t>
            </w:r>
          </w:p>
        </w:tc>
        <w:tc>
          <w:tcPr>
            <w:tcW w:w="1528" w:type="dxa"/>
            <w:tcBorders>
              <w:bottom w:val="single" w:sz="4" w:space="0" w:color="4BACC6" w:themeColor="accent5"/>
            </w:tcBorders>
            <w:noWrap/>
          </w:tcPr>
          <w:p w:rsidR="00A3420A" w:rsidRPr="00A65BD0" w:rsidRDefault="00A3420A" w:rsidP="00A65BD0">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A65BD0">
              <w:rPr>
                <w:b/>
                <w:sz w:val="24"/>
                <w:szCs w:val="24"/>
              </w:rPr>
              <w:t>Ubicación Geográfica</w:t>
            </w:r>
          </w:p>
        </w:tc>
      </w:tr>
      <w:tr w:rsidR="008126D2" w:rsidRPr="0061757F" w:rsidTr="00A65BD0">
        <w:trPr>
          <w:cnfStyle w:val="000000100000" w:firstRow="0" w:lastRow="0" w:firstColumn="0" w:lastColumn="0" w:oddVBand="0" w:evenVBand="0" w:oddHBand="1" w:evenHBand="0" w:firstRowFirstColumn="0" w:firstRowLastColumn="0" w:lastRowFirstColumn="0" w:lastRowLastColumn="0"/>
          <w:trHeight w:val="748"/>
        </w:trPr>
        <w:tc>
          <w:tcPr>
            <w:cnfStyle w:val="001000000000" w:firstRow="0" w:lastRow="0" w:firstColumn="1" w:lastColumn="0" w:oddVBand="0" w:evenVBand="0" w:oddHBand="0" w:evenHBand="0" w:firstRowFirstColumn="0" w:firstRowLastColumn="0" w:lastRowFirstColumn="0" w:lastRowLastColumn="0"/>
            <w:tcW w:w="2428" w:type="dxa"/>
            <w:tcBorders>
              <w:bottom w:val="single" w:sz="4" w:space="0" w:color="4BACC6" w:themeColor="accent5"/>
            </w:tcBorders>
            <w:noWrap/>
            <w:vAlign w:val="center"/>
            <w:hideMark/>
          </w:tcPr>
          <w:p w:rsidR="00FB0835" w:rsidRPr="008126D2" w:rsidRDefault="00FB0835" w:rsidP="00A65BD0">
            <w:pPr>
              <w:jc w:val="both"/>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 xml:space="preserve">Delegados </w:t>
            </w:r>
            <w:r w:rsidR="004B1D18" w:rsidRPr="008126D2">
              <w:rPr>
                <w:rFonts w:asciiTheme="minorHAnsi" w:eastAsia="Times New Roman" w:hAnsiTheme="minorHAnsi" w:cs="Arial"/>
                <w:b w:val="0"/>
                <w:sz w:val="18"/>
                <w:szCs w:val="18"/>
                <w:lang w:eastAsia="es-GT"/>
              </w:rPr>
              <w:t xml:space="preserve">del sector Público que conforman el Consejo. </w:t>
            </w:r>
          </w:p>
        </w:tc>
        <w:tc>
          <w:tcPr>
            <w:tcW w:w="1571" w:type="dxa"/>
            <w:tcBorders>
              <w:bottom w:val="single" w:sz="4" w:space="0" w:color="4BACC6" w:themeColor="accent5"/>
            </w:tcBorders>
            <w:noWrap/>
            <w:vAlign w:val="center"/>
            <w:hideMark/>
          </w:tcPr>
          <w:p w:rsidR="00FB0835" w:rsidRPr="008126D2"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tcBorders>
              <w:bottom w:val="single" w:sz="4" w:space="0" w:color="4BACC6" w:themeColor="accent5"/>
            </w:tcBorders>
            <w:noWrap/>
            <w:vAlign w:val="center"/>
            <w:hideMark/>
          </w:tcPr>
          <w:p w:rsidR="00FB0835" w:rsidRPr="008126D2"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Medio</w:t>
            </w:r>
          </w:p>
        </w:tc>
        <w:tc>
          <w:tcPr>
            <w:tcW w:w="1648" w:type="dxa"/>
            <w:tcBorders>
              <w:bottom w:val="single" w:sz="4" w:space="0" w:color="4BACC6" w:themeColor="accent5"/>
            </w:tcBorders>
            <w:vAlign w:val="center"/>
            <w:hideMark/>
          </w:tcPr>
          <w:p w:rsidR="00FB0835" w:rsidRPr="008126D2" w:rsidRDefault="00FB0835" w:rsidP="0030759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Humano/técnico</w:t>
            </w:r>
          </w:p>
        </w:tc>
        <w:tc>
          <w:tcPr>
            <w:tcW w:w="1559" w:type="dxa"/>
            <w:tcBorders>
              <w:bottom w:val="single" w:sz="4" w:space="0" w:color="4BACC6" w:themeColor="accent5"/>
            </w:tcBorders>
            <w:noWrap/>
            <w:vAlign w:val="center"/>
            <w:hideMark/>
          </w:tcPr>
          <w:p w:rsidR="00FB0835" w:rsidRPr="008126D2"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tcBorders>
              <w:bottom w:val="single" w:sz="4" w:space="0" w:color="4BACC6" w:themeColor="accent5"/>
            </w:tcBorders>
            <w:hideMark/>
          </w:tcPr>
          <w:p w:rsidR="00B92FD6" w:rsidRPr="008126D2" w:rsidRDefault="006A0D71"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Coordinar en su institución la promoción y el cumplimiento de los derechos de las personas con discapacidad.</w:t>
            </w:r>
          </w:p>
        </w:tc>
        <w:tc>
          <w:tcPr>
            <w:tcW w:w="1528" w:type="dxa"/>
            <w:tcBorders>
              <w:bottom w:val="single" w:sz="4" w:space="0" w:color="4BACC6" w:themeColor="accent5"/>
            </w:tcBorders>
            <w:noWrap/>
            <w:vAlign w:val="center"/>
            <w:hideMark/>
          </w:tcPr>
          <w:p w:rsidR="00FB0835" w:rsidRPr="008126D2" w:rsidRDefault="00FB0835"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Nacional</w:t>
            </w:r>
          </w:p>
        </w:tc>
      </w:tr>
      <w:tr w:rsidR="008126D2" w:rsidRPr="0061757F" w:rsidTr="00E7156A">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bottom w:val="single" w:sz="4" w:space="0" w:color="4BACC6" w:themeColor="accent5"/>
            </w:tcBorders>
            <w:noWrap/>
            <w:vAlign w:val="center"/>
          </w:tcPr>
          <w:p w:rsidR="00B92FD6" w:rsidRPr="008126D2" w:rsidRDefault="00B92FD6" w:rsidP="00307590">
            <w:pPr>
              <w:rPr>
                <w:rFonts w:eastAsia="Times New Roman" w:cs="Arial"/>
                <w:b w:val="0"/>
                <w:sz w:val="18"/>
                <w:szCs w:val="18"/>
                <w:lang w:eastAsia="es-GT"/>
              </w:rPr>
            </w:pPr>
            <w:r w:rsidRPr="008126D2">
              <w:rPr>
                <w:rFonts w:asciiTheme="minorHAnsi" w:eastAsia="Times New Roman" w:hAnsiTheme="minorHAnsi" w:cs="Arial"/>
                <w:b w:val="0"/>
                <w:sz w:val="18"/>
                <w:szCs w:val="18"/>
                <w:lang w:eastAsia="es-GT"/>
              </w:rPr>
              <w:t>Medios de Comunicación</w:t>
            </w:r>
          </w:p>
        </w:tc>
        <w:tc>
          <w:tcPr>
            <w:tcW w:w="1571" w:type="dxa"/>
            <w:tcBorders>
              <w:top w:val="single" w:sz="4" w:space="0" w:color="4BACC6" w:themeColor="accent5"/>
              <w:bottom w:val="single" w:sz="4" w:space="0" w:color="4BACC6" w:themeColor="accent5"/>
            </w:tcBorders>
            <w:noWrap/>
            <w:vAlign w:val="center"/>
          </w:tcPr>
          <w:p w:rsidR="00B92FD6" w:rsidRPr="008126D2" w:rsidRDefault="00B92FD6"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tcBorders>
              <w:top w:val="single" w:sz="4" w:space="0" w:color="4BACC6" w:themeColor="accent5"/>
              <w:bottom w:val="single" w:sz="4" w:space="0" w:color="4BACC6" w:themeColor="accent5"/>
            </w:tcBorders>
            <w:noWrap/>
            <w:vAlign w:val="center"/>
          </w:tcPr>
          <w:p w:rsidR="00B92FD6" w:rsidRPr="008126D2" w:rsidRDefault="00B92FD6"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Alto</w:t>
            </w:r>
          </w:p>
        </w:tc>
        <w:tc>
          <w:tcPr>
            <w:tcW w:w="1648" w:type="dxa"/>
            <w:tcBorders>
              <w:top w:val="single" w:sz="4" w:space="0" w:color="4BACC6" w:themeColor="accent5"/>
              <w:bottom w:val="single" w:sz="4" w:space="0" w:color="4BACC6" w:themeColor="accent5"/>
            </w:tcBorders>
            <w:vAlign w:val="center"/>
          </w:tcPr>
          <w:p w:rsidR="00B92FD6" w:rsidRPr="008126D2" w:rsidRDefault="00B92FD6" w:rsidP="0030759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w:t>
            </w:r>
          </w:p>
        </w:tc>
        <w:tc>
          <w:tcPr>
            <w:tcW w:w="1559" w:type="dxa"/>
            <w:tcBorders>
              <w:top w:val="single" w:sz="4" w:space="0" w:color="4BACC6" w:themeColor="accent5"/>
              <w:bottom w:val="single" w:sz="4" w:space="0" w:color="4BACC6" w:themeColor="accent5"/>
            </w:tcBorders>
            <w:noWrap/>
            <w:vAlign w:val="center"/>
          </w:tcPr>
          <w:p w:rsidR="00B92FD6" w:rsidRPr="008126D2" w:rsidRDefault="00B92FD6"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tcBorders>
              <w:top w:val="single" w:sz="4" w:space="0" w:color="4BACC6" w:themeColor="accent5"/>
              <w:bottom w:val="single" w:sz="4" w:space="0" w:color="4BACC6" w:themeColor="accent5"/>
            </w:tcBorders>
          </w:tcPr>
          <w:p w:rsidR="00B92FD6" w:rsidRPr="008126D2" w:rsidRDefault="00B92FD6" w:rsidP="00A65BD0">
            <w:pPr>
              <w:jc w:val="both"/>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 xml:space="preserve">Coordinación entre CONADI y los medios de comunicación para la promoción de los derechos de las personas con Discapacidad. </w:t>
            </w:r>
          </w:p>
          <w:p w:rsidR="00161CA0" w:rsidRPr="008126D2" w:rsidRDefault="00161CA0" w:rsidP="00A65BD0">
            <w:pPr>
              <w:jc w:val="both"/>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p>
        </w:tc>
        <w:tc>
          <w:tcPr>
            <w:tcW w:w="1528" w:type="dxa"/>
            <w:tcBorders>
              <w:top w:val="single" w:sz="4" w:space="0" w:color="4BACC6" w:themeColor="accent5"/>
              <w:bottom w:val="single" w:sz="4" w:space="0" w:color="4BACC6" w:themeColor="accent5"/>
            </w:tcBorders>
            <w:noWrap/>
            <w:vAlign w:val="center"/>
          </w:tcPr>
          <w:p w:rsidR="00B92FD6" w:rsidRPr="008126D2" w:rsidRDefault="00B92FD6"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Nacional</w:t>
            </w:r>
          </w:p>
        </w:tc>
      </w:tr>
      <w:tr w:rsidR="008126D2" w:rsidRPr="0061757F" w:rsidTr="00A65BD0">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bottom w:val="single" w:sz="4" w:space="0" w:color="4BACC6" w:themeColor="accent5"/>
            </w:tcBorders>
            <w:noWrap/>
            <w:vAlign w:val="center"/>
          </w:tcPr>
          <w:p w:rsidR="00161CA0" w:rsidRPr="008126D2" w:rsidRDefault="00161CA0" w:rsidP="00A65BD0">
            <w:pPr>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 xml:space="preserve">Familias de personas con Discapacidad </w:t>
            </w:r>
          </w:p>
        </w:tc>
        <w:tc>
          <w:tcPr>
            <w:tcW w:w="1571" w:type="dxa"/>
            <w:tcBorders>
              <w:top w:val="single" w:sz="4" w:space="0" w:color="4BACC6" w:themeColor="accent5"/>
              <w:bottom w:val="single" w:sz="4" w:space="0" w:color="4BACC6" w:themeColor="accent5"/>
            </w:tcBorders>
            <w:noWrap/>
            <w:vAlign w:val="center"/>
          </w:tcPr>
          <w:p w:rsidR="00161CA0" w:rsidRPr="008126D2" w:rsidRDefault="00161CA0"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840" w:type="dxa"/>
            <w:tcBorders>
              <w:top w:val="single" w:sz="4" w:space="0" w:color="4BACC6" w:themeColor="accent5"/>
              <w:bottom w:val="single" w:sz="4" w:space="0" w:color="4BACC6" w:themeColor="accent5"/>
            </w:tcBorders>
            <w:noWrap/>
            <w:vAlign w:val="center"/>
          </w:tcPr>
          <w:p w:rsidR="00161CA0" w:rsidRPr="008126D2" w:rsidRDefault="00161CA0"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Alta</w:t>
            </w:r>
          </w:p>
        </w:tc>
        <w:tc>
          <w:tcPr>
            <w:tcW w:w="1648" w:type="dxa"/>
            <w:tcBorders>
              <w:top w:val="single" w:sz="4" w:space="0" w:color="4BACC6" w:themeColor="accent5"/>
              <w:bottom w:val="single" w:sz="4" w:space="0" w:color="4BACC6" w:themeColor="accent5"/>
            </w:tcBorders>
            <w:vAlign w:val="center"/>
          </w:tcPr>
          <w:p w:rsidR="00161CA0" w:rsidRPr="008126D2" w:rsidRDefault="00161CA0" w:rsidP="0030759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Humano</w:t>
            </w:r>
          </w:p>
        </w:tc>
        <w:tc>
          <w:tcPr>
            <w:tcW w:w="1559" w:type="dxa"/>
            <w:tcBorders>
              <w:top w:val="single" w:sz="4" w:space="0" w:color="4BACC6" w:themeColor="accent5"/>
              <w:bottom w:val="single" w:sz="4" w:space="0" w:color="4BACC6" w:themeColor="accent5"/>
            </w:tcBorders>
            <w:noWrap/>
            <w:vAlign w:val="center"/>
          </w:tcPr>
          <w:p w:rsidR="00161CA0" w:rsidRPr="008126D2" w:rsidRDefault="00161CA0"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 xml:space="preserve">Aliado </w:t>
            </w:r>
          </w:p>
        </w:tc>
        <w:tc>
          <w:tcPr>
            <w:tcW w:w="3629" w:type="dxa"/>
            <w:tcBorders>
              <w:top w:val="single" w:sz="4" w:space="0" w:color="4BACC6" w:themeColor="accent5"/>
              <w:bottom w:val="single" w:sz="4" w:space="0" w:color="4BACC6" w:themeColor="accent5"/>
            </w:tcBorders>
          </w:tcPr>
          <w:p w:rsidR="00161CA0" w:rsidRPr="008126D2" w:rsidRDefault="00161CA0" w:rsidP="00A65BD0">
            <w:pPr>
              <w:jc w:val="both"/>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 xml:space="preserve">Coordinación con familias de personas con discapacidad, quienes promueven a nivel local los derechos de sus familiares y se involucran en los espacios de toma de decisión. </w:t>
            </w:r>
          </w:p>
        </w:tc>
        <w:tc>
          <w:tcPr>
            <w:tcW w:w="1528" w:type="dxa"/>
            <w:tcBorders>
              <w:top w:val="single" w:sz="4" w:space="0" w:color="4BACC6" w:themeColor="accent5"/>
              <w:bottom w:val="single" w:sz="4" w:space="0" w:color="4BACC6" w:themeColor="accent5"/>
            </w:tcBorders>
            <w:noWrap/>
            <w:vAlign w:val="center"/>
          </w:tcPr>
          <w:p w:rsidR="00161CA0" w:rsidRPr="008126D2" w:rsidRDefault="00161CA0" w:rsidP="00A65BD0">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 xml:space="preserve">Nacional </w:t>
            </w:r>
          </w:p>
        </w:tc>
      </w:tr>
      <w:tr w:rsidR="008126D2" w:rsidRPr="0061757F" w:rsidTr="00E7156A">
        <w:trPr>
          <w:cnfStyle w:val="000000010000" w:firstRow="0" w:lastRow="0" w:firstColumn="0" w:lastColumn="0" w:oddVBand="0" w:evenVBand="0" w:oddHBand="0" w:evenHBand="1"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2428" w:type="dxa"/>
            <w:tcBorders>
              <w:top w:val="single" w:sz="4" w:space="0" w:color="4BACC6" w:themeColor="accent5"/>
            </w:tcBorders>
            <w:noWrap/>
            <w:vAlign w:val="center"/>
          </w:tcPr>
          <w:p w:rsidR="009F54A6" w:rsidRPr="008126D2" w:rsidRDefault="009F54A6" w:rsidP="00A65BD0">
            <w:pPr>
              <w:rPr>
                <w:rFonts w:asciiTheme="minorHAnsi" w:eastAsia="Times New Roman" w:hAnsiTheme="minorHAnsi" w:cs="Arial"/>
                <w:b w:val="0"/>
                <w:sz w:val="18"/>
                <w:szCs w:val="18"/>
                <w:lang w:eastAsia="es-GT"/>
              </w:rPr>
            </w:pPr>
            <w:r w:rsidRPr="008126D2">
              <w:rPr>
                <w:rFonts w:asciiTheme="minorHAnsi" w:eastAsia="Times New Roman" w:hAnsiTheme="minorHAnsi" w:cs="Arial"/>
                <w:b w:val="0"/>
                <w:sz w:val="18"/>
                <w:szCs w:val="18"/>
                <w:lang w:eastAsia="es-GT"/>
              </w:rPr>
              <w:t xml:space="preserve">Agencias Cooperantes </w:t>
            </w:r>
          </w:p>
        </w:tc>
        <w:tc>
          <w:tcPr>
            <w:tcW w:w="1571" w:type="dxa"/>
            <w:tcBorders>
              <w:top w:val="single" w:sz="4" w:space="0" w:color="4BACC6" w:themeColor="accent5"/>
            </w:tcBorders>
            <w:noWrap/>
            <w:vAlign w:val="center"/>
          </w:tcPr>
          <w:p w:rsidR="009F54A6" w:rsidRPr="008126D2" w:rsidRDefault="009F54A6"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Media</w:t>
            </w:r>
          </w:p>
        </w:tc>
        <w:tc>
          <w:tcPr>
            <w:tcW w:w="840" w:type="dxa"/>
            <w:tcBorders>
              <w:top w:val="single" w:sz="4" w:space="0" w:color="4BACC6" w:themeColor="accent5"/>
            </w:tcBorders>
            <w:noWrap/>
            <w:vAlign w:val="center"/>
          </w:tcPr>
          <w:p w:rsidR="009F54A6" w:rsidRPr="008126D2" w:rsidRDefault="009F54A6"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Media</w:t>
            </w:r>
          </w:p>
        </w:tc>
        <w:tc>
          <w:tcPr>
            <w:tcW w:w="1648" w:type="dxa"/>
            <w:tcBorders>
              <w:top w:val="single" w:sz="4" w:space="0" w:color="4BACC6" w:themeColor="accent5"/>
            </w:tcBorders>
            <w:vAlign w:val="center"/>
          </w:tcPr>
          <w:p w:rsidR="009F54A6" w:rsidRPr="008126D2" w:rsidRDefault="009F54A6" w:rsidP="0030759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Técnicos/Finan-cieros</w:t>
            </w:r>
          </w:p>
        </w:tc>
        <w:tc>
          <w:tcPr>
            <w:tcW w:w="1559" w:type="dxa"/>
            <w:tcBorders>
              <w:top w:val="single" w:sz="4" w:space="0" w:color="4BACC6" w:themeColor="accent5"/>
            </w:tcBorders>
            <w:noWrap/>
            <w:vAlign w:val="center"/>
          </w:tcPr>
          <w:p w:rsidR="009F54A6" w:rsidRPr="008126D2" w:rsidRDefault="009F54A6" w:rsidP="00A65BD0">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Aliado</w:t>
            </w:r>
          </w:p>
        </w:tc>
        <w:tc>
          <w:tcPr>
            <w:tcW w:w="3629" w:type="dxa"/>
            <w:tcBorders>
              <w:top w:val="single" w:sz="4" w:space="0" w:color="4BACC6" w:themeColor="accent5"/>
            </w:tcBorders>
          </w:tcPr>
          <w:p w:rsidR="009F54A6" w:rsidRPr="008126D2" w:rsidRDefault="009F54A6" w:rsidP="00A65BD0">
            <w:pPr>
              <w:jc w:val="both"/>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Coordinación con organismos cooperantes parar el fortalecimiento de las personas con discapacidad, la realización de estudios sobre la temática de discapacidad</w:t>
            </w:r>
            <w:r w:rsidR="004B1D18" w:rsidRPr="008126D2">
              <w:rPr>
                <w:rFonts w:eastAsia="Times New Roman" w:cs="Arial"/>
                <w:sz w:val="18"/>
                <w:szCs w:val="18"/>
                <w:lang w:eastAsia="es-GT"/>
              </w:rPr>
              <w:t xml:space="preserve"> entre otros</w:t>
            </w:r>
            <w:r w:rsidRPr="008126D2">
              <w:rPr>
                <w:rFonts w:eastAsia="Times New Roman" w:cs="Arial"/>
                <w:sz w:val="18"/>
                <w:szCs w:val="18"/>
                <w:lang w:eastAsia="es-GT"/>
              </w:rPr>
              <w:t xml:space="preserve">. </w:t>
            </w:r>
          </w:p>
        </w:tc>
        <w:tc>
          <w:tcPr>
            <w:tcW w:w="1528" w:type="dxa"/>
            <w:tcBorders>
              <w:top w:val="single" w:sz="4" w:space="0" w:color="4BACC6" w:themeColor="accent5"/>
            </w:tcBorders>
            <w:noWrap/>
            <w:vAlign w:val="center"/>
          </w:tcPr>
          <w:p w:rsidR="009F54A6" w:rsidRPr="008126D2" w:rsidRDefault="009F54A6" w:rsidP="00E7156A">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s-GT"/>
              </w:rPr>
            </w:pPr>
            <w:r w:rsidRPr="008126D2">
              <w:rPr>
                <w:rFonts w:eastAsia="Times New Roman" w:cs="Arial"/>
                <w:sz w:val="18"/>
                <w:szCs w:val="18"/>
                <w:lang w:eastAsia="es-GT"/>
              </w:rPr>
              <w:t>Nacional</w:t>
            </w:r>
          </w:p>
        </w:tc>
      </w:tr>
    </w:tbl>
    <w:p w:rsidR="00FB0835" w:rsidRDefault="00652C2D" w:rsidP="000B136E">
      <w:pPr>
        <w:jc w:val="both"/>
        <w:rPr>
          <w:b/>
          <w:sz w:val="28"/>
          <w:szCs w:val="28"/>
        </w:rPr>
        <w:sectPr w:rsidR="00FB0835" w:rsidSect="00FB0835">
          <w:pgSz w:w="15840" w:h="12240" w:orient="landscape" w:code="1"/>
          <w:pgMar w:top="1701" w:right="1418" w:bottom="1701" w:left="1418" w:header="709" w:footer="709" w:gutter="0"/>
          <w:cols w:space="708"/>
          <w:docGrid w:linePitch="360"/>
        </w:sectPr>
      </w:pPr>
      <w:r>
        <w:rPr>
          <w:b/>
          <w:sz w:val="28"/>
          <w:szCs w:val="28"/>
        </w:rPr>
        <w:t xml:space="preserve"> </w:t>
      </w:r>
    </w:p>
    <w:p w:rsidR="000B136E" w:rsidRPr="00F32FA5" w:rsidRDefault="00846CD0" w:rsidP="000B136E">
      <w:pPr>
        <w:jc w:val="both"/>
        <w:rPr>
          <w:b/>
          <w:sz w:val="28"/>
          <w:szCs w:val="28"/>
        </w:rPr>
      </w:pPr>
      <w:r>
        <w:rPr>
          <w:b/>
          <w:sz w:val="28"/>
          <w:szCs w:val="28"/>
        </w:rPr>
        <w:lastRenderedPageBreak/>
        <w:t>7</w:t>
      </w:r>
      <w:r w:rsidR="002744F1">
        <w:rPr>
          <w:b/>
          <w:sz w:val="28"/>
          <w:szCs w:val="28"/>
        </w:rPr>
        <w:t xml:space="preserve">.  </w:t>
      </w:r>
      <w:r w:rsidR="000B136E" w:rsidRPr="00F32FA5">
        <w:rPr>
          <w:b/>
          <w:sz w:val="28"/>
          <w:szCs w:val="28"/>
        </w:rPr>
        <w:t>Conceptos Claves</w:t>
      </w:r>
    </w:p>
    <w:p w:rsidR="000B136E" w:rsidRPr="00871BDC" w:rsidRDefault="00846CD0" w:rsidP="000B136E">
      <w:pPr>
        <w:jc w:val="both"/>
        <w:rPr>
          <w:b/>
          <w:sz w:val="24"/>
          <w:szCs w:val="24"/>
        </w:rPr>
      </w:pPr>
      <w:r>
        <w:rPr>
          <w:b/>
          <w:sz w:val="24"/>
          <w:szCs w:val="24"/>
        </w:rPr>
        <w:t>7</w:t>
      </w:r>
      <w:r w:rsidR="002E220B">
        <w:rPr>
          <w:b/>
          <w:sz w:val="24"/>
          <w:szCs w:val="24"/>
        </w:rPr>
        <w:t xml:space="preserve">.1 </w:t>
      </w:r>
      <w:r w:rsidR="000B136E" w:rsidRPr="00871BDC">
        <w:rPr>
          <w:b/>
          <w:sz w:val="24"/>
          <w:szCs w:val="24"/>
        </w:rPr>
        <w:t>Deficiencia</w:t>
      </w:r>
    </w:p>
    <w:p w:rsidR="000B136E" w:rsidRPr="00660F94" w:rsidRDefault="000B136E" w:rsidP="000B136E">
      <w:pPr>
        <w:jc w:val="both"/>
        <w:rPr>
          <w:b/>
          <w:u w:val="single"/>
        </w:rPr>
      </w:pPr>
      <w:r>
        <w:t xml:space="preserve">“Es la pérdida o anormalidad de una estructura o función psicológica, fisiológica o anatómica del individuo”. </w:t>
      </w:r>
      <w:r w:rsidR="009A4385">
        <w:rPr>
          <w:rStyle w:val="Refdenotaalpie"/>
        </w:rPr>
        <w:footnoteReference w:id="1"/>
      </w:r>
      <w:r w:rsidRPr="00660F94">
        <w:rPr>
          <w:b/>
          <w:u w:val="single"/>
        </w:rPr>
        <w:t xml:space="preserve"> </w:t>
      </w:r>
    </w:p>
    <w:p w:rsidR="000B136E" w:rsidRPr="00871BDC" w:rsidRDefault="00846CD0" w:rsidP="000B136E">
      <w:pPr>
        <w:jc w:val="both"/>
        <w:rPr>
          <w:b/>
          <w:sz w:val="24"/>
          <w:szCs w:val="24"/>
        </w:rPr>
      </w:pPr>
      <w:r>
        <w:rPr>
          <w:b/>
          <w:sz w:val="24"/>
          <w:szCs w:val="24"/>
        </w:rPr>
        <w:t>7</w:t>
      </w:r>
      <w:r w:rsidR="002E220B">
        <w:rPr>
          <w:b/>
          <w:sz w:val="24"/>
          <w:szCs w:val="24"/>
        </w:rPr>
        <w:t xml:space="preserve">.2 </w:t>
      </w:r>
      <w:r w:rsidR="009F19A8" w:rsidRPr="00871BDC">
        <w:rPr>
          <w:b/>
          <w:sz w:val="24"/>
          <w:szCs w:val="24"/>
        </w:rPr>
        <w:t xml:space="preserve">Personas con </w:t>
      </w:r>
      <w:r w:rsidR="000B136E" w:rsidRPr="00871BDC">
        <w:rPr>
          <w:b/>
          <w:sz w:val="24"/>
          <w:szCs w:val="24"/>
        </w:rPr>
        <w:t>Discapacidad</w:t>
      </w:r>
    </w:p>
    <w:p w:rsidR="009A4385" w:rsidRPr="00300ABE" w:rsidRDefault="000B136E" w:rsidP="000B136E">
      <w:pPr>
        <w:jc w:val="both"/>
      </w:pPr>
      <w:r w:rsidRPr="00300ABE">
        <w:t>“</w:t>
      </w:r>
      <w:r w:rsidR="009F19A8" w:rsidRPr="00300ABE">
        <w:t>Las personas con discapacidad incluye a aquellas que tengan deficiencias físicas, mentales, intelectuales o sensoriales a largo plazo que, al interactuar con diversas barreras puedan impedir su participación plena y efectiva en la sociedad en igualdad de condiciones con los demás</w:t>
      </w:r>
      <w:r w:rsidRPr="00300ABE">
        <w:t xml:space="preserve">”. </w:t>
      </w:r>
      <w:r w:rsidR="009A4385" w:rsidRPr="00300ABE">
        <w:rPr>
          <w:rStyle w:val="Refdenotaalpie"/>
        </w:rPr>
        <w:footnoteReference w:id="2"/>
      </w:r>
    </w:p>
    <w:p w:rsidR="000B136E" w:rsidRPr="00871BDC" w:rsidRDefault="009A4385" w:rsidP="000B136E">
      <w:pPr>
        <w:jc w:val="both"/>
        <w:rPr>
          <w:b/>
          <w:sz w:val="24"/>
          <w:szCs w:val="24"/>
        </w:rPr>
      </w:pPr>
      <w:r w:rsidRPr="00871BDC">
        <w:rPr>
          <w:b/>
          <w:sz w:val="24"/>
          <w:szCs w:val="24"/>
        </w:rPr>
        <w:t xml:space="preserve"> </w:t>
      </w:r>
      <w:r w:rsidR="00846CD0">
        <w:rPr>
          <w:b/>
          <w:sz w:val="24"/>
          <w:szCs w:val="24"/>
        </w:rPr>
        <w:t>7</w:t>
      </w:r>
      <w:r w:rsidR="00472DC3">
        <w:rPr>
          <w:b/>
          <w:sz w:val="24"/>
          <w:szCs w:val="24"/>
        </w:rPr>
        <w:t xml:space="preserve">.3 </w:t>
      </w:r>
      <w:r w:rsidR="00871BDC">
        <w:rPr>
          <w:b/>
          <w:sz w:val="24"/>
          <w:szCs w:val="24"/>
        </w:rPr>
        <w:t>Enfoque de Derechos Humanos</w:t>
      </w:r>
    </w:p>
    <w:p w:rsidR="008F3A47" w:rsidRPr="009F19A8" w:rsidRDefault="000B136E" w:rsidP="005504E9">
      <w:pPr>
        <w:jc w:val="both"/>
      </w:pPr>
      <w:r>
        <w:t xml:space="preserve">El enfoque de Derechos Humanos se fundamenta en el respeto a la dignidad de toda persona, quien es titular de derechos por su sola condición  de ser humano. Para este enfoque </w:t>
      </w:r>
      <w:r w:rsidR="00300ABE">
        <w:t>la persona</w:t>
      </w:r>
      <w:r>
        <w:t xml:space="preserve"> es el centro de las diversas esferas de acción del Estado, en consecuencia, las Personas con Discapacidad tienen los mismos derechos y respon</w:t>
      </w:r>
      <w:r w:rsidR="00300ABE">
        <w:t xml:space="preserve">sabilidades que </w:t>
      </w:r>
      <w:r w:rsidR="000C2CF0">
        <w:t>las demás</w:t>
      </w:r>
      <w:r>
        <w:t xml:space="preserve"> y no es admisible ninguna diferenciación ni objetiva ni razonable relativa al ejercicio de derechos y goce de oportunidades. El enfoque de derechos humanos permite incidir en la promoción y protección de los derechos humanos de las Personas con Discapacidad, identificar aquellos que han sido vulnerados o no realizados; así como identificar las barreras que limita su </w:t>
      </w:r>
      <w:r w:rsidR="008B19F1">
        <w:t>participación social</w:t>
      </w:r>
      <w:r w:rsidR="00F40BAF">
        <w:t xml:space="preserve">. </w:t>
      </w:r>
      <w:r w:rsidR="00F40BAF">
        <w:rPr>
          <w:rStyle w:val="Refdenotaalpie"/>
        </w:rPr>
        <w:footnoteReference w:id="3"/>
      </w:r>
    </w:p>
    <w:p w:rsidR="000B136E" w:rsidRPr="00871BDC" w:rsidRDefault="00BD7697" w:rsidP="000B136E">
      <w:pPr>
        <w:jc w:val="both"/>
        <w:rPr>
          <w:b/>
          <w:sz w:val="24"/>
          <w:szCs w:val="24"/>
        </w:rPr>
      </w:pPr>
      <w:r>
        <w:rPr>
          <w:b/>
          <w:sz w:val="24"/>
          <w:szCs w:val="24"/>
        </w:rPr>
        <w:t>7</w:t>
      </w:r>
      <w:r w:rsidR="00472DC3">
        <w:rPr>
          <w:b/>
          <w:sz w:val="24"/>
          <w:szCs w:val="24"/>
        </w:rPr>
        <w:t xml:space="preserve">.4 </w:t>
      </w:r>
      <w:r w:rsidR="000B136E" w:rsidRPr="00871BDC">
        <w:rPr>
          <w:b/>
          <w:sz w:val="24"/>
          <w:szCs w:val="24"/>
        </w:rPr>
        <w:t>Enfoque Social de la Discapacidad</w:t>
      </w:r>
    </w:p>
    <w:p w:rsidR="000B136E" w:rsidRDefault="000B136E" w:rsidP="000B136E">
      <w:pPr>
        <w:jc w:val="both"/>
      </w:pPr>
      <w:r>
        <w:t>El modelo Social, considera que las causas que originan la discapacidad no son ni religiosas, ni científicas, sino que son, en gran medida sociales. Se insiste en que las personas con discapacidad pueden aportar a la sociedad en igual medida que el resto de personas sin discapacidad; pero siempre desde la valoración y el respeto de la diferencia.</w:t>
      </w:r>
    </w:p>
    <w:p w:rsidR="000B136E" w:rsidRPr="0040499C" w:rsidRDefault="000B136E" w:rsidP="000B136E">
      <w:pPr>
        <w:jc w:val="both"/>
        <w:rPr>
          <w:sz w:val="16"/>
          <w:szCs w:val="16"/>
        </w:rPr>
      </w:pPr>
      <w:r>
        <w:t>Es desde este modelo conceptual (a fines del siglo XX se extiende como “modelo social”) que la discapacidad deja de ser entendida como una anormalidad del sujeto, y comienza a ser contemplada más bien como una anormalidad de la sociedad. La discapacidad es producto, en este modelo, de la manera en la que h</w:t>
      </w:r>
      <w:r w:rsidR="00F85E4C">
        <w:t>a</w:t>
      </w:r>
      <w:r>
        <w:t xml:space="preserve"> construido el entorno, los productos y los servicios e incluso de la manera en la que hemos concebido al propio ser humano.</w:t>
      </w:r>
      <w:r w:rsidR="0040499C">
        <w:t xml:space="preserve"> </w:t>
      </w:r>
      <w:r w:rsidR="0040499C">
        <w:rPr>
          <w:rStyle w:val="Refdenotaalpie"/>
        </w:rPr>
        <w:footnoteReference w:id="4"/>
      </w:r>
      <w:r>
        <w:t xml:space="preserve">  </w:t>
      </w:r>
      <w:r w:rsidRPr="0040499C">
        <w:rPr>
          <w:sz w:val="16"/>
          <w:szCs w:val="16"/>
        </w:rPr>
        <w:t xml:space="preserve"> </w:t>
      </w:r>
      <w:r w:rsidR="005504E9" w:rsidRPr="0040499C">
        <w:rPr>
          <w:sz w:val="16"/>
          <w:szCs w:val="16"/>
        </w:rPr>
        <w:t xml:space="preserve">   </w:t>
      </w:r>
    </w:p>
    <w:p w:rsidR="0040499C" w:rsidRDefault="0040499C" w:rsidP="000B136E">
      <w:pPr>
        <w:jc w:val="both"/>
        <w:rPr>
          <w:b/>
        </w:rPr>
      </w:pPr>
    </w:p>
    <w:p w:rsidR="000657E5" w:rsidRDefault="000657E5" w:rsidP="000B136E">
      <w:pPr>
        <w:jc w:val="both"/>
        <w:rPr>
          <w:b/>
        </w:rPr>
      </w:pPr>
    </w:p>
    <w:p w:rsidR="000B136E" w:rsidRPr="00871BDC" w:rsidRDefault="00BD7697" w:rsidP="000B136E">
      <w:pPr>
        <w:jc w:val="both"/>
        <w:rPr>
          <w:b/>
          <w:sz w:val="24"/>
          <w:szCs w:val="24"/>
        </w:rPr>
      </w:pPr>
      <w:r>
        <w:rPr>
          <w:b/>
          <w:sz w:val="24"/>
          <w:szCs w:val="24"/>
        </w:rPr>
        <w:lastRenderedPageBreak/>
        <w:t>7</w:t>
      </w:r>
      <w:r w:rsidR="00472DC3">
        <w:rPr>
          <w:b/>
          <w:sz w:val="24"/>
          <w:szCs w:val="24"/>
        </w:rPr>
        <w:t xml:space="preserve">.5 </w:t>
      </w:r>
      <w:r w:rsidR="000B136E" w:rsidRPr="00871BDC">
        <w:rPr>
          <w:b/>
          <w:sz w:val="24"/>
          <w:szCs w:val="24"/>
        </w:rPr>
        <w:t xml:space="preserve">Desarrollo Inclusivo </w:t>
      </w:r>
    </w:p>
    <w:p w:rsidR="000B136E" w:rsidRDefault="000B136E" w:rsidP="000B136E">
      <w:pPr>
        <w:jc w:val="both"/>
      </w:pPr>
      <w:r>
        <w:t xml:space="preserve">Es un nuevo modelo de desarrollo humano sostenible que va más allá de la visión tradicional que reconoce el valor de todos los recursos humanos de un </w:t>
      </w:r>
      <w:r w:rsidRPr="00660F94">
        <w:t>país, c</w:t>
      </w:r>
      <w:r>
        <w:t>omo factores potenciales de riqueza, desarrollo y bienestar.  Para que un país pueda poner en valor el potencial de sus recursos humanos debe diseñar y ejecutar Políticas Públicas orientadas a lograr el máximo desarrollo posible de las capacidades de los diferentes sectores de su población sin excepción, priorizando a los sectores más pobres, vulnerab</w:t>
      </w:r>
      <w:r w:rsidR="000C6BDD">
        <w:t>les, marginados y desventajados</w:t>
      </w:r>
      <w:r>
        <w:t xml:space="preserve">. </w:t>
      </w:r>
      <w:r w:rsidR="00081913">
        <w:rPr>
          <w:rStyle w:val="Refdenotaalpie"/>
        </w:rPr>
        <w:footnoteReference w:id="5"/>
      </w:r>
    </w:p>
    <w:p w:rsidR="000B136E" w:rsidRPr="00871BDC" w:rsidRDefault="00BD7697" w:rsidP="000B136E">
      <w:pPr>
        <w:jc w:val="both"/>
        <w:rPr>
          <w:b/>
          <w:sz w:val="24"/>
          <w:szCs w:val="24"/>
        </w:rPr>
      </w:pPr>
      <w:r>
        <w:rPr>
          <w:b/>
          <w:sz w:val="24"/>
          <w:szCs w:val="24"/>
        </w:rPr>
        <w:t>7</w:t>
      </w:r>
      <w:r w:rsidR="00472DC3">
        <w:rPr>
          <w:b/>
          <w:sz w:val="24"/>
          <w:szCs w:val="24"/>
        </w:rPr>
        <w:t xml:space="preserve">.6 </w:t>
      </w:r>
      <w:r w:rsidR="000B136E" w:rsidRPr="00871BDC">
        <w:rPr>
          <w:b/>
          <w:sz w:val="24"/>
          <w:szCs w:val="24"/>
        </w:rPr>
        <w:t>Participación Ciudadana</w:t>
      </w:r>
    </w:p>
    <w:p w:rsidR="008F3A47" w:rsidRPr="00FF1D5D" w:rsidRDefault="000B136E" w:rsidP="006D024D">
      <w:pPr>
        <w:jc w:val="both"/>
        <w:rPr>
          <w:b/>
          <w:u w:val="single"/>
        </w:rPr>
      </w:pPr>
      <w:r>
        <w:t>Entendida como la igualdad de oportunidades que deben tener todos</w:t>
      </w:r>
      <w:r w:rsidR="00253B0B">
        <w:t xml:space="preserve"> los</w:t>
      </w:r>
      <w:r>
        <w:t xml:space="preserve"> ciudadanos para ser parte activa en las acciones y decisiones que influyen en un país.  Es un medio que permite la organización de personas para que sean parte de los procesos de toma de decisiones, cooperar de manera responsable con las instituciones del Estado o demandar de ellas una actuación responsable si es necesario</w:t>
      </w:r>
      <w:r w:rsidRPr="00081913">
        <w:t>.</w:t>
      </w:r>
      <w:r w:rsidR="008F3A47" w:rsidRPr="00081913">
        <w:t xml:space="preserve"> </w:t>
      </w:r>
      <w:r w:rsidR="00081913" w:rsidRPr="00081913">
        <w:rPr>
          <w:rStyle w:val="Refdenotaalpie"/>
        </w:rPr>
        <w:footnoteReference w:id="6"/>
      </w:r>
      <w:r w:rsidR="006D024D" w:rsidRPr="006D024D">
        <w:t xml:space="preserve"> </w:t>
      </w:r>
    </w:p>
    <w:p w:rsidR="000B136E" w:rsidRDefault="000B136E" w:rsidP="000B136E">
      <w:pPr>
        <w:jc w:val="both"/>
      </w:pPr>
    </w:p>
    <w:p w:rsidR="000B136E" w:rsidRDefault="000B136E" w:rsidP="000B136E">
      <w:pPr>
        <w:jc w:val="both"/>
      </w:pPr>
    </w:p>
    <w:p w:rsidR="000B136E" w:rsidRDefault="000B136E" w:rsidP="000B136E">
      <w:pPr>
        <w:jc w:val="both"/>
      </w:pPr>
    </w:p>
    <w:p w:rsidR="00081913" w:rsidRDefault="00081913" w:rsidP="000B136E">
      <w:pPr>
        <w:jc w:val="both"/>
      </w:pPr>
    </w:p>
    <w:p w:rsidR="000B136E" w:rsidRDefault="00FE0AAC" w:rsidP="000B136E">
      <w:pPr>
        <w:jc w:val="both"/>
      </w:pPr>
      <w:r>
        <w:t xml:space="preserve">   </w:t>
      </w:r>
    </w:p>
    <w:p w:rsidR="000B136E" w:rsidRDefault="000B136E" w:rsidP="000B136E">
      <w:pPr>
        <w:jc w:val="both"/>
      </w:pPr>
    </w:p>
    <w:p w:rsidR="000B136E" w:rsidRDefault="000B136E" w:rsidP="000B136E">
      <w:pPr>
        <w:jc w:val="both"/>
      </w:pPr>
    </w:p>
    <w:p w:rsidR="000B136E" w:rsidRDefault="000B136E" w:rsidP="000B136E">
      <w:pPr>
        <w:jc w:val="both"/>
      </w:pPr>
    </w:p>
    <w:p w:rsidR="000B136E" w:rsidRDefault="000B136E" w:rsidP="000B136E">
      <w:pPr>
        <w:jc w:val="both"/>
      </w:pPr>
    </w:p>
    <w:p w:rsidR="000B136E" w:rsidRDefault="000B136E" w:rsidP="000B136E">
      <w:pPr>
        <w:jc w:val="both"/>
      </w:pPr>
    </w:p>
    <w:p w:rsidR="000B136E" w:rsidRDefault="000B136E" w:rsidP="000B136E">
      <w:pPr>
        <w:jc w:val="both"/>
      </w:pPr>
    </w:p>
    <w:p w:rsidR="000B136E" w:rsidRDefault="000B136E" w:rsidP="000B136E">
      <w:pPr>
        <w:jc w:val="both"/>
      </w:pPr>
    </w:p>
    <w:p w:rsidR="00F32FA5" w:rsidRDefault="00F32FA5" w:rsidP="000B136E">
      <w:pPr>
        <w:jc w:val="both"/>
      </w:pPr>
    </w:p>
    <w:p w:rsidR="005F43EE" w:rsidRDefault="005F43EE" w:rsidP="000B136E">
      <w:pPr>
        <w:jc w:val="both"/>
      </w:pPr>
    </w:p>
    <w:p w:rsidR="00F32FA5" w:rsidRPr="003E0ABA" w:rsidRDefault="00BD7697" w:rsidP="003E0ABA">
      <w:pPr>
        <w:tabs>
          <w:tab w:val="left" w:pos="3692"/>
        </w:tabs>
        <w:jc w:val="both"/>
        <w:rPr>
          <w:sz w:val="28"/>
          <w:szCs w:val="28"/>
        </w:rPr>
      </w:pPr>
      <w:r>
        <w:rPr>
          <w:b/>
          <w:sz w:val="28"/>
          <w:szCs w:val="28"/>
        </w:rPr>
        <w:lastRenderedPageBreak/>
        <w:t>8</w:t>
      </w:r>
      <w:r w:rsidR="001C5454">
        <w:rPr>
          <w:b/>
          <w:sz w:val="28"/>
          <w:szCs w:val="28"/>
        </w:rPr>
        <w:t xml:space="preserve">. </w:t>
      </w:r>
      <w:r w:rsidR="00F32FA5" w:rsidRPr="00F32FA5">
        <w:rPr>
          <w:b/>
          <w:sz w:val="28"/>
          <w:szCs w:val="28"/>
        </w:rPr>
        <w:t xml:space="preserve">Marco Operativo </w:t>
      </w:r>
    </w:p>
    <w:p w:rsidR="003E0ABA" w:rsidRDefault="00D8565A" w:rsidP="00F34DBF">
      <w:pPr>
        <w:jc w:val="both"/>
      </w:pPr>
      <w:r w:rsidRPr="005F43EE">
        <w:t>El Decreto 135-96, Ley de Atención a las Personas con Discapacidad, en el</w:t>
      </w:r>
      <w:r w:rsidR="002A7519" w:rsidRPr="005F43EE">
        <w:t xml:space="preserve"> </w:t>
      </w:r>
      <w:r w:rsidR="003E0ABA" w:rsidRPr="005F43EE">
        <w:t xml:space="preserve">artículo </w:t>
      </w:r>
      <w:r w:rsidRPr="005F43EE">
        <w:t>22</w:t>
      </w:r>
      <w:r w:rsidR="002A7519" w:rsidRPr="005F43EE">
        <w:t xml:space="preserve"> </w:t>
      </w:r>
      <w:r w:rsidR="002A7519">
        <w:t xml:space="preserve">establece la creación del </w:t>
      </w:r>
      <w:r w:rsidR="002A7519" w:rsidRPr="002A7519">
        <w:t>Consejo Nacional Para la Atención de las Personas con Discapacidad -CONADI-</w:t>
      </w:r>
      <w:r w:rsidR="00525A33">
        <w:t>:</w:t>
      </w:r>
      <w:r w:rsidR="00D7290F">
        <w:t xml:space="preserve"> </w:t>
      </w:r>
      <w:r w:rsidR="00525A33">
        <w:t>“como</w:t>
      </w:r>
      <w:r w:rsidR="002A7519">
        <w:t xml:space="preserve"> </w:t>
      </w:r>
      <w:r w:rsidR="002A7519" w:rsidRPr="00660F94">
        <w:t>entidad autónoma,</w:t>
      </w:r>
      <w:r w:rsidR="00660F94" w:rsidRPr="00660F94">
        <w:t xml:space="preserve"> </w:t>
      </w:r>
      <w:r w:rsidR="002A7519" w:rsidRPr="00660F94">
        <w:t xml:space="preserve">con </w:t>
      </w:r>
      <w:r w:rsidR="002A7519">
        <w:t xml:space="preserve">personalidad jurídica y patrimonio propio </w:t>
      </w:r>
      <w:r w:rsidR="00E75F3F">
        <w:t xml:space="preserve">y con carácter </w:t>
      </w:r>
      <w:r w:rsidR="0064429E">
        <w:rPr>
          <w:b/>
        </w:rPr>
        <w:t>Coordinador, Asesor e I</w:t>
      </w:r>
      <w:r w:rsidR="00E75F3F" w:rsidRPr="0064429E">
        <w:rPr>
          <w:b/>
        </w:rPr>
        <w:t xml:space="preserve">mpulsor de Políticas Generales </w:t>
      </w:r>
      <w:r w:rsidR="0064429E" w:rsidRPr="0064429E">
        <w:rPr>
          <w:b/>
        </w:rPr>
        <w:t>en materia de Discapacidad</w:t>
      </w:r>
      <w:r w:rsidR="0064429E">
        <w:t xml:space="preserve">. </w:t>
      </w:r>
      <w:r w:rsidR="00525A33">
        <w:t>T</w:t>
      </w:r>
      <w:r w:rsidR="0064429E">
        <w:t>endrá plena capacidad para adquirir derechos y obligaciones</w:t>
      </w:r>
      <w:r w:rsidR="00525A33">
        <w:t>”.</w:t>
      </w:r>
    </w:p>
    <w:p w:rsidR="00525A33" w:rsidRDefault="00525A33" w:rsidP="000B136E">
      <w:pPr>
        <w:jc w:val="both"/>
      </w:pPr>
      <w:r>
        <w:t xml:space="preserve">La ley </w:t>
      </w:r>
      <w:r w:rsidR="002E1E1A">
        <w:t xml:space="preserve">de Atención a las Personas con Discapacidad </w:t>
      </w:r>
      <w:r>
        <w:t xml:space="preserve">le asigna </w:t>
      </w:r>
      <w:r w:rsidRPr="008F3A47">
        <w:t xml:space="preserve">dos </w:t>
      </w:r>
      <w:r>
        <w:t>funciones al CONADI:</w:t>
      </w:r>
    </w:p>
    <w:p w:rsidR="00525A33" w:rsidRDefault="00525A33" w:rsidP="009B054B">
      <w:pPr>
        <w:pStyle w:val="Prrafodelista"/>
        <w:numPr>
          <w:ilvl w:val="0"/>
          <w:numId w:val="14"/>
        </w:numPr>
        <w:jc w:val="both"/>
      </w:pPr>
      <w:r>
        <w:t xml:space="preserve">Diseñar Políticas Generales de atención integral, que aseguren el efectivo cumplimiento de los derechos y obligaciones de las personas con discapacidad. </w:t>
      </w:r>
    </w:p>
    <w:p w:rsidR="002E1E1A" w:rsidRDefault="002E1E1A" w:rsidP="009B054B">
      <w:pPr>
        <w:pStyle w:val="Prrafodelista"/>
        <w:numPr>
          <w:ilvl w:val="0"/>
          <w:numId w:val="14"/>
        </w:numPr>
        <w:jc w:val="both"/>
      </w:pPr>
      <w:r>
        <w:t>Cumplir y procurar porque se cumplan las normas de la Ley.</w:t>
      </w:r>
    </w:p>
    <w:p w:rsidR="002E1E1A" w:rsidRDefault="002E1E1A" w:rsidP="002E1E1A">
      <w:pPr>
        <w:jc w:val="both"/>
      </w:pPr>
      <w:r>
        <w:t>Actualmente el Consejo está integrado por delegados del Sector Público y de la Sociedad Civil de la siguiente forma:</w:t>
      </w:r>
    </w:p>
    <w:p w:rsidR="002E1E1A" w:rsidRPr="00DC1F05" w:rsidRDefault="00BD7697" w:rsidP="00B663BC">
      <w:pPr>
        <w:jc w:val="both"/>
        <w:rPr>
          <w:rFonts w:cs="Arial"/>
          <w:b/>
          <w:sz w:val="24"/>
          <w:szCs w:val="24"/>
        </w:rPr>
      </w:pPr>
      <w:r>
        <w:rPr>
          <w:rFonts w:cs="Arial"/>
          <w:b/>
          <w:sz w:val="24"/>
          <w:szCs w:val="24"/>
        </w:rPr>
        <w:t>8</w:t>
      </w:r>
      <w:r w:rsidR="00A45BC2">
        <w:rPr>
          <w:rFonts w:cs="Arial"/>
          <w:b/>
          <w:sz w:val="24"/>
          <w:szCs w:val="24"/>
        </w:rPr>
        <w:t xml:space="preserve">.1 </w:t>
      </w:r>
      <w:r w:rsidR="002E1E1A" w:rsidRPr="00DC1F05">
        <w:rPr>
          <w:rFonts w:cs="Arial"/>
          <w:b/>
          <w:sz w:val="24"/>
          <w:szCs w:val="24"/>
        </w:rPr>
        <w:t>Consejo de Delegados:</w:t>
      </w:r>
    </w:p>
    <w:p w:rsidR="002E1E1A" w:rsidRPr="00B663BC" w:rsidRDefault="00BD7697" w:rsidP="00B663BC">
      <w:pPr>
        <w:jc w:val="both"/>
        <w:rPr>
          <w:rFonts w:cs="Arial"/>
          <w:color w:val="8DB3E2" w:themeColor="text2" w:themeTint="66"/>
        </w:rPr>
      </w:pPr>
      <w:r>
        <w:rPr>
          <w:rFonts w:cs="Arial"/>
          <w:b/>
        </w:rPr>
        <w:t>8</w:t>
      </w:r>
      <w:r w:rsidR="00F72970">
        <w:rPr>
          <w:rFonts w:cs="Arial"/>
          <w:b/>
        </w:rPr>
        <w:t xml:space="preserve">.1.1 </w:t>
      </w:r>
      <w:r w:rsidR="002E1E1A" w:rsidRPr="00B663BC">
        <w:rPr>
          <w:rFonts w:cs="Arial"/>
          <w:b/>
        </w:rPr>
        <w:t>Sector Público</w:t>
      </w:r>
      <w:r w:rsidR="002E1E1A" w:rsidRPr="00F8165E">
        <w:rPr>
          <w:rFonts w:cs="Arial"/>
        </w:rPr>
        <w:t xml:space="preserve">: </w:t>
      </w:r>
      <w:r w:rsidR="00F8165E">
        <w:rPr>
          <w:rFonts w:cs="Arial"/>
        </w:rPr>
        <w:t>I</w:t>
      </w:r>
      <w:r w:rsidR="002E1E1A" w:rsidRPr="00F8165E">
        <w:rPr>
          <w:rFonts w:cs="Arial"/>
        </w:rPr>
        <w:t xml:space="preserve">ntegrado </w:t>
      </w:r>
      <w:r w:rsidR="002E1E1A" w:rsidRPr="00B663BC">
        <w:rPr>
          <w:rFonts w:cs="Arial"/>
        </w:rPr>
        <w:t>por un titular y un suplente de las siguientes instituciones:</w:t>
      </w:r>
    </w:p>
    <w:p w:rsidR="002E1E1A" w:rsidRPr="00B663BC" w:rsidRDefault="002E1E1A" w:rsidP="00E70311">
      <w:pPr>
        <w:pStyle w:val="Prrafodelista"/>
        <w:numPr>
          <w:ilvl w:val="0"/>
          <w:numId w:val="11"/>
        </w:numPr>
        <w:jc w:val="both"/>
        <w:rPr>
          <w:rFonts w:cs="Arial"/>
        </w:rPr>
      </w:pPr>
      <w:r w:rsidRPr="00B663BC">
        <w:rPr>
          <w:rFonts w:cs="Arial"/>
        </w:rPr>
        <w:t>Ministerio de Educación</w:t>
      </w:r>
    </w:p>
    <w:p w:rsidR="002E1E1A" w:rsidRPr="00B663BC" w:rsidRDefault="002E1E1A" w:rsidP="00E70311">
      <w:pPr>
        <w:pStyle w:val="Prrafodelista"/>
        <w:numPr>
          <w:ilvl w:val="0"/>
          <w:numId w:val="10"/>
        </w:numPr>
        <w:jc w:val="both"/>
        <w:rPr>
          <w:rFonts w:cs="Arial"/>
        </w:rPr>
      </w:pPr>
      <w:r w:rsidRPr="00B663BC">
        <w:rPr>
          <w:rFonts w:cs="Arial"/>
        </w:rPr>
        <w:t>Ministerio de Salud Pública y Asistencia Social</w:t>
      </w:r>
    </w:p>
    <w:p w:rsidR="002E1E1A" w:rsidRPr="00B663BC" w:rsidRDefault="002E1E1A" w:rsidP="00E70311">
      <w:pPr>
        <w:pStyle w:val="Prrafodelista"/>
        <w:numPr>
          <w:ilvl w:val="0"/>
          <w:numId w:val="10"/>
        </w:numPr>
        <w:jc w:val="both"/>
        <w:rPr>
          <w:rFonts w:cs="Arial"/>
        </w:rPr>
      </w:pPr>
      <w:r w:rsidRPr="00B663BC">
        <w:rPr>
          <w:rFonts w:cs="Arial"/>
        </w:rPr>
        <w:t>Instituto Guatemalteco de Seguridad Social.</w:t>
      </w:r>
    </w:p>
    <w:p w:rsidR="002E1E1A" w:rsidRPr="00B663BC" w:rsidRDefault="002E1E1A" w:rsidP="00E70311">
      <w:pPr>
        <w:pStyle w:val="Prrafodelista"/>
        <w:numPr>
          <w:ilvl w:val="0"/>
          <w:numId w:val="10"/>
        </w:numPr>
        <w:jc w:val="both"/>
        <w:rPr>
          <w:rFonts w:cs="Arial"/>
        </w:rPr>
      </w:pPr>
      <w:r w:rsidRPr="00B663BC">
        <w:rPr>
          <w:rFonts w:cs="Arial"/>
        </w:rPr>
        <w:t>Ministerio de Trabajo y Previsión Social.</w:t>
      </w:r>
    </w:p>
    <w:p w:rsidR="002E1E1A" w:rsidRPr="00B663BC" w:rsidRDefault="001E7AEB" w:rsidP="00E70311">
      <w:pPr>
        <w:pStyle w:val="Prrafodelista"/>
        <w:numPr>
          <w:ilvl w:val="0"/>
          <w:numId w:val="10"/>
        </w:numPr>
        <w:jc w:val="both"/>
        <w:rPr>
          <w:rFonts w:cs="Arial"/>
        </w:rPr>
      </w:pPr>
      <w:r w:rsidRPr="00B663BC">
        <w:rPr>
          <w:rFonts w:cs="Arial"/>
        </w:rPr>
        <w:t>Secretarí</w:t>
      </w:r>
      <w:r w:rsidR="002E1E1A" w:rsidRPr="00B663BC">
        <w:rPr>
          <w:rFonts w:cs="Arial"/>
        </w:rPr>
        <w:t>a de Bienestar Social de la Presidencia</w:t>
      </w:r>
    </w:p>
    <w:p w:rsidR="002E1E1A" w:rsidRPr="00B663BC" w:rsidRDefault="002E1E1A" w:rsidP="00E70311">
      <w:pPr>
        <w:pStyle w:val="Prrafodelista"/>
        <w:numPr>
          <w:ilvl w:val="0"/>
          <w:numId w:val="10"/>
        </w:numPr>
        <w:jc w:val="both"/>
        <w:rPr>
          <w:rFonts w:cs="Arial"/>
        </w:rPr>
      </w:pPr>
      <w:r w:rsidRPr="00B663BC">
        <w:rPr>
          <w:rFonts w:cs="Arial"/>
        </w:rPr>
        <w:t>Universidad de San Carlos de Guatemala.</w:t>
      </w:r>
    </w:p>
    <w:p w:rsidR="002E1E1A" w:rsidRPr="00B663BC" w:rsidRDefault="00BD7697" w:rsidP="00B663BC">
      <w:pPr>
        <w:jc w:val="both"/>
        <w:rPr>
          <w:rFonts w:cs="Arial"/>
        </w:rPr>
      </w:pPr>
      <w:r>
        <w:rPr>
          <w:rFonts w:cs="Arial"/>
          <w:b/>
        </w:rPr>
        <w:t>8</w:t>
      </w:r>
      <w:r w:rsidR="00F72970">
        <w:rPr>
          <w:rFonts w:cs="Arial"/>
          <w:b/>
        </w:rPr>
        <w:t xml:space="preserve">.1.2 </w:t>
      </w:r>
      <w:r w:rsidR="002E1E1A" w:rsidRPr="00B663BC">
        <w:rPr>
          <w:rFonts w:cs="Arial"/>
          <w:b/>
        </w:rPr>
        <w:t xml:space="preserve">Sociedad Civil: </w:t>
      </w:r>
      <w:r w:rsidR="00F8165E" w:rsidRPr="00F8165E">
        <w:rPr>
          <w:rFonts w:cs="Arial"/>
        </w:rPr>
        <w:t>U</w:t>
      </w:r>
      <w:r w:rsidR="002E1E1A" w:rsidRPr="00B663BC">
        <w:rPr>
          <w:rFonts w:cs="Arial"/>
        </w:rPr>
        <w:t xml:space="preserve">n delegado titular y un suplente de las siguientes organizaciones e instituciones: </w:t>
      </w:r>
    </w:p>
    <w:p w:rsidR="002E1E1A" w:rsidRPr="00B663BC" w:rsidRDefault="002E1E1A" w:rsidP="00E70311">
      <w:pPr>
        <w:pStyle w:val="Prrafodelista"/>
        <w:numPr>
          <w:ilvl w:val="0"/>
          <w:numId w:val="12"/>
        </w:numPr>
        <w:jc w:val="both"/>
        <w:rPr>
          <w:rFonts w:cs="Arial"/>
        </w:rPr>
      </w:pPr>
      <w:r w:rsidRPr="00B663BC">
        <w:rPr>
          <w:rFonts w:cs="Arial"/>
        </w:rPr>
        <w:t>Organizaciones de personas con discapacidad visual.</w:t>
      </w:r>
    </w:p>
    <w:p w:rsidR="002E1E1A" w:rsidRPr="00B663BC" w:rsidRDefault="002E1E1A" w:rsidP="00E70311">
      <w:pPr>
        <w:pStyle w:val="Prrafodelista"/>
        <w:numPr>
          <w:ilvl w:val="0"/>
          <w:numId w:val="12"/>
        </w:numPr>
        <w:jc w:val="both"/>
        <w:rPr>
          <w:rFonts w:cs="Arial"/>
        </w:rPr>
      </w:pPr>
      <w:r w:rsidRPr="00B663BC">
        <w:rPr>
          <w:rFonts w:cs="Arial"/>
        </w:rPr>
        <w:t>Organizaciones de personas con discapacidad auditiva.</w:t>
      </w:r>
    </w:p>
    <w:p w:rsidR="002E1E1A" w:rsidRPr="00B663BC" w:rsidRDefault="002E1E1A" w:rsidP="00E70311">
      <w:pPr>
        <w:pStyle w:val="Prrafodelista"/>
        <w:numPr>
          <w:ilvl w:val="0"/>
          <w:numId w:val="12"/>
        </w:numPr>
        <w:jc w:val="both"/>
        <w:rPr>
          <w:rFonts w:cs="Arial"/>
        </w:rPr>
      </w:pPr>
      <w:r w:rsidRPr="00B663BC">
        <w:rPr>
          <w:rFonts w:cs="Arial"/>
        </w:rPr>
        <w:t>Organizaciones de personas con discapacidad física.</w:t>
      </w:r>
    </w:p>
    <w:p w:rsidR="002E1E1A" w:rsidRPr="00B663BC" w:rsidRDefault="002E1E1A" w:rsidP="00E70311">
      <w:pPr>
        <w:pStyle w:val="Prrafodelista"/>
        <w:numPr>
          <w:ilvl w:val="0"/>
          <w:numId w:val="12"/>
        </w:numPr>
        <w:jc w:val="both"/>
        <w:rPr>
          <w:rFonts w:cs="Arial"/>
        </w:rPr>
      </w:pPr>
      <w:r w:rsidRPr="00B663BC">
        <w:rPr>
          <w:rFonts w:cs="Arial"/>
        </w:rPr>
        <w:t>Asociaciones u Organizaciones de padres y madres de personas con discapacidad.</w:t>
      </w:r>
    </w:p>
    <w:p w:rsidR="002E1E1A" w:rsidRPr="00B663BC" w:rsidRDefault="002E1E1A" w:rsidP="00E70311">
      <w:pPr>
        <w:pStyle w:val="Prrafodelista"/>
        <w:numPr>
          <w:ilvl w:val="0"/>
          <w:numId w:val="12"/>
        </w:numPr>
        <w:jc w:val="both"/>
        <w:rPr>
          <w:rFonts w:cs="Arial"/>
        </w:rPr>
      </w:pPr>
      <w:r w:rsidRPr="00D7290F">
        <w:rPr>
          <w:rFonts w:cs="Arial"/>
        </w:rPr>
        <w:t xml:space="preserve">Organizaciones de personas </w:t>
      </w:r>
      <w:r w:rsidRPr="00B663BC">
        <w:rPr>
          <w:rFonts w:cs="Arial"/>
        </w:rPr>
        <w:t>con discapacidad producto del conflicto armado interno.</w:t>
      </w:r>
    </w:p>
    <w:p w:rsidR="002E1E1A" w:rsidRPr="00B663BC" w:rsidRDefault="002E1E1A" w:rsidP="00E70311">
      <w:pPr>
        <w:pStyle w:val="Prrafodelista"/>
        <w:numPr>
          <w:ilvl w:val="0"/>
          <w:numId w:val="12"/>
        </w:numPr>
        <w:jc w:val="both"/>
        <w:rPr>
          <w:rFonts w:cs="Arial"/>
        </w:rPr>
      </w:pPr>
      <w:r w:rsidRPr="00B663BC">
        <w:rPr>
          <w:rFonts w:cs="Arial"/>
        </w:rPr>
        <w:t>Organizaciones e Instituciones que atienden a personas con discapacidad.</w:t>
      </w:r>
    </w:p>
    <w:p w:rsidR="002E1E1A" w:rsidRPr="00B663BC" w:rsidRDefault="002E1E1A" w:rsidP="00E70311">
      <w:pPr>
        <w:pStyle w:val="Prrafodelista"/>
        <w:numPr>
          <w:ilvl w:val="0"/>
          <w:numId w:val="12"/>
        </w:numPr>
        <w:jc w:val="both"/>
        <w:rPr>
          <w:rFonts w:cs="Arial"/>
        </w:rPr>
      </w:pPr>
      <w:r w:rsidRPr="00B663BC">
        <w:rPr>
          <w:rFonts w:cs="Arial"/>
        </w:rPr>
        <w:t>Organizaciones e instituciones que promueven acciones a favor de las personas con discapacidad.</w:t>
      </w:r>
    </w:p>
    <w:p w:rsidR="000A50E3" w:rsidRPr="0052112C" w:rsidRDefault="00085ADA" w:rsidP="00D57737">
      <w:pPr>
        <w:jc w:val="both"/>
        <w:rPr>
          <w:rFonts w:cs="Arial"/>
          <w:color w:val="FF0000"/>
        </w:rPr>
      </w:pPr>
      <w:r>
        <w:rPr>
          <w:rFonts w:cs="Arial"/>
        </w:rPr>
        <w:t>L</w:t>
      </w:r>
      <w:r w:rsidR="002E1E1A" w:rsidRPr="00B663BC">
        <w:rPr>
          <w:rFonts w:cs="Arial"/>
        </w:rPr>
        <w:t>a duración en el cargo, tanto de los delegados titulares y suplentes del Sector Público, como de la Sociedad Civil, será por un período de dos años</w:t>
      </w:r>
      <w:r w:rsidR="000A50E3">
        <w:rPr>
          <w:rFonts w:cs="Arial"/>
        </w:rPr>
        <w:t>,</w:t>
      </w:r>
      <w:r w:rsidR="002E1E1A" w:rsidRPr="00B663BC">
        <w:rPr>
          <w:rFonts w:cs="Arial"/>
        </w:rPr>
        <w:t xml:space="preserve"> pudiendo ser nombrados nuevamente los del Sector Público y ree</w:t>
      </w:r>
      <w:r>
        <w:rPr>
          <w:rFonts w:cs="Arial"/>
        </w:rPr>
        <w:t>lectos los de la Sociedad Civil</w:t>
      </w:r>
      <w:r w:rsidR="002D1970">
        <w:rPr>
          <w:rFonts w:cs="Arial"/>
        </w:rPr>
        <w:t>; e</w:t>
      </w:r>
      <w:r w:rsidRPr="00AD5EB5">
        <w:rPr>
          <w:rFonts w:cs="Arial"/>
        </w:rPr>
        <w:t>l Consejo de Delegados elige cada dos años a la Junt</w:t>
      </w:r>
      <w:r w:rsidR="000A50E3" w:rsidRPr="00AD5EB5">
        <w:rPr>
          <w:rFonts w:cs="Arial"/>
        </w:rPr>
        <w:t>a Directiva.</w:t>
      </w:r>
      <w:r w:rsidR="0052112C" w:rsidRPr="00AD5EB5">
        <w:rPr>
          <w:rFonts w:cs="Arial"/>
        </w:rPr>
        <w:t xml:space="preserve"> </w:t>
      </w:r>
    </w:p>
    <w:p w:rsidR="00085ADA" w:rsidRDefault="00BD7697" w:rsidP="000A50E3">
      <w:pPr>
        <w:jc w:val="both"/>
        <w:rPr>
          <w:rFonts w:cs="Arial"/>
        </w:rPr>
      </w:pPr>
      <w:r>
        <w:rPr>
          <w:rFonts w:cs="Arial"/>
          <w:b/>
          <w:sz w:val="24"/>
          <w:szCs w:val="24"/>
        </w:rPr>
        <w:lastRenderedPageBreak/>
        <w:t>8</w:t>
      </w:r>
      <w:r w:rsidR="00151FD5">
        <w:rPr>
          <w:rFonts w:cs="Arial"/>
          <w:b/>
          <w:sz w:val="24"/>
          <w:szCs w:val="24"/>
        </w:rPr>
        <w:t xml:space="preserve">.2 </w:t>
      </w:r>
      <w:r w:rsidR="000A50E3" w:rsidRPr="000A50E3">
        <w:rPr>
          <w:rFonts w:cs="Arial"/>
          <w:b/>
          <w:sz w:val="24"/>
          <w:szCs w:val="24"/>
        </w:rPr>
        <w:t>Junta Directiva:</w:t>
      </w:r>
      <w:r w:rsidR="000A50E3">
        <w:rPr>
          <w:rFonts w:cs="Arial"/>
        </w:rPr>
        <w:t xml:space="preserve"> es el órgano  de administración y le corresponde la representación legal del CONADI. Está in</w:t>
      </w:r>
      <w:r w:rsidR="00085ADA">
        <w:rPr>
          <w:rFonts w:cs="Arial"/>
        </w:rPr>
        <w:t>tegrada de la siguiente manera:</w:t>
      </w:r>
    </w:p>
    <w:p w:rsidR="002E1E1A" w:rsidRPr="00D022AE" w:rsidRDefault="002E1E1A" w:rsidP="009B054B">
      <w:pPr>
        <w:pStyle w:val="Prrafodelista"/>
        <w:numPr>
          <w:ilvl w:val="0"/>
          <w:numId w:val="13"/>
        </w:numPr>
        <w:spacing w:after="0"/>
        <w:jc w:val="both"/>
        <w:rPr>
          <w:rFonts w:cs="Arial"/>
        </w:rPr>
      </w:pPr>
      <w:r w:rsidRPr="00D022AE">
        <w:rPr>
          <w:rFonts w:cs="Arial"/>
        </w:rPr>
        <w:t>Presidente</w:t>
      </w:r>
      <w:r w:rsidR="009C3306">
        <w:rPr>
          <w:rFonts w:cs="Arial"/>
        </w:rPr>
        <w:t>,</w:t>
      </w:r>
      <w:r w:rsidRPr="00D022AE">
        <w:rPr>
          <w:rFonts w:cs="Arial"/>
        </w:rPr>
        <w:t xml:space="preserve">  que es el representante legal de la institución.</w:t>
      </w:r>
    </w:p>
    <w:p w:rsidR="009C3306" w:rsidRDefault="002E1E1A" w:rsidP="009B054B">
      <w:pPr>
        <w:pStyle w:val="Prrafodelista"/>
        <w:numPr>
          <w:ilvl w:val="0"/>
          <w:numId w:val="13"/>
        </w:numPr>
        <w:spacing w:after="0"/>
        <w:jc w:val="both"/>
        <w:rPr>
          <w:rFonts w:cs="Arial"/>
        </w:rPr>
      </w:pPr>
      <w:r w:rsidRPr="009C3306">
        <w:rPr>
          <w:rFonts w:cs="Arial"/>
        </w:rPr>
        <w:t xml:space="preserve">Vicepresidente </w:t>
      </w:r>
    </w:p>
    <w:p w:rsidR="002E1E1A" w:rsidRPr="009C3306" w:rsidRDefault="002E1E1A" w:rsidP="009B054B">
      <w:pPr>
        <w:pStyle w:val="Prrafodelista"/>
        <w:numPr>
          <w:ilvl w:val="0"/>
          <w:numId w:val="13"/>
        </w:numPr>
        <w:spacing w:after="0"/>
        <w:jc w:val="both"/>
        <w:rPr>
          <w:rFonts w:cs="Arial"/>
        </w:rPr>
      </w:pPr>
      <w:r w:rsidRPr="009C3306">
        <w:rPr>
          <w:rFonts w:cs="Arial"/>
        </w:rPr>
        <w:t xml:space="preserve">Tesorero </w:t>
      </w:r>
    </w:p>
    <w:p w:rsidR="002E1E1A" w:rsidRPr="00D022AE" w:rsidRDefault="002E1E1A" w:rsidP="009B054B">
      <w:pPr>
        <w:pStyle w:val="Prrafodelista"/>
        <w:numPr>
          <w:ilvl w:val="0"/>
          <w:numId w:val="13"/>
        </w:numPr>
        <w:spacing w:after="0"/>
        <w:jc w:val="both"/>
        <w:rPr>
          <w:rFonts w:cs="Arial"/>
        </w:rPr>
      </w:pPr>
      <w:r w:rsidRPr="00D022AE">
        <w:rPr>
          <w:rFonts w:cs="Arial"/>
        </w:rPr>
        <w:t xml:space="preserve">Secretario </w:t>
      </w:r>
    </w:p>
    <w:p w:rsidR="002E1E1A" w:rsidRPr="00D022AE" w:rsidRDefault="002E1E1A" w:rsidP="009B054B">
      <w:pPr>
        <w:pStyle w:val="Prrafodelista"/>
        <w:numPr>
          <w:ilvl w:val="0"/>
          <w:numId w:val="13"/>
        </w:numPr>
        <w:spacing w:after="0"/>
        <w:jc w:val="both"/>
        <w:rPr>
          <w:rFonts w:cs="Arial"/>
        </w:rPr>
      </w:pPr>
      <w:r w:rsidRPr="00D022AE">
        <w:rPr>
          <w:rFonts w:cs="Arial"/>
        </w:rPr>
        <w:t>Vocal</w:t>
      </w:r>
    </w:p>
    <w:p w:rsidR="00FA720E" w:rsidRDefault="00FA720E" w:rsidP="00B663BC">
      <w:pPr>
        <w:shd w:val="clear" w:color="auto" w:fill="FFFFFF" w:themeFill="background1"/>
        <w:rPr>
          <w:rFonts w:cs="Arial"/>
          <w:b/>
          <w:lang w:val="es-ES"/>
        </w:rPr>
      </w:pPr>
    </w:p>
    <w:p w:rsidR="0023419D" w:rsidRPr="0023419D" w:rsidRDefault="00BD7697" w:rsidP="0023419D">
      <w:pPr>
        <w:shd w:val="clear" w:color="auto" w:fill="FFFFFF" w:themeFill="background1"/>
        <w:rPr>
          <w:rFonts w:cs="Arial"/>
          <w:b/>
          <w:sz w:val="24"/>
          <w:szCs w:val="24"/>
          <w:lang w:val="es-ES"/>
        </w:rPr>
      </w:pPr>
      <w:r>
        <w:rPr>
          <w:rFonts w:cs="Arial"/>
          <w:b/>
          <w:sz w:val="24"/>
          <w:szCs w:val="24"/>
          <w:lang w:val="es-ES"/>
        </w:rPr>
        <w:t>8</w:t>
      </w:r>
      <w:r w:rsidR="00FC1003">
        <w:rPr>
          <w:rFonts w:cs="Arial"/>
          <w:b/>
          <w:sz w:val="24"/>
          <w:szCs w:val="24"/>
          <w:lang w:val="es-ES"/>
        </w:rPr>
        <w:t>.3</w:t>
      </w:r>
      <w:r w:rsidR="00151FD5">
        <w:rPr>
          <w:rFonts w:cs="Arial"/>
          <w:b/>
          <w:sz w:val="24"/>
          <w:szCs w:val="24"/>
          <w:lang w:val="es-ES"/>
        </w:rPr>
        <w:t xml:space="preserve"> </w:t>
      </w:r>
      <w:r w:rsidR="00535ACC">
        <w:rPr>
          <w:rFonts w:cs="Arial"/>
          <w:b/>
          <w:sz w:val="24"/>
          <w:szCs w:val="24"/>
          <w:lang w:val="es-ES"/>
        </w:rPr>
        <w:t xml:space="preserve"> Comisiones </w:t>
      </w:r>
      <w:r w:rsidR="00EA20AB">
        <w:rPr>
          <w:rFonts w:cs="Arial"/>
          <w:b/>
          <w:sz w:val="24"/>
          <w:szCs w:val="24"/>
          <w:lang w:val="es-ES"/>
        </w:rPr>
        <w:t>de trabajo</w:t>
      </w:r>
    </w:p>
    <w:p w:rsidR="00FE41BC" w:rsidRPr="00FE41BC" w:rsidRDefault="00FE41BC" w:rsidP="0023419D">
      <w:pPr>
        <w:shd w:val="clear" w:color="auto" w:fill="FFFFFF" w:themeFill="background1"/>
        <w:rPr>
          <w:rFonts w:cs="Arial"/>
          <w:b/>
          <w:lang w:val="es-ES"/>
        </w:rPr>
      </w:pPr>
      <w:r>
        <w:rPr>
          <w:rFonts w:cs="Arial"/>
          <w:b/>
          <w:lang w:val="es-ES"/>
        </w:rPr>
        <w:t xml:space="preserve">Quiénes </w:t>
      </w:r>
      <w:r w:rsidRPr="00FE41BC">
        <w:rPr>
          <w:rFonts w:cs="Arial"/>
          <w:b/>
          <w:lang w:val="es-ES"/>
        </w:rPr>
        <w:t xml:space="preserve">integran las comisiones: </w:t>
      </w:r>
    </w:p>
    <w:p w:rsidR="00FE41BC" w:rsidRPr="00FE41BC" w:rsidRDefault="00FE41BC" w:rsidP="009B054B">
      <w:pPr>
        <w:numPr>
          <w:ilvl w:val="0"/>
          <w:numId w:val="36"/>
        </w:numPr>
        <w:spacing w:after="0" w:line="360" w:lineRule="auto"/>
        <w:contextualSpacing/>
        <w:jc w:val="both"/>
        <w:rPr>
          <w:rFonts w:eastAsia="Gill Sans MT" w:cs="Arial"/>
        </w:rPr>
      </w:pPr>
      <w:r>
        <w:rPr>
          <w:rFonts w:eastAsia="Gill Sans MT" w:cs="Arial"/>
        </w:rPr>
        <w:t>U</w:t>
      </w:r>
      <w:r w:rsidRPr="00FE41BC">
        <w:rPr>
          <w:rFonts w:eastAsia="Gill Sans MT" w:cs="Arial"/>
        </w:rPr>
        <w:t>n (a) Coordinador(a), electo por  el Consejo de Delegados.</w:t>
      </w:r>
    </w:p>
    <w:p w:rsidR="00FE41BC" w:rsidRPr="00FE41BC" w:rsidRDefault="00FE41BC" w:rsidP="009B054B">
      <w:pPr>
        <w:numPr>
          <w:ilvl w:val="0"/>
          <w:numId w:val="36"/>
        </w:numPr>
        <w:spacing w:after="0" w:line="360" w:lineRule="auto"/>
        <w:contextualSpacing/>
        <w:jc w:val="both"/>
        <w:rPr>
          <w:rFonts w:eastAsia="Gill Sans MT" w:cs="Arial"/>
        </w:rPr>
      </w:pPr>
      <w:r>
        <w:rPr>
          <w:rFonts w:eastAsia="Gill Sans MT" w:cs="Arial"/>
        </w:rPr>
        <w:t>U</w:t>
      </w:r>
      <w:r w:rsidRPr="00FE41BC">
        <w:rPr>
          <w:rFonts w:eastAsia="Gill Sans MT" w:cs="Arial"/>
        </w:rPr>
        <w:t>n (a) Sub-coordinador(a) del departamento técnico vinculado al tema, quien será designado por la Junta Directiva.</w:t>
      </w:r>
    </w:p>
    <w:p w:rsidR="00FE41BC" w:rsidRPr="00FE41BC" w:rsidRDefault="00FE41BC" w:rsidP="009B054B">
      <w:pPr>
        <w:numPr>
          <w:ilvl w:val="0"/>
          <w:numId w:val="36"/>
        </w:numPr>
        <w:spacing w:after="0" w:line="360" w:lineRule="auto"/>
        <w:contextualSpacing/>
        <w:jc w:val="both"/>
        <w:rPr>
          <w:rFonts w:eastAsia="Gill Sans MT" w:cs="Arial"/>
        </w:rPr>
      </w:pPr>
      <w:r w:rsidRPr="00FE41BC">
        <w:rPr>
          <w:rFonts w:eastAsia="Gill Sans MT" w:cs="Arial"/>
        </w:rPr>
        <w:t xml:space="preserve">Un mínimo de dos miembros de organizaciones </w:t>
      </w:r>
      <w:r w:rsidRPr="00FE41BC">
        <w:rPr>
          <w:rFonts w:eastAsia="Gill Sans MT" w:cs="Arial"/>
          <w:color w:val="000000"/>
        </w:rPr>
        <w:t>de personas con discapacidad</w:t>
      </w:r>
      <w:r w:rsidRPr="00FE41BC">
        <w:rPr>
          <w:rFonts w:eastAsia="Gill Sans MT" w:cs="Arial"/>
        </w:rPr>
        <w:t>,  con conocimiento de la temática.</w:t>
      </w:r>
    </w:p>
    <w:p w:rsidR="00FE41BC" w:rsidRPr="00FE41BC" w:rsidRDefault="00FE41BC" w:rsidP="009B054B">
      <w:pPr>
        <w:numPr>
          <w:ilvl w:val="0"/>
          <w:numId w:val="36"/>
        </w:numPr>
        <w:spacing w:after="0" w:line="360" w:lineRule="auto"/>
        <w:contextualSpacing/>
        <w:jc w:val="both"/>
        <w:rPr>
          <w:rFonts w:eastAsia="Gill Sans MT" w:cs="Arial"/>
        </w:rPr>
      </w:pPr>
      <w:r w:rsidRPr="00FE41BC">
        <w:rPr>
          <w:rFonts w:eastAsia="Gill Sans MT" w:cs="Arial"/>
        </w:rPr>
        <w:t>Un representante de una institución pública que conforme el Consejo de Delegados.</w:t>
      </w:r>
    </w:p>
    <w:p w:rsidR="00FE41BC" w:rsidRDefault="00FE41BC" w:rsidP="009B054B">
      <w:pPr>
        <w:numPr>
          <w:ilvl w:val="0"/>
          <w:numId w:val="36"/>
        </w:numPr>
        <w:spacing w:after="0" w:line="360" w:lineRule="auto"/>
        <w:contextualSpacing/>
        <w:jc w:val="both"/>
        <w:rPr>
          <w:rFonts w:eastAsia="Gill Sans MT" w:cs="Arial"/>
        </w:rPr>
      </w:pPr>
      <w:r w:rsidRPr="00FE41BC">
        <w:rPr>
          <w:rFonts w:eastAsia="Gill Sans MT" w:cs="Arial"/>
        </w:rPr>
        <w:t>Cuando el caso lo amerite, las comisiones podrán convocar a representantes de organizaciones e instituciones afines.</w:t>
      </w:r>
    </w:p>
    <w:p w:rsidR="00FE41BC" w:rsidRPr="00FE41BC" w:rsidRDefault="00FE41BC" w:rsidP="00FE41BC">
      <w:pPr>
        <w:spacing w:after="0" w:line="360" w:lineRule="auto"/>
        <w:contextualSpacing/>
        <w:jc w:val="both"/>
        <w:rPr>
          <w:rFonts w:eastAsia="Gill Sans MT" w:cs="Arial"/>
          <w:b/>
        </w:rPr>
      </w:pPr>
      <w:r w:rsidRPr="00FE41BC">
        <w:rPr>
          <w:rFonts w:eastAsia="Gill Sans MT" w:cs="Arial"/>
          <w:b/>
        </w:rPr>
        <w:t xml:space="preserve"> Requisitos para ser miembro de una Comisión:</w:t>
      </w:r>
    </w:p>
    <w:p w:rsidR="00FE41BC" w:rsidRPr="00FE41BC" w:rsidRDefault="00FE41BC" w:rsidP="00EA20AB">
      <w:pPr>
        <w:spacing w:after="0" w:line="360" w:lineRule="auto"/>
        <w:ind w:left="709" w:hanging="283"/>
        <w:contextualSpacing/>
        <w:jc w:val="both"/>
        <w:rPr>
          <w:rFonts w:eastAsia="Gill Sans MT" w:cs="Arial"/>
        </w:rPr>
      </w:pPr>
      <w:r w:rsidRPr="00EA20AB">
        <w:rPr>
          <w:rFonts w:eastAsia="Gill Sans MT" w:cs="Arial"/>
          <w:b/>
        </w:rPr>
        <w:t>a)</w:t>
      </w:r>
      <w:r w:rsidRPr="00FE41BC">
        <w:rPr>
          <w:rFonts w:eastAsia="Gill Sans MT" w:cs="Arial"/>
        </w:rPr>
        <w:tab/>
        <w:t>Ser miembro activo de una organización de personas con discapacidad o institución del sector público.</w:t>
      </w:r>
    </w:p>
    <w:p w:rsidR="00FE41BC" w:rsidRPr="00FE41BC" w:rsidRDefault="00FE41BC" w:rsidP="00EA20AB">
      <w:pPr>
        <w:spacing w:after="0" w:line="360" w:lineRule="auto"/>
        <w:ind w:left="709" w:hanging="283"/>
        <w:contextualSpacing/>
        <w:jc w:val="both"/>
        <w:rPr>
          <w:rFonts w:eastAsia="Gill Sans MT" w:cs="Arial"/>
        </w:rPr>
      </w:pPr>
      <w:r w:rsidRPr="00EA20AB">
        <w:rPr>
          <w:rFonts w:eastAsia="Gill Sans MT" w:cs="Arial"/>
          <w:b/>
        </w:rPr>
        <w:t>b)</w:t>
      </w:r>
      <w:r w:rsidRPr="00EA20AB">
        <w:rPr>
          <w:rFonts w:eastAsia="Gill Sans MT" w:cs="Arial"/>
          <w:b/>
        </w:rPr>
        <w:tab/>
      </w:r>
      <w:r w:rsidRPr="00FE41BC">
        <w:rPr>
          <w:rFonts w:eastAsia="Gill Sans MT" w:cs="Arial"/>
        </w:rPr>
        <w:t>Tener especialidad o experiencia en el componente que atenderá la comisión de su interés.</w:t>
      </w:r>
    </w:p>
    <w:p w:rsidR="00FE41BC" w:rsidRPr="00FE41BC" w:rsidRDefault="00FE41BC" w:rsidP="00FE41BC">
      <w:pPr>
        <w:spacing w:after="0" w:line="360" w:lineRule="auto"/>
        <w:ind w:left="426"/>
        <w:contextualSpacing/>
        <w:jc w:val="both"/>
        <w:rPr>
          <w:rFonts w:eastAsia="Gill Sans MT" w:cs="Arial"/>
        </w:rPr>
      </w:pPr>
      <w:r w:rsidRPr="00EA20AB">
        <w:rPr>
          <w:rFonts w:eastAsia="Gill Sans MT" w:cs="Arial"/>
          <w:b/>
        </w:rPr>
        <w:t>c)</w:t>
      </w:r>
      <w:r w:rsidRPr="00FE41BC">
        <w:rPr>
          <w:rFonts w:eastAsia="Gill Sans MT" w:cs="Arial"/>
        </w:rPr>
        <w:tab/>
        <w:t>Disponer de tiempo para cumplir con la responsabilidad adquirida.</w:t>
      </w:r>
    </w:p>
    <w:p w:rsidR="00FE41BC" w:rsidRPr="00FE41BC" w:rsidRDefault="00FE41BC" w:rsidP="00EA20AB">
      <w:pPr>
        <w:spacing w:after="0" w:line="360" w:lineRule="auto"/>
        <w:ind w:left="709" w:hanging="283"/>
        <w:contextualSpacing/>
        <w:jc w:val="both"/>
        <w:rPr>
          <w:rFonts w:eastAsia="Gill Sans MT" w:cs="Arial"/>
        </w:rPr>
      </w:pPr>
      <w:r w:rsidRPr="00EA20AB">
        <w:rPr>
          <w:rFonts w:eastAsia="Gill Sans MT" w:cs="Arial"/>
          <w:b/>
        </w:rPr>
        <w:t>d)</w:t>
      </w:r>
      <w:r w:rsidRPr="00FE41BC">
        <w:rPr>
          <w:rFonts w:eastAsia="Gill Sans MT" w:cs="Arial"/>
        </w:rPr>
        <w:tab/>
        <w:t>Una persona podrá formar parte de un máximo de dos comisiones, pero solo podrá ser coordinador de una de éstas.</w:t>
      </w:r>
    </w:p>
    <w:p w:rsidR="00FE41BC" w:rsidRPr="00FE41BC" w:rsidRDefault="00FE41BC" w:rsidP="00EA20AB">
      <w:pPr>
        <w:spacing w:after="0" w:line="360" w:lineRule="auto"/>
        <w:ind w:left="709" w:hanging="283"/>
        <w:contextualSpacing/>
        <w:jc w:val="both"/>
        <w:rPr>
          <w:rFonts w:eastAsia="Gill Sans MT" w:cs="Arial"/>
        </w:rPr>
      </w:pPr>
      <w:r w:rsidRPr="00EA20AB">
        <w:rPr>
          <w:rFonts w:eastAsia="Gill Sans MT" w:cs="Arial"/>
          <w:b/>
        </w:rPr>
        <w:t>e)</w:t>
      </w:r>
      <w:r w:rsidRPr="00EA20AB">
        <w:rPr>
          <w:rFonts w:eastAsia="Gill Sans MT" w:cs="Arial"/>
          <w:b/>
        </w:rPr>
        <w:tab/>
      </w:r>
      <w:r w:rsidRPr="00FE41BC">
        <w:rPr>
          <w:rFonts w:eastAsia="Gill Sans MT" w:cs="Arial"/>
        </w:rPr>
        <w:t>Ser acreditado por  la Junta Directiva, con base en la resolución del Consejo de Delegados o Junta Directiva.</w:t>
      </w:r>
    </w:p>
    <w:p w:rsidR="00FE41BC" w:rsidRPr="00EA20AB" w:rsidRDefault="00EA20AB" w:rsidP="00FE41BC">
      <w:pPr>
        <w:spacing w:after="0" w:line="360" w:lineRule="auto"/>
        <w:jc w:val="both"/>
        <w:rPr>
          <w:rFonts w:eastAsia="Calibri" w:cs="Arial"/>
          <w:b/>
        </w:rPr>
      </w:pPr>
      <w:r w:rsidRPr="00EA20AB">
        <w:rPr>
          <w:rFonts w:eastAsia="Calibri" w:cs="Arial"/>
          <w:b/>
        </w:rPr>
        <w:t>Comisiones conformadas:</w:t>
      </w:r>
    </w:p>
    <w:p w:rsidR="00FE41BC" w:rsidRPr="00FC1003" w:rsidRDefault="00FE41BC" w:rsidP="009B054B">
      <w:pPr>
        <w:pStyle w:val="Prrafodelista"/>
        <w:numPr>
          <w:ilvl w:val="0"/>
          <w:numId w:val="34"/>
        </w:numPr>
        <w:spacing w:line="360" w:lineRule="auto"/>
        <w:jc w:val="both"/>
        <w:rPr>
          <w:rFonts w:eastAsia="Gill Sans MT" w:cs="Arial"/>
        </w:rPr>
      </w:pPr>
      <w:r w:rsidRPr="00FC1003">
        <w:rPr>
          <w:rFonts w:eastAsia="Gill Sans MT" w:cs="Arial"/>
          <w:b/>
        </w:rPr>
        <w:t>Incidencia Política:</w:t>
      </w:r>
      <w:r w:rsidRPr="00FC1003">
        <w:rPr>
          <w:rFonts w:eastAsia="Gill Sans MT" w:cs="Arial"/>
        </w:rPr>
        <w:t xml:space="preserve"> El propósito es promover la participación de las personas con discapacidad con actores intersectoriales; para que influyan en la formulación, gestión y </w:t>
      </w:r>
      <w:r w:rsidRPr="00FC1003">
        <w:rPr>
          <w:rFonts w:eastAsia="Gill Sans MT" w:cs="Arial"/>
        </w:rPr>
        <w:lastRenderedPageBreak/>
        <w:t>control de políticas públicas, privadas o gremiales y la asignación de recursos dentro del sistema político, económico, social e institucional.</w:t>
      </w:r>
    </w:p>
    <w:p w:rsidR="00FE41BC" w:rsidRPr="00EA20AB" w:rsidRDefault="00FE41BC" w:rsidP="009B054B">
      <w:pPr>
        <w:numPr>
          <w:ilvl w:val="0"/>
          <w:numId w:val="34"/>
        </w:numPr>
        <w:spacing w:before="115" w:after="0" w:line="360" w:lineRule="auto"/>
        <w:contextualSpacing/>
        <w:jc w:val="both"/>
        <w:rPr>
          <w:rFonts w:eastAsia="Times New Roman" w:cs="Arial"/>
          <w:lang w:eastAsia="es-GT"/>
        </w:rPr>
      </w:pPr>
      <w:r w:rsidRPr="00EA20AB">
        <w:rPr>
          <w:rFonts w:eastAsia="Times New Roman" w:cs="Arial"/>
          <w:b/>
          <w:lang w:eastAsia="es-GT"/>
        </w:rPr>
        <w:t>Justicia y Seguridad Ciudadana:</w:t>
      </w:r>
      <w:r w:rsidRPr="00EA20AB">
        <w:rPr>
          <w:rFonts w:eastAsia="Times New Roman" w:cs="Arial"/>
          <w:kern w:val="24"/>
          <w:lang w:val="es-MX" w:eastAsia="es-GT"/>
        </w:rPr>
        <w:t xml:space="preserve"> Tiene</w:t>
      </w:r>
      <w:r w:rsidRPr="00EA20AB">
        <w:rPr>
          <w:rFonts w:eastAsia="Times New Roman" w:cs="Arial"/>
          <w:color w:val="303030"/>
          <w:kern w:val="24"/>
          <w:lang w:val="es-MX" w:eastAsia="es-GT"/>
        </w:rPr>
        <w:t xml:space="preserve"> por tarea promover el análisis, discusión sobre los derechos de las personas con discapacidad y la armonización de la legislación nacional e internacional.</w:t>
      </w:r>
    </w:p>
    <w:p w:rsidR="00FE41BC" w:rsidRPr="00EA20AB" w:rsidRDefault="00FE41BC" w:rsidP="009B054B">
      <w:pPr>
        <w:numPr>
          <w:ilvl w:val="0"/>
          <w:numId w:val="35"/>
        </w:numPr>
        <w:spacing w:line="360" w:lineRule="auto"/>
        <w:contextualSpacing/>
        <w:jc w:val="both"/>
        <w:rPr>
          <w:rFonts w:eastAsia="Calibri" w:cs="Arial"/>
        </w:rPr>
      </w:pPr>
      <w:r w:rsidRPr="00EA20AB">
        <w:rPr>
          <w:rFonts w:eastAsia="Calibri" w:cs="Arial"/>
        </w:rPr>
        <w:t>Marco Legal nacional</w:t>
      </w:r>
    </w:p>
    <w:p w:rsidR="00FE41BC" w:rsidRPr="00EA20AB" w:rsidRDefault="00FE41BC" w:rsidP="009B054B">
      <w:pPr>
        <w:numPr>
          <w:ilvl w:val="0"/>
          <w:numId w:val="35"/>
        </w:numPr>
        <w:spacing w:line="360" w:lineRule="auto"/>
        <w:contextualSpacing/>
        <w:jc w:val="both"/>
        <w:rPr>
          <w:rFonts w:eastAsia="Calibri" w:cs="Arial"/>
        </w:rPr>
      </w:pPr>
      <w:r w:rsidRPr="00EA20AB">
        <w:rPr>
          <w:rFonts w:eastAsia="Calibri" w:cs="Arial"/>
        </w:rPr>
        <w:t xml:space="preserve">Marco Legal internacional </w:t>
      </w:r>
    </w:p>
    <w:p w:rsidR="00FE41BC" w:rsidRPr="00EA20AB" w:rsidRDefault="00FE41BC" w:rsidP="009B054B">
      <w:pPr>
        <w:numPr>
          <w:ilvl w:val="0"/>
          <w:numId w:val="35"/>
        </w:numPr>
        <w:spacing w:line="360" w:lineRule="auto"/>
        <w:contextualSpacing/>
        <w:jc w:val="both"/>
        <w:rPr>
          <w:rFonts w:eastAsia="Calibri" w:cs="Arial"/>
        </w:rPr>
      </w:pPr>
      <w:r w:rsidRPr="00EA20AB">
        <w:rPr>
          <w:rFonts w:eastAsia="Calibri" w:cs="Arial"/>
        </w:rPr>
        <w:t>Políticas o disposiciones sectoriales (educación, empleo, accesibilidad a los espacios físicos y la información, salud, justicia, comunicación, Fortalecimiento y Desarrollo Organizacional).</w:t>
      </w:r>
    </w:p>
    <w:p w:rsidR="00FE41BC" w:rsidRPr="00EA20AB" w:rsidRDefault="00FE41BC" w:rsidP="00FE41BC">
      <w:pPr>
        <w:spacing w:line="360" w:lineRule="auto"/>
        <w:ind w:left="1440"/>
        <w:contextualSpacing/>
        <w:jc w:val="both"/>
        <w:rPr>
          <w:rFonts w:eastAsia="Calibri" w:cs="Arial"/>
        </w:rPr>
      </w:pPr>
    </w:p>
    <w:p w:rsidR="00FE41BC" w:rsidRPr="00EA20AB" w:rsidRDefault="00FE41BC" w:rsidP="009B054B">
      <w:pPr>
        <w:numPr>
          <w:ilvl w:val="0"/>
          <w:numId w:val="34"/>
        </w:numPr>
        <w:spacing w:line="360" w:lineRule="auto"/>
        <w:contextualSpacing/>
        <w:jc w:val="both"/>
        <w:rPr>
          <w:rFonts w:eastAsia="Gill Sans MT" w:cs="Arial"/>
        </w:rPr>
      </w:pPr>
      <w:r w:rsidRPr="00EA20AB">
        <w:rPr>
          <w:rFonts w:eastAsia="Gill Sans MT" w:cs="Arial"/>
          <w:b/>
        </w:rPr>
        <w:t xml:space="preserve">Participación Ciudadana: </w:t>
      </w:r>
      <w:r w:rsidRPr="00EA20AB">
        <w:rPr>
          <w:rFonts w:eastAsia="Gill Sans MT" w:cs="Arial"/>
        </w:rPr>
        <w:t>Promueve la participación de las personas con discapacidad en los asuntos públicos, para la toma de conciencia de las propias personas respecto a sus derechos, dignidad y posibilidades de desarrollo; es notoria la creciente participación de los grupos organizados que representan a esta población. No obstante, estas organizaciones requieren fortalecer sus capacidades de liderazgo, estimular el crecimiento y desarrollo del movimiento asociativo y procurar formas diversas de establecer contacto con la población con discapacidad no organizada.</w:t>
      </w:r>
    </w:p>
    <w:p w:rsidR="00FE41BC" w:rsidRPr="00EA20AB" w:rsidRDefault="00FE41BC" w:rsidP="00FE41BC">
      <w:pPr>
        <w:spacing w:line="360" w:lineRule="auto"/>
        <w:ind w:left="720"/>
        <w:contextualSpacing/>
        <w:jc w:val="both"/>
        <w:rPr>
          <w:rFonts w:eastAsia="Calibri" w:cs="Arial"/>
        </w:rPr>
      </w:pPr>
    </w:p>
    <w:p w:rsidR="00FE41BC" w:rsidRPr="00EA20AB" w:rsidRDefault="00FE41BC" w:rsidP="009B054B">
      <w:pPr>
        <w:numPr>
          <w:ilvl w:val="0"/>
          <w:numId w:val="34"/>
        </w:numPr>
        <w:spacing w:line="360" w:lineRule="auto"/>
        <w:contextualSpacing/>
        <w:jc w:val="both"/>
        <w:rPr>
          <w:rFonts w:eastAsia="Calibri" w:cs="Arial"/>
        </w:rPr>
      </w:pPr>
      <w:r w:rsidRPr="00EA20AB">
        <w:rPr>
          <w:rFonts w:eastAsia="Calibri" w:cs="Arial"/>
          <w:b/>
        </w:rPr>
        <w:t xml:space="preserve">Comunicación e Información: </w:t>
      </w:r>
      <w:r w:rsidRPr="00EA20AB">
        <w:rPr>
          <w:rFonts w:eastAsia="Calibri" w:cs="Arial"/>
        </w:rPr>
        <w:t xml:space="preserve">Difundir a nivel nacional la temática de discapacidad, a través de los diferentes medios de comunicación: escritos, radiales, televisivos. Lograr que  incorporen a su plan de comunicación el tema de derechos de las personas con discapacidad de manera permanente. </w:t>
      </w:r>
    </w:p>
    <w:p w:rsidR="00FE41BC" w:rsidRPr="00EA20AB" w:rsidRDefault="00FE41BC" w:rsidP="00FE41BC">
      <w:pPr>
        <w:spacing w:line="360" w:lineRule="auto"/>
        <w:ind w:left="720"/>
        <w:contextualSpacing/>
        <w:jc w:val="both"/>
        <w:rPr>
          <w:rFonts w:eastAsia="Calibri" w:cs="Arial"/>
          <w:b/>
        </w:rPr>
      </w:pPr>
    </w:p>
    <w:p w:rsidR="00032CC6" w:rsidRPr="00EA20AB" w:rsidRDefault="00032CC6" w:rsidP="00635CC6">
      <w:pPr>
        <w:pStyle w:val="Prrafodelista"/>
        <w:shd w:val="clear" w:color="auto" w:fill="FFFFFF" w:themeFill="background1"/>
        <w:spacing w:after="0" w:line="360" w:lineRule="auto"/>
        <w:jc w:val="both"/>
        <w:rPr>
          <w:rFonts w:cs="Arial"/>
        </w:rPr>
      </w:pPr>
    </w:p>
    <w:p w:rsidR="00032CC6" w:rsidRPr="00EA20AB" w:rsidRDefault="00032CC6" w:rsidP="00635CC6">
      <w:pPr>
        <w:pStyle w:val="Prrafodelista"/>
        <w:shd w:val="clear" w:color="auto" w:fill="FFFFFF" w:themeFill="background1"/>
        <w:spacing w:after="0" w:line="360" w:lineRule="auto"/>
        <w:jc w:val="both"/>
        <w:rPr>
          <w:rFonts w:cs="Arial"/>
        </w:rPr>
      </w:pPr>
    </w:p>
    <w:p w:rsidR="00BA1606" w:rsidRDefault="00BA1606" w:rsidP="009979E5">
      <w:pPr>
        <w:shd w:val="clear" w:color="auto" w:fill="F79646" w:themeFill="accent6"/>
        <w:rPr>
          <w:b/>
          <w:sz w:val="24"/>
          <w:szCs w:val="24"/>
        </w:rPr>
        <w:sectPr w:rsidR="00BA1606" w:rsidSect="00032CC6">
          <w:pgSz w:w="12240" w:h="15840" w:code="1"/>
          <w:pgMar w:top="1418" w:right="1701" w:bottom="1418" w:left="1701" w:header="709" w:footer="709" w:gutter="0"/>
          <w:cols w:space="708"/>
          <w:docGrid w:linePitch="360"/>
        </w:sectPr>
      </w:pPr>
    </w:p>
    <w:p w:rsidR="00BA1606" w:rsidRDefault="00F6080F" w:rsidP="00C27DEB">
      <w:pPr>
        <w:rPr>
          <w:b/>
          <w:sz w:val="24"/>
          <w:szCs w:val="24"/>
        </w:rPr>
        <w:sectPr w:rsidR="00BA1606" w:rsidSect="00BA1606">
          <w:pgSz w:w="15840" w:h="12240" w:orient="landscape" w:code="1"/>
          <w:pgMar w:top="1701" w:right="1418" w:bottom="1701" w:left="1418" w:header="709" w:footer="709" w:gutter="0"/>
          <w:cols w:space="708"/>
          <w:docGrid w:linePitch="360"/>
        </w:sectPr>
      </w:pPr>
      <w:r>
        <w:rPr>
          <w:noProof/>
          <w:lang w:val="es-ES" w:eastAsia="es-ES"/>
        </w:rPr>
        <w:lastRenderedPageBreak/>
        <w:drawing>
          <wp:anchor distT="0" distB="0" distL="114300" distR="114300" simplePos="0" relativeHeight="251663360" behindDoc="0" locked="0" layoutInCell="1" allowOverlap="1">
            <wp:simplePos x="0" y="0"/>
            <wp:positionH relativeFrom="column">
              <wp:posOffset>132080</wp:posOffset>
            </wp:positionH>
            <wp:positionV relativeFrom="paragraph">
              <wp:posOffset>-118745</wp:posOffset>
            </wp:positionV>
            <wp:extent cx="8514080" cy="5711825"/>
            <wp:effectExtent l="0" t="0" r="1270" b="317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  20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14080" cy="5711825"/>
                    </a:xfrm>
                    <a:prstGeom prst="rect">
                      <a:avLst/>
                    </a:prstGeom>
                  </pic:spPr>
                </pic:pic>
              </a:graphicData>
            </a:graphic>
          </wp:anchor>
        </w:drawing>
      </w:r>
      <w:r w:rsidR="00326F56">
        <w:rPr>
          <w:noProof/>
          <w:lang w:eastAsia="es-GT"/>
        </w:rPr>
        <w:t xml:space="preserve">   </w:t>
      </w:r>
      <w:r w:rsidR="00FF218C">
        <w:rPr>
          <w:noProof/>
          <w:lang w:eastAsia="es-GT"/>
        </w:rPr>
        <w:t xml:space="preserve">     </w:t>
      </w:r>
      <w:r w:rsidR="000E7AAE">
        <w:rPr>
          <w:noProof/>
          <w:lang w:eastAsia="es-GT"/>
        </w:rPr>
        <w:t xml:space="preserve">    </w:t>
      </w:r>
      <w:r w:rsidR="006921F6">
        <w:rPr>
          <w:noProof/>
          <w:lang w:eastAsia="es-GT"/>
        </w:rPr>
        <w:t xml:space="preserve"> </w:t>
      </w:r>
    </w:p>
    <w:p w:rsidR="00BD7697" w:rsidRPr="00AB6319" w:rsidRDefault="00BD7697" w:rsidP="00BD7697">
      <w:pPr>
        <w:jc w:val="both"/>
        <w:rPr>
          <w:b/>
          <w:sz w:val="28"/>
          <w:szCs w:val="28"/>
        </w:rPr>
      </w:pPr>
      <w:r>
        <w:rPr>
          <w:b/>
          <w:sz w:val="28"/>
          <w:szCs w:val="28"/>
        </w:rPr>
        <w:lastRenderedPageBreak/>
        <w:t xml:space="preserve">9.  </w:t>
      </w:r>
      <w:r w:rsidRPr="00AB6319">
        <w:rPr>
          <w:b/>
          <w:sz w:val="28"/>
          <w:szCs w:val="28"/>
        </w:rPr>
        <w:t>M</w:t>
      </w:r>
      <w:r>
        <w:rPr>
          <w:b/>
          <w:sz w:val="28"/>
          <w:szCs w:val="28"/>
        </w:rPr>
        <w:t>arco Estratégico</w:t>
      </w:r>
    </w:p>
    <w:p w:rsidR="00BD7697" w:rsidRPr="00885D5B" w:rsidRDefault="00BD7697" w:rsidP="00BD7697">
      <w:pPr>
        <w:jc w:val="both"/>
        <w:rPr>
          <w:b/>
          <w:sz w:val="24"/>
          <w:szCs w:val="24"/>
        </w:rPr>
      </w:pPr>
      <w:r>
        <w:rPr>
          <w:b/>
          <w:sz w:val="24"/>
          <w:szCs w:val="24"/>
        </w:rPr>
        <w:t>9.1</w:t>
      </w:r>
      <w:r w:rsidR="00477C53">
        <w:rPr>
          <w:b/>
          <w:sz w:val="24"/>
          <w:szCs w:val="24"/>
        </w:rPr>
        <w:t>.</w:t>
      </w:r>
      <w:r>
        <w:rPr>
          <w:b/>
          <w:sz w:val="24"/>
          <w:szCs w:val="24"/>
        </w:rPr>
        <w:t xml:space="preserve"> </w:t>
      </w:r>
      <w:r w:rsidRPr="00885D5B">
        <w:rPr>
          <w:b/>
          <w:sz w:val="24"/>
          <w:szCs w:val="24"/>
        </w:rPr>
        <w:t xml:space="preserve">Misión </w:t>
      </w:r>
    </w:p>
    <w:p w:rsidR="00BD7697" w:rsidRDefault="00BD7697" w:rsidP="00BD7697">
      <w:pPr>
        <w:jc w:val="both"/>
      </w:pPr>
      <w:r>
        <w:t>Somos el ente coordinador, asesor e impulsor que incide en la aplicación de políticas generales y de Estado, para asegurar el cumplimiento de derechos humanos y libertades fundamentales de las personas con discapacidad en Guatemala.</w:t>
      </w:r>
    </w:p>
    <w:p w:rsidR="00BD7697" w:rsidRPr="00AB2447" w:rsidRDefault="00BD7697" w:rsidP="00BD7697">
      <w:pPr>
        <w:jc w:val="both"/>
        <w:rPr>
          <w:b/>
          <w:sz w:val="24"/>
          <w:szCs w:val="24"/>
        </w:rPr>
      </w:pPr>
      <w:r>
        <w:rPr>
          <w:b/>
          <w:sz w:val="24"/>
          <w:szCs w:val="24"/>
        </w:rPr>
        <w:t>9.2</w:t>
      </w:r>
      <w:r w:rsidR="00477C53">
        <w:rPr>
          <w:b/>
          <w:sz w:val="24"/>
          <w:szCs w:val="24"/>
        </w:rPr>
        <w:t>.</w:t>
      </w:r>
      <w:r>
        <w:rPr>
          <w:b/>
          <w:sz w:val="24"/>
          <w:szCs w:val="24"/>
        </w:rPr>
        <w:t xml:space="preserve"> </w:t>
      </w:r>
      <w:r w:rsidRPr="00AB2447">
        <w:rPr>
          <w:b/>
          <w:sz w:val="24"/>
          <w:szCs w:val="24"/>
        </w:rPr>
        <w:t xml:space="preserve">Visión </w:t>
      </w:r>
    </w:p>
    <w:p w:rsidR="00BD7697" w:rsidRDefault="00BD7697" w:rsidP="00BD7697">
      <w:pPr>
        <w:jc w:val="both"/>
      </w:pPr>
      <w:r>
        <w:t>Ser el ente rector que garantice  el cumplimiento de la normativa en materia de discapacidad, con sólida presencia en el territorio guatemalteco y con reconocimiento internacional.</w:t>
      </w:r>
    </w:p>
    <w:p w:rsidR="00BD7697" w:rsidRPr="00AB2447" w:rsidRDefault="00BD7697" w:rsidP="00BD7697">
      <w:pPr>
        <w:jc w:val="both"/>
        <w:rPr>
          <w:b/>
          <w:sz w:val="24"/>
          <w:szCs w:val="24"/>
        </w:rPr>
      </w:pPr>
      <w:r>
        <w:rPr>
          <w:b/>
          <w:sz w:val="24"/>
          <w:szCs w:val="24"/>
        </w:rPr>
        <w:t>9.3</w:t>
      </w:r>
      <w:r w:rsidR="00477C53">
        <w:rPr>
          <w:b/>
          <w:sz w:val="24"/>
          <w:szCs w:val="24"/>
        </w:rPr>
        <w:t>.</w:t>
      </w:r>
      <w:r>
        <w:rPr>
          <w:b/>
          <w:sz w:val="24"/>
          <w:szCs w:val="24"/>
        </w:rPr>
        <w:t xml:space="preserve"> </w:t>
      </w:r>
      <w:r w:rsidRPr="00AB2447">
        <w:rPr>
          <w:b/>
          <w:sz w:val="24"/>
          <w:szCs w:val="24"/>
        </w:rPr>
        <w:t>Objetivo Institucional</w:t>
      </w:r>
    </w:p>
    <w:p w:rsidR="00BD7697" w:rsidRDefault="00BD7697" w:rsidP="00BD7697">
      <w:pPr>
        <w:jc w:val="both"/>
      </w:pPr>
      <w:r>
        <w:t>Promover la participación e inclusión de las personas con discapacidad del país, para que ejerzan sus derechos políticos, civiles,</w:t>
      </w:r>
      <w:r w:rsidRPr="00B17A1C">
        <w:rPr>
          <w:color w:val="FF0000"/>
        </w:rPr>
        <w:t xml:space="preserve"> </w:t>
      </w:r>
      <w:r>
        <w:t xml:space="preserve">sociales y culturales. </w:t>
      </w:r>
    </w:p>
    <w:p w:rsidR="00BD7697" w:rsidRPr="00AB2447" w:rsidRDefault="00BD7697" w:rsidP="00BD7697">
      <w:pPr>
        <w:jc w:val="both"/>
        <w:rPr>
          <w:b/>
          <w:sz w:val="24"/>
          <w:szCs w:val="24"/>
        </w:rPr>
      </w:pPr>
      <w:r>
        <w:rPr>
          <w:b/>
          <w:sz w:val="24"/>
          <w:szCs w:val="24"/>
        </w:rPr>
        <w:t>9.4</w:t>
      </w:r>
      <w:r w:rsidR="00477C53">
        <w:rPr>
          <w:b/>
          <w:sz w:val="24"/>
          <w:szCs w:val="24"/>
        </w:rPr>
        <w:t>.</w:t>
      </w:r>
      <w:r>
        <w:rPr>
          <w:b/>
          <w:sz w:val="24"/>
          <w:szCs w:val="24"/>
        </w:rPr>
        <w:t xml:space="preserve"> </w:t>
      </w:r>
      <w:r w:rsidRPr="00AB2447">
        <w:rPr>
          <w:b/>
          <w:sz w:val="24"/>
          <w:szCs w:val="24"/>
        </w:rPr>
        <w:t xml:space="preserve">Principios y Valores </w:t>
      </w:r>
    </w:p>
    <w:p w:rsidR="00BD7697" w:rsidRDefault="00BD7697" w:rsidP="00BD7697">
      <w:pPr>
        <w:jc w:val="both"/>
      </w:pPr>
      <w:r>
        <w:t>El presente Plan Estratégico Institucional 2016-2020 en su concepción, contempla los principios de la Convención Sobre los Derechos de las Personas con Discapacidad (Artículo 3).</w:t>
      </w:r>
    </w:p>
    <w:p w:rsidR="00BD7697" w:rsidRPr="00372F6A" w:rsidRDefault="00BD7697" w:rsidP="00BD7697">
      <w:pPr>
        <w:jc w:val="both"/>
        <w:rPr>
          <w:b/>
          <w:sz w:val="24"/>
          <w:szCs w:val="24"/>
        </w:rPr>
      </w:pPr>
      <w:r>
        <w:rPr>
          <w:b/>
          <w:sz w:val="24"/>
          <w:szCs w:val="24"/>
        </w:rPr>
        <w:t>9.4.1</w:t>
      </w:r>
      <w:r w:rsidR="00477C53">
        <w:rPr>
          <w:b/>
          <w:sz w:val="24"/>
          <w:szCs w:val="24"/>
        </w:rPr>
        <w:t>.</w:t>
      </w:r>
      <w:r>
        <w:rPr>
          <w:b/>
          <w:sz w:val="24"/>
          <w:szCs w:val="24"/>
        </w:rPr>
        <w:t xml:space="preserve"> </w:t>
      </w:r>
      <w:r w:rsidRPr="00372F6A">
        <w:rPr>
          <w:b/>
          <w:sz w:val="24"/>
          <w:szCs w:val="24"/>
        </w:rPr>
        <w:t>Principios</w:t>
      </w:r>
    </w:p>
    <w:p w:rsidR="00BD7697" w:rsidRPr="000B136E" w:rsidRDefault="00BD7697" w:rsidP="00BD7697">
      <w:pPr>
        <w:jc w:val="both"/>
        <w:rPr>
          <w:b/>
        </w:rPr>
      </w:pPr>
      <w:r>
        <w:t>El respeto de la dignidad inherente, la autonomía individual, incluida la libertad de tomar las propias decisiones, y la independencia de las personas</w:t>
      </w:r>
    </w:p>
    <w:p w:rsidR="00BD7697" w:rsidRDefault="00BD7697" w:rsidP="009B054B">
      <w:pPr>
        <w:pStyle w:val="Prrafodelista"/>
        <w:numPr>
          <w:ilvl w:val="0"/>
          <w:numId w:val="38"/>
        </w:numPr>
        <w:jc w:val="both"/>
      </w:pPr>
      <w:r>
        <w:t>La no discriminación</w:t>
      </w:r>
    </w:p>
    <w:p w:rsidR="00BD7697" w:rsidRDefault="00BD7697" w:rsidP="009B054B">
      <w:pPr>
        <w:pStyle w:val="Prrafodelista"/>
        <w:numPr>
          <w:ilvl w:val="0"/>
          <w:numId w:val="38"/>
        </w:numPr>
        <w:jc w:val="both"/>
      </w:pPr>
      <w:r>
        <w:t>La participación e inclusión  plenas y efectivas en la sociedad</w:t>
      </w:r>
    </w:p>
    <w:p w:rsidR="00BD7697" w:rsidRDefault="00BD7697" w:rsidP="009B054B">
      <w:pPr>
        <w:pStyle w:val="Prrafodelista"/>
        <w:numPr>
          <w:ilvl w:val="0"/>
          <w:numId w:val="38"/>
        </w:numPr>
        <w:jc w:val="both"/>
      </w:pPr>
      <w:r>
        <w:t>El respeto por la diferencia y la aceptación de las personas con discapacidad como parte de la diversidad y la condición humanas</w:t>
      </w:r>
    </w:p>
    <w:p w:rsidR="00BD7697" w:rsidRDefault="00BD7697" w:rsidP="009B054B">
      <w:pPr>
        <w:pStyle w:val="Prrafodelista"/>
        <w:numPr>
          <w:ilvl w:val="0"/>
          <w:numId w:val="38"/>
        </w:numPr>
        <w:jc w:val="both"/>
      </w:pPr>
      <w:r>
        <w:t>La igualdad de oportunidades</w:t>
      </w:r>
    </w:p>
    <w:p w:rsidR="00BD7697" w:rsidRDefault="00BD7697" w:rsidP="009B054B">
      <w:pPr>
        <w:pStyle w:val="Prrafodelista"/>
        <w:numPr>
          <w:ilvl w:val="0"/>
          <w:numId w:val="38"/>
        </w:numPr>
        <w:jc w:val="both"/>
      </w:pPr>
      <w:r>
        <w:t>La accesibilidad</w:t>
      </w:r>
    </w:p>
    <w:p w:rsidR="00BD7697" w:rsidRDefault="00BD7697" w:rsidP="009B054B">
      <w:pPr>
        <w:pStyle w:val="Prrafodelista"/>
        <w:numPr>
          <w:ilvl w:val="0"/>
          <w:numId w:val="38"/>
        </w:numPr>
        <w:jc w:val="both"/>
      </w:pPr>
      <w:r>
        <w:t>La igualdad entre hombre y la mujer</w:t>
      </w:r>
    </w:p>
    <w:p w:rsidR="00BD7697" w:rsidRDefault="00BD7697" w:rsidP="009B054B">
      <w:pPr>
        <w:pStyle w:val="Prrafodelista"/>
        <w:numPr>
          <w:ilvl w:val="0"/>
          <w:numId w:val="38"/>
        </w:numPr>
        <w:jc w:val="both"/>
      </w:pPr>
      <w:r>
        <w:t>El respeto a la evolución de las facultades de los niños y las niñas con discapacidad y de su derecho a preservar su identidad.</w:t>
      </w:r>
    </w:p>
    <w:p w:rsidR="00BD7697" w:rsidRPr="00AB2447" w:rsidRDefault="00BD7697" w:rsidP="00BD7697">
      <w:pPr>
        <w:jc w:val="both"/>
        <w:rPr>
          <w:b/>
          <w:sz w:val="24"/>
          <w:szCs w:val="24"/>
        </w:rPr>
      </w:pPr>
      <w:r>
        <w:rPr>
          <w:b/>
          <w:sz w:val="24"/>
          <w:szCs w:val="24"/>
        </w:rPr>
        <w:t>9.4.2</w:t>
      </w:r>
      <w:r w:rsidR="00477C53">
        <w:rPr>
          <w:b/>
          <w:sz w:val="24"/>
          <w:szCs w:val="24"/>
        </w:rPr>
        <w:t>.</w:t>
      </w:r>
      <w:r>
        <w:rPr>
          <w:b/>
          <w:sz w:val="24"/>
          <w:szCs w:val="24"/>
        </w:rPr>
        <w:t xml:space="preserve"> </w:t>
      </w:r>
      <w:r w:rsidRPr="00AB2447">
        <w:rPr>
          <w:b/>
          <w:sz w:val="24"/>
          <w:szCs w:val="24"/>
        </w:rPr>
        <w:t>Valores</w:t>
      </w:r>
    </w:p>
    <w:p w:rsidR="00BD7697" w:rsidRDefault="00BD7697" w:rsidP="00BD7697">
      <w:pPr>
        <w:jc w:val="both"/>
      </w:pPr>
      <w:r>
        <w:t xml:space="preserve">Los valores institucionales son el marco de referencia del comportamiento de los colaboradores internos y externos del CONADI, según la naturaleza intrínseca de la institución, se definen los siguientes:  </w:t>
      </w:r>
    </w:p>
    <w:p w:rsidR="00BD7697" w:rsidRDefault="00BD7697" w:rsidP="00BD7697">
      <w:pPr>
        <w:jc w:val="both"/>
      </w:pPr>
    </w:p>
    <w:p w:rsidR="00BD7697" w:rsidRPr="00501F33" w:rsidRDefault="00BD7697" w:rsidP="009B054B">
      <w:pPr>
        <w:pStyle w:val="Prrafodelista"/>
        <w:numPr>
          <w:ilvl w:val="0"/>
          <w:numId w:val="39"/>
        </w:numPr>
        <w:jc w:val="both"/>
        <w:rPr>
          <w:b/>
          <w:sz w:val="24"/>
          <w:szCs w:val="24"/>
        </w:rPr>
      </w:pPr>
      <w:r w:rsidRPr="00501F33">
        <w:rPr>
          <w:b/>
          <w:sz w:val="24"/>
          <w:szCs w:val="24"/>
        </w:rPr>
        <w:lastRenderedPageBreak/>
        <w:t>Integridad</w:t>
      </w:r>
    </w:p>
    <w:p w:rsidR="00BD7697" w:rsidRDefault="00BD7697" w:rsidP="00501F33">
      <w:pPr>
        <w:pStyle w:val="Prrafodelista"/>
        <w:jc w:val="both"/>
      </w:pPr>
      <w:r>
        <w:t>Virtud de todos los miembros del CONADI Consejo de Delegados, Junta Directiva, Organizaciones de Personas con Discapacidad adscritas al CONADI y nuestro  personal,  de actuar con honestidad y transparencia, efectuando adecuadamente el uso de los recursos institucionales y el cumplimiento de los objetivos.</w:t>
      </w:r>
    </w:p>
    <w:p w:rsidR="00BD7697" w:rsidRPr="00501F33" w:rsidRDefault="00BD7697" w:rsidP="009B054B">
      <w:pPr>
        <w:pStyle w:val="Prrafodelista"/>
        <w:numPr>
          <w:ilvl w:val="0"/>
          <w:numId w:val="39"/>
        </w:numPr>
        <w:jc w:val="both"/>
        <w:rPr>
          <w:b/>
          <w:sz w:val="24"/>
          <w:szCs w:val="24"/>
        </w:rPr>
      </w:pPr>
      <w:r w:rsidRPr="00501F33">
        <w:rPr>
          <w:b/>
          <w:sz w:val="24"/>
          <w:szCs w:val="24"/>
        </w:rPr>
        <w:t>Compromiso</w:t>
      </w:r>
    </w:p>
    <w:p w:rsidR="00BD7697" w:rsidRDefault="00BD7697" w:rsidP="00501F33">
      <w:pPr>
        <w:pStyle w:val="Prrafodelista"/>
        <w:jc w:val="both"/>
      </w:pPr>
      <w:r>
        <w:t xml:space="preserve">Actitud de todos los involucrados en el quehacer institucional,  que se refleje en el cumplimiento de las normas internas, en la lealtad, responsabilidad e identificación institucional; promoviendo el cumplimiento de Derechos de las Personas con Discapacidad.  </w:t>
      </w:r>
    </w:p>
    <w:p w:rsidR="00BD7697" w:rsidRPr="00501F33" w:rsidRDefault="00BD7697" w:rsidP="009B054B">
      <w:pPr>
        <w:pStyle w:val="Prrafodelista"/>
        <w:numPr>
          <w:ilvl w:val="0"/>
          <w:numId w:val="39"/>
        </w:numPr>
        <w:jc w:val="both"/>
        <w:rPr>
          <w:b/>
          <w:sz w:val="24"/>
          <w:szCs w:val="24"/>
        </w:rPr>
      </w:pPr>
      <w:r w:rsidRPr="00501F33">
        <w:rPr>
          <w:b/>
          <w:sz w:val="24"/>
          <w:szCs w:val="24"/>
        </w:rPr>
        <w:t>Respeto</w:t>
      </w:r>
    </w:p>
    <w:p w:rsidR="00BD7697" w:rsidRDefault="00BD7697" w:rsidP="00501F33">
      <w:pPr>
        <w:pStyle w:val="Prrafodelista"/>
        <w:jc w:val="both"/>
      </w:pPr>
      <w:r>
        <w:t xml:space="preserve">El Consejo de Delegados, Junta Directiva, Organizaciones de Personas con Discapacidad adscritas al CONADI y el personal, mutuamente reconozcan, acepten, aprecien y valoren sus cualidades y  derechos. </w:t>
      </w:r>
    </w:p>
    <w:p w:rsidR="00BD7697" w:rsidRPr="00501F33" w:rsidRDefault="00BD7697" w:rsidP="009B054B">
      <w:pPr>
        <w:pStyle w:val="Prrafodelista"/>
        <w:numPr>
          <w:ilvl w:val="0"/>
          <w:numId w:val="39"/>
        </w:numPr>
        <w:jc w:val="both"/>
        <w:rPr>
          <w:b/>
          <w:sz w:val="24"/>
          <w:szCs w:val="24"/>
        </w:rPr>
      </w:pPr>
      <w:r w:rsidRPr="00501F33">
        <w:rPr>
          <w:b/>
          <w:sz w:val="24"/>
          <w:szCs w:val="24"/>
        </w:rPr>
        <w:t>Solidaridad</w:t>
      </w:r>
    </w:p>
    <w:p w:rsidR="00BD7697" w:rsidRDefault="00BD7697" w:rsidP="00501F33">
      <w:pPr>
        <w:pStyle w:val="Prrafodelista"/>
        <w:jc w:val="both"/>
      </w:pPr>
      <w:r>
        <w:t xml:space="preserve">Como la base sobre  la cual se proyecta a las diferentes personas y entidades que su denominador común es el trabajar con personas con algún tipo de discapacidad.  </w:t>
      </w:r>
    </w:p>
    <w:p w:rsidR="00FA720E" w:rsidRPr="00B81391" w:rsidRDefault="00D10045" w:rsidP="009979E5">
      <w:pPr>
        <w:jc w:val="both"/>
        <w:rPr>
          <w:b/>
          <w:sz w:val="24"/>
          <w:szCs w:val="24"/>
        </w:rPr>
      </w:pPr>
      <w:r>
        <w:rPr>
          <w:b/>
          <w:sz w:val="24"/>
          <w:szCs w:val="24"/>
        </w:rPr>
        <w:t>9</w:t>
      </w:r>
      <w:r w:rsidR="00B81391" w:rsidRPr="00B81391">
        <w:rPr>
          <w:b/>
          <w:sz w:val="24"/>
          <w:szCs w:val="24"/>
        </w:rPr>
        <w:t>.</w:t>
      </w:r>
      <w:r w:rsidR="00535ACC">
        <w:rPr>
          <w:b/>
          <w:sz w:val="24"/>
          <w:szCs w:val="24"/>
        </w:rPr>
        <w:t>5</w:t>
      </w:r>
      <w:r w:rsidR="00477C53">
        <w:rPr>
          <w:b/>
          <w:sz w:val="24"/>
          <w:szCs w:val="24"/>
        </w:rPr>
        <w:t>.</w:t>
      </w:r>
      <w:r w:rsidR="00B81391" w:rsidRPr="00B81391">
        <w:rPr>
          <w:b/>
          <w:sz w:val="24"/>
          <w:szCs w:val="24"/>
        </w:rPr>
        <w:t xml:space="preserve"> </w:t>
      </w:r>
      <w:r w:rsidR="00FA720E" w:rsidRPr="00B81391">
        <w:rPr>
          <w:b/>
          <w:sz w:val="24"/>
          <w:szCs w:val="24"/>
        </w:rPr>
        <w:t>A</w:t>
      </w:r>
      <w:r w:rsidR="009979E5" w:rsidRPr="00B81391">
        <w:rPr>
          <w:b/>
          <w:sz w:val="24"/>
          <w:szCs w:val="24"/>
        </w:rPr>
        <w:t>signación Presupuestaria</w:t>
      </w:r>
    </w:p>
    <w:p w:rsidR="00FA720E" w:rsidRPr="009F54A6" w:rsidRDefault="00FA720E" w:rsidP="000F1D6C">
      <w:pPr>
        <w:autoSpaceDE w:val="0"/>
        <w:autoSpaceDN w:val="0"/>
        <w:adjustRightInd w:val="0"/>
        <w:spacing w:after="0"/>
        <w:jc w:val="both"/>
        <w:rPr>
          <w:rFonts w:cs="Arial"/>
        </w:rPr>
      </w:pPr>
      <w:r w:rsidRPr="009F54A6">
        <w:t>El Consejo Nacional para la Atención de las Personas con Discapacidad</w:t>
      </w:r>
      <w:r w:rsidR="001C37B2" w:rsidRPr="009F54A6">
        <w:t>,</w:t>
      </w:r>
      <w:r w:rsidRPr="009F54A6">
        <w:t xml:space="preserve"> tal como lo estipula </w:t>
      </w:r>
      <w:r w:rsidR="00B97E6C" w:rsidRPr="009F54A6">
        <w:t xml:space="preserve">el reglamento de la </w:t>
      </w:r>
      <w:r w:rsidR="00D8565A" w:rsidRPr="009F54A6">
        <w:rPr>
          <w:rFonts w:cs="Arial"/>
          <w:b/>
          <w:bCs/>
        </w:rPr>
        <w:t xml:space="preserve">Ley </w:t>
      </w:r>
      <w:r w:rsidR="000C1811">
        <w:rPr>
          <w:rFonts w:cs="Arial"/>
          <w:b/>
          <w:bCs/>
        </w:rPr>
        <w:t xml:space="preserve">para la </w:t>
      </w:r>
      <w:r w:rsidR="00D8565A" w:rsidRPr="009F54A6">
        <w:rPr>
          <w:rFonts w:cs="Arial"/>
          <w:b/>
          <w:bCs/>
        </w:rPr>
        <w:t>Atención de las Personas con discapacidad</w:t>
      </w:r>
      <w:r w:rsidR="00851EFC" w:rsidRPr="009F54A6">
        <w:rPr>
          <w:rFonts w:cs="Arial"/>
          <w:b/>
          <w:bCs/>
        </w:rPr>
        <w:t>,</w:t>
      </w:r>
      <w:r w:rsidR="00D8565A" w:rsidRPr="009F54A6">
        <w:rPr>
          <w:rFonts w:cs="Arial"/>
          <w:b/>
          <w:bCs/>
        </w:rPr>
        <w:t xml:space="preserve"> Decreto 135-96</w:t>
      </w:r>
      <w:r w:rsidR="00851EFC" w:rsidRPr="009F54A6">
        <w:rPr>
          <w:rFonts w:cs="Arial"/>
          <w:b/>
          <w:bCs/>
        </w:rPr>
        <w:t>, en su a</w:t>
      </w:r>
      <w:r w:rsidR="001C37B2" w:rsidRPr="009F54A6">
        <w:rPr>
          <w:rFonts w:cs="Arial"/>
          <w:b/>
          <w:bCs/>
        </w:rPr>
        <w:t>rtículo</w:t>
      </w:r>
      <w:r w:rsidR="001C37B2" w:rsidRPr="009F54A6">
        <w:rPr>
          <w:rFonts w:cs="Arial"/>
          <w:b/>
          <w:bCs/>
          <w:color w:val="FF0000"/>
        </w:rPr>
        <w:t xml:space="preserve"> </w:t>
      </w:r>
      <w:r w:rsidR="001C37B2" w:rsidRPr="00713C5B">
        <w:rPr>
          <w:rFonts w:cs="Arial"/>
          <w:b/>
          <w:bCs/>
        </w:rPr>
        <w:t>21</w:t>
      </w:r>
      <w:r w:rsidR="009979E5" w:rsidRPr="009F54A6">
        <w:rPr>
          <w:rFonts w:cs="Arial"/>
          <w:bCs/>
        </w:rPr>
        <w:t>, p</w:t>
      </w:r>
      <w:r w:rsidRPr="009F54A6">
        <w:rPr>
          <w:rFonts w:cs="Arial"/>
        </w:rPr>
        <w:t xml:space="preserve">ara su </w:t>
      </w:r>
      <w:r w:rsidR="009979E5" w:rsidRPr="009F54A6">
        <w:rPr>
          <w:rFonts w:cs="Arial"/>
        </w:rPr>
        <w:t>f</w:t>
      </w:r>
      <w:r w:rsidR="00647449" w:rsidRPr="009F54A6">
        <w:rPr>
          <w:rFonts w:cs="Arial"/>
        </w:rPr>
        <w:t>inanciamiento formula</w:t>
      </w:r>
      <w:r w:rsidRPr="009F54A6">
        <w:rPr>
          <w:rFonts w:cs="Arial"/>
        </w:rPr>
        <w:t xml:space="preserve"> anualmente su presupuesto general de ingresos y egresos, que debe contemplar los gasto</w:t>
      </w:r>
      <w:r w:rsidR="001C37B2" w:rsidRPr="009F54A6">
        <w:rPr>
          <w:rFonts w:cs="Arial"/>
        </w:rPr>
        <w:t>s de funcionamiento e inversión; e</w:t>
      </w:r>
      <w:r w:rsidRPr="009F54A6">
        <w:rPr>
          <w:rFonts w:cs="Arial"/>
        </w:rPr>
        <w:t xml:space="preserve">l cual </w:t>
      </w:r>
      <w:r w:rsidR="00647449" w:rsidRPr="009F54A6">
        <w:rPr>
          <w:rFonts w:cs="Arial"/>
        </w:rPr>
        <w:t>es</w:t>
      </w:r>
      <w:r w:rsidRPr="009F54A6">
        <w:rPr>
          <w:rFonts w:cs="Arial"/>
        </w:rPr>
        <w:t xml:space="preserve"> incluido dentro del Presupuesto General de la Nación</w:t>
      </w:r>
      <w:r w:rsidR="001C37B2" w:rsidRPr="009F54A6">
        <w:rPr>
          <w:rFonts w:cs="Arial"/>
        </w:rPr>
        <w:t xml:space="preserve">. </w:t>
      </w:r>
      <w:r w:rsidR="00032CC6" w:rsidRPr="009F54A6">
        <w:rPr>
          <w:rFonts w:cs="Arial"/>
        </w:rPr>
        <w:t>El presupuesto se elabora</w:t>
      </w:r>
      <w:r w:rsidRPr="009F54A6">
        <w:rPr>
          <w:rFonts w:cs="Arial"/>
        </w:rPr>
        <w:t xml:space="preserve"> </w:t>
      </w:r>
      <w:r w:rsidR="009C2FFF" w:rsidRPr="009F54A6">
        <w:rPr>
          <w:rFonts w:cs="Arial"/>
        </w:rPr>
        <w:t>con</w:t>
      </w:r>
      <w:r w:rsidRPr="009F54A6">
        <w:rPr>
          <w:rFonts w:cs="Arial"/>
        </w:rPr>
        <w:t xml:space="preserve"> base</w:t>
      </w:r>
      <w:r w:rsidR="009C2FFF" w:rsidRPr="009F54A6">
        <w:rPr>
          <w:rFonts w:cs="Arial"/>
        </w:rPr>
        <w:t xml:space="preserve"> en</w:t>
      </w:r>
      <w:r w:rsidRPr="009F54A6">
        <w:rPr>
          <w:rFonts w:cs="Arial"/>
        </w:rPr>
        <w:t xml:space="preserve"> los lineamientos que se reciben del Ministerio de Finanzas Publicas</w:t>
      </w:r>
      <w:r w:rsidR="00032CC6" w:rsidRPr="009F54A6">
        <w:rPr>
          <w:rFonts w:cs="Arial"/>
        </w:rPr>
        <w:t>,</w:t>
      </w:r>
      <w:r w:rsidRPr="009F54A6">
        <w:rPr>
          <w:rFonts w:cs="Arial"/>
        </w:rPr>
        <w:t xml:space="preserve"> la red de categorías programáticas para definir las diferentes estructuras presupuestarias que respondan al quehacer del CONADI y  a los resultados institucionales propuestos para el ejercicio </w:t>
      </w:r>
      <w:r w:rsidR="00C45ACB" w:rsidRPr="009F54A6">
        <w:rPr>
          <w:rFonts w:cs="Arial"/>
        </w:rPr>
        <w:t>fiscal.</w:t>
      </w:r>
    </w:p>
    <w:p w:rsidR="00C45ACB" w:rsidRPr="009F54A6" w:rsidRDefault="00C45ACB" w:rsidP="000F1D6C">
      <w:pPr>
        <w:autoSpaceDE w:val="0"/>
        <w:autoSpaceDN w:val="0"/>
        <w:adjustRightInd w:val="0"/>
        <w:spacing w:after="0"/>
        <w:jc w:val="both"/>
        <w:rPr>
          <w:rFonts w:cs="Arial"/>
        </w:rPr>
      </w:pPr>
      <w:r w:rsidRPr="009F54A6">
        <w:rPr>
          <w:rFonts w:cs="Arial"/>
        </w:rPr>
        <w:t>El C</w:t>
      </w:r>
      <w:r w:rsidR="00FA720E" w:rsidRPr="009F54A6">
        <w:rPr>
          <w:rFonts w:cs="Arial"/>
        </w:rPr>
        <w:t xml:space="preserve">onsejo Nacional para la Atención de las Personas con Discapacidad para cumplir con su mandato ha definido </w:t>
      </w:r>
      <w:r w:rsidRPr="009F54A6">
        <w:rPr>
          <w:rFonts w:cs="Arial"/>
        </w:rPr>
        <w:t xml:space="preserve">dos programas </w:t>
      </w:r>
      <w:r w:rsidR="00FA720E" w:rsidRPr="009F54A6">
        <w:rPr>
          <w:rFonts w:cs="Arial"/>
        </w:rPr>
        <w:t>para la asignación de los recursos</w:t>
      </w:r>
      <w:r w:rsidRPr="009F54A6">
        <w:rPr>
          <w:rFonts w:cs="Arial"/>
        </w:rPr>
        <w:t>:</w:t>
      </w:r>
    </w:p>
    <w:p w:rsidR="00085244" w:rsidRPr="009F54A6" w:rsidRDefault="00085244" w:rsidP="000F1D6C">
      <w:pPr>
        <w:autoSpaceDE w:val="0"/>
        <w:autoSpaceDN w:val="0"/>
        <w:adjustRightInd w:val="0"/>
        <w:spacing w:after="0"/>
        <w:ind w:firstLine="708"/>
        <w:jc w:val="both"/>
        <w:rPr>
          <w:rFonts w:cs="Arial"/>
        </w:rPr>
      </w:pPr>
    </w:p>
    <w:p w:rsidR="00C45ACB" w:rsidRPr="005B1C9B" w:rsidRDefault="00D10045" w:rsidP="009B054B">
      <w:pPr>
        <w:pStyle w:val="Prrafodelista"/>
        <w:numPr>
          <w:ilvl w:val="0"/>
          <w:numId w:val="39"/>
        </w:numPr>
        <w:autoSpaceDE w:val="0"/>
        <w:autoSpaceDN w:val="0"/>
        <w:adjustRightInd w:val="0"/>
        <w:spacing w:after="0"/>
        <w:jc w:val="both"/>
        <w:rPr>
          <w:rFonts w:cs="Arial"/>
        </w:rPr>
      </w:pPr>
      <w:r w:rsidRPr="005B1C9B">
        <w:rPr>
          <w:rFonts w:cs="Arial"/>
          <w:b/>
        </w:rPr>
        <w:t>01 Dirección Superior Actividades Centrales</w:t>
      </w:r>
      <w:r w:rsidR="002D1970" w:rsidRPr="005B1C9B">
        <w:rPr>
          <w:rFonts w:cs="Arial"/>
          <w:b/>
        </w:rPr>
        <w:t xml:space="preserve"> </w:t>
      </w:r>
      <w:r w:rsidR="002D1970" w:rsidRPr="005B1C9B">
        <w:rPr>
          <w:rFonts w:cs="Arial"/>
        </w:rPr>
        <w:t>L</w:t>
      </w:r>
      <w:r w:rsidR="00C45ACB" w:rsidRPr="005B1C9B">
        <w:rPr>
          <w:rFonts w:cs="Arial"/>
        </w:rPr>
        <w:t>o integra todo lo relacionado con pagos a empleados, insu</w:t>
      </w:r>
      <w:r w:rsidRPr="005B1C9B">
        <w:rPr>
          <w:rFonts w:cs="Arial"/>
        </w:rPr>
        <w:t>mos, servicios, indemnizaciones</w:t>
      </w:r>
      <w:r w:rsidR="00C45ACB" w:rsidRPr="005B1C9B">
        <w:rPr>
          <w:rFonts w:cs="Arial"/>
        </w:rPr>
        <w:t xml:space="preserve"> </w:t>
      </w:r>
      <w:r w:rsidR="0052112C" w:rsidRPr="005B1C9B">
        <w:rPr>
          <w:rFonts w:cs="Arial"/>
        </w:rPr>
        <w:t xml:space="preserve">y </w:t>
      </w:r>
      <w:r w:rsidR="00C45ACB" w:rsidRPr="005B1C9B">
        <w:rPr>
          <w:rFonts w:cs="Arial"/>
        </w:rPr>
        <w:t>equipamiento.</w:t>
      </w:r>
    </w:p>
    <w:p w:rsidR="00C45ACB" w:rsidRPr="009F54A6" w:rsidRDefault="00C45ACB" w:rsidP="0066000D">
      <w:pPr>
        <w:pStyle w:val="Prrafodelista"/>
        <w:autoSpaceDE w:val="0"/>
        <w:autoSpaceDN w:val="0"/>
        <w:adjustRightInd w:val="0"/>
        <w:spacing w:after="0"/>
        <w:ind w:left="709"/>
        <w:jc w:val="both"/>
        <w:rPr>
          <w:rFonts w:cs="Arial"/>
          <w:color w:val="943634" w:themeColor="accent2" w:themeShade="BF"/>
        </w:rPr>
      </w:pPr>
    </w:p>
    <w:p w:rsidR="00FA720E" w:rsidRPr="005B1C9B" w:rsidRDefault="00D10045" w:rsidP="009B054B">
      <w:pPr>
        <w:pStyle w:val="Prrafodelista"/>
        <w:numPr>
          <w:ilvl w:val="0"/>
          <w:numId w:val="39"/>
        </w:numPr>
        <w:autoSpaceDE w:val="0"/>
        <w:autoSpaceDN w:val="0"/>
        <w:adjustRightInd w:val="0"/>
        <w:spacing w:after="0"/>
        <w:jc w:val="both"/>
        <w:rPr>
          <w:rFonts w:cs="Arial"/>
        </w:rPr>
      </w:pPr>
      <w:r w:rsidRPr="005B1C9B">
        <w:rPr>
          <w:rFonts w:cs="Arial"/>
          <w:b/>
        </w:rPr>
        <w:t xml:space="preserve">11 </w:t>
      </w:r>
      <w:r w:rsidR="002475C0" w:rsidRPr="005B1C9B">
        <w:rPr>
          <w:rFonts w:cs="Arial"/>
          <w:b/>
        </w:rPr>
        <w:t>Incidencia para el cumplimiento de derechos de las personas con discapacidad</w:t>
      </w:r>
      <w:r w:rsidR="009C1F30" w:rsidRPr="005B1C9B">
        <w:rPr>
          <w:rFonts w:cs="Arial"/>
          <w:b/>
        </w:rPr>
        <w:t>:</w:t>
      </w:r>
      <w:r w:rsidR="009C1F30" w:rsidRPr="005B1C9B">
        <w:rPr>
          <w:rFonts w:cs="Arial"/>
        </w:rPr>
        <w:t xml:space="preserve"> </w:t>
      </w:r>
      <w:r w:rsidR="002D1970" w:rsidRPr="005B1C9B">
        <w:rPr>
          <w:rFonts w:cs="Arial"/>
        </w:rPr>
        <w:t>I</w:t>
      </w:r>
      <w:r w:rsidR="009C1F30" w:rsidRPr="005B1C9B">
        <w:rPr>
          <w:rFonts w:cs="Arial"/>
        </w:rPr>
        <w:t>ncluye</w:t>
      </w:r>
      <w:r w:rsidR="00FA720E" w:rsidRPr="005B1C9B">
        <w:rPr>
          <w:rFonts w:cs="Arial"/>
        </w:rPr>
        <w:t xml:space="preserve"> todos los subprogramas para el cumplimiento de la instrucción legal de coordinar, impulsar</w:t>
      </w:r>
      <w:r w:rsidR="00EA6DD4" w:rsidRPr="005B1C9B">
        <w:rPr>
          <w:rFonts w:cs="Arial"/>
        </w:rPr>
        <w:t xml:space="preserve"> y</w:t>
      </w:r>
      <w:r w:rsidR="00FA720E" w:rsidRPr="005B1C9B">
        <w:rPr>
          <w:rFonts w:cs="Arial"/>
        </w:rPr>
        <w:t xml:space="preserve"> asesorar acciones en materia de discapacidad.</w:t>
      </w:r>
    </w:p>
    <w:p w:rsidR="00FA720E" w:rsidRPr="009F54A6" w:rsidRDefault="00FA720E" w:rsidP="0066000D">
      <w:pPr>
        <w:autoSpaceDE w:val="0"/>
        <w:autoSpaceDN w:val="0"/>
        <w:adjustRightInd w:val="0"/>
        <w:spacing w:after="0"/>
        <w:ind w:left="709"/>
        <w:jc w:val="both"/>
        <w:rPr>
          <w:rFonts w:cs="Arial"/>
        </w:rPr>
      </w:pPr>
    </w:p>
    <w:p w:rsidR="00FA720E" w:rsidRPr="009F54A6" w:rsidRDefault="005B1C9B" w:rsidP="005B1C9B">
      <w:pPr>
        <w:autoSpaceDE w:val="0"/>
        <w:autoSpaceDN w:val="0"/>
        <w:adjustRightInd w:val="0"/>
        <w:spacing w:after="0"/>
        <w:jc w:val="both"/>
        <w:rPr>
          <w:rFonts w:cs="Arial"/>
        </w:rPr>
      </w:pPr>
      <w:r>
        <w:rPr>
          <w:rFonts w:cs="Arial"/>
        </w:rPr>
        <w:t>E</w:t>
      </w:r>
      <w:r w:rsidR="00FA720E" w:rsidRPr="009F54A6">
        <w:rPr>
          <w:rFonts w:cs="Arial"/>
        </w:rPr>
        <w:t>l artículo 22 de</w:t>
      </w:r>
      <w:r w:rsidR="009C1F30" w:rsidRPr="009F54A6">
        <w:rPr>
          <w:rFonts w:cs="Arial"/>
        </w:rPr>
        <w:t xml:space="preserve">l reglamento citado anteriormente, </w:t>
      </w:r>
      <w:r w:rsidR="00FA720E" w:rsidRPr="009F54A6">
        <w:rPr>
          <w:rFonts w:cs="Arial"/>
        </w:rPr>
        <w:t xml:space="preserve">indica que el </w:t>
      </w:r>
      <w:r w:rsidR="002D1970" w:rsidRPr="009F54A6">
        <w:rPr>
          <w:rFonts w:cs="Arial"/>
        </w:rPr>
        <w:t>P</w:t>
      </w:r>
      <w:r w:rsidR="00FA720E" w:rsidRPr="009F54A6">
        <w:rPr>
          <w:rFonts w:cs="Arial"/>
        </w:rPr>
        <w:t>atrimonio de</w:t>
      </w:r>
      <w:r w:rsidR="009C1F30" w:rsidRPr="009F54A6">
        <w:rPr>
          <w:rFonts w:cs="Arial"/>
        </w:rPr>
        <w:t>l</w:t>
      </w:r>
      <w:r w:rsidR="00FA720E" w:rsidRPr="009F54A6">
        <w:rPr>
          <w:rFonts w:cs="Arial"/>
        </w:rPr>
        <w:t xml:space="preserve"> CONADI lo constituyen:</w:t>
      </w:r>
    </w:p>
    <w:p w:rsidR="00FA720E" w:rsidRPr="009F54A6" w:rsidRDefault="00FA720E" w:rsidP="0066000D">
      <w:pPr>
        <w:autoSpaceDE w:val="0"/>
        <w:autoSpaceDN w:val="0"/>
        <w:adjustRightInd w:val="0"/>
        <w:spacing w:after="0"/>
        <w:ind w:left="709"/>
        <w:jc w:val="both"/>
        <w:rPr>
          <w:rFonts w:cs="Arial"/>
        </w:rPr>
      </w:pPr>
    </w:p>
    <w:p w:rsidR="00FA720E" w:rsidRDefault="005B1C9B" w:rsidP="009B054B">
      <w:pPr>
        <w:pStyle w:val="Prrafodelista"/>
        <w:numPr>
          <w:ilvl w:val="0"/>
          <w:numId w:val="43"/>
        </w:numPr>
        <w:autoSpaceDE w:val="0"/>
        <w:autoSpaceDN w:val="0"/>
        <w:adjustRightInd w:val="0"/>
        <w:spacing w:after="0"/>
        <w:jc w:val="both"/>
        <w:rPr>
          <w:rFonts w:cs="Arial"/>
        </w:rPr>
      </w:pPr>
      <w:r w:rsidRPr="005C6707">
        <w:rPr>
          <w:rFonts w:cs="Arial"/>
        </w:rPr>
        <w:lastRenderedPageBreak/>
        <w:t>L</w:t>
      </w:r>
      <w:r w:rsidR="00FA720E" w:rsidRPr="005C6707">
        <w:rPr>
          <w:rFonts w:cs="Arial"/>
        </w:rPr>
        <w:t>a asignación dentro del Presupuesto General de Ingresos y Egresos de la</w:t>
      </w:r>
      <w:r w:rsidR="002D1970" w:rsidRPr="005C6707">
        <w:rPr>
          <w:rFonts w:cs="Arial"/>
        </w:rPr>
        <w:t xml:space="preserve"> </w:t>
      </w:r>
      <w:r w:rsidR="00FA720E" w:rsidRPr="005C6707">
        <w:rPr>
          <w:rFonts w:cs="Arial"/>
        </w:rPr>
        <w:t>Nación</w:t>
      </w:r>
      <w:r w:rsidR="00996F86" w:rsidRPr="005C6707">
        <w:rPr>
          <w:rFonts w:cs="Arial"/>
        </w:rPr>
        <w:t xml:space="preserve"> (</w:t>
      </w:r>
      <w:r w:rsidR="009C0956" w:rsidRPr="005C6707">
        <w:rPr>
          <w:rFonts w:cs="Arial"/>
        </w:rPr>
        <w:t xml:space="preserve">Artículo  </w:t>
      </w:r>
      <w:r w:rsidR="00996F86" w:rsidRPr="005C6707">
        <w:rPr>
          <w:rFonts w:cs="Arial"/>
        </w:rPr>
        <w:t>22.1)</w:t>
      </w:r>
    </w:p>
    <w:p w:rsidR="005C6707" w:rsidRPr="005C6707" w:rsidRDefault="005C6707" w:rsidP="005C6707">
      <w:pPr>
        <w:pStyle w:val="Prrafodelista"/>
        <w:autoSpaceDE w:val="0"/>
        <w:autoSpaceDN w:val="0"/>
        <w:adjustRightInd w:val="0"/>
        <w:spacing w:after="0"/>
        <w:jc w:val="both"/>
        <w:rPr>
          <w:rFonts w:cs="Arial"/>
        </w:rPr>
      </w:pPr>
    </w:p>
    <w:p w:rsidR="00FA720E" w:rsidRPr="005B1C9B" w:rsidRDefault="005B1C9B" w:rsidP="009B054B">
      <w:pPr>
        <w:pStyle w:val="Prrafodelista"/>
        <w:numPr>
          <w:ilvl w:val="0"/>
          <w:numId w:val="41"/>
        </w:numPr>
        <w:autoSpaceDE w:val="0"/>
        <w:autoSpaceDN w:val="0"/>
        <w:adjustRightInd w:val="0"/>
        <w:spacing w:after="0"/>
        <w:jc w:val="both"/>
        <w:rPr>
          <w:rFonts w:cs="Arial"/>
        </w:rPr>
      </w:pPr>
      <w:r w:rsidRPr="005B1C9B">
        <w:rPr>
          <w:rFonts w:cs="Arial"/>
        </w:rPr>
        <w:t>L</w:t>
      </w:r>
      <w:r w:rsidR="00FA720E" w:rsidRPr="005B1C9B">
        <w:rPr>
          <w:rFonts w:cs="Arial"/>
        </w:rPr>
        <w:t>as donaciones y subvenciones que reciba de cualquier entidad Pública o</w:t>
      </w:r>
      <w:r w:rsidR="002D1970" w:rsidRPr="005B1C9B">
        <w:rPr>
          <w:rFonts w:cs="Arial"/>
        </w:rPr>
        <w:t xml:space="preserve"> </w:t>
      </w:r>
      <w:r w:rsidR="00FA720E" w:rsidRPr="005B1C9B">
        <w:rPr>
          <w:rFonts w:cs="Arial"/>
        </w:rPr>
        <w:t>Privada, nacional o extranjera y de personas individuales o jurídicas.</w:t>
      </w:r>
      <w:r w:rsidR="00996F86" w:rsidRPr="005B1C9B">
        <w:rPr>
          <w:rFonts w:cs="Arial"/>
        </w:rPr>
        <w:t xml:space="preserve"> (</w:t>
      </w:r>
      <w:r w:rsidR="009C0956" w:rsidRPr="005B1C9B">
        <w:rPr>
          <w:rFonts w:cs="Arial"/>
        </w:rPr>
        <w:t xml:space="preserve">Artículo </w:t>
      </w:r>
      <w:r w:rsidR="00996F86" w:rsidRPr="005B1C9B">
        <w:rPr>
          <w:rFonts w:cs="Arial"/>
        </w:rPr>
        <w:t>22.2)</w:t>
      </w:r>
    </w:p>
    <w:p w:rsidR="00FA720E" w:rsidRPr="009F54A6" w:rsidRDefault="00FA720E" w:rsidP="0066000D">
      <w:pPr>
        <w:autoSpaceDE w:val="0"/>
        <w:autoSpaceDN w:val="0"/>
        <w:adjustRightInd w:val="0"/>
        <w:spacing w:after="0"/>
        <w:ind w:left="709"/>
        <w:jc w:val="both"/>
        <w:rPr>
          <w:rFonts w:cs="Arial"/>
        </w:rPr>
      </w:pPr>
    </w:p>
    <w:p w:rsidR="00FA720E" w:rsidRPr="005B1C9B" w:rsidRDefault="00FA720E" w:rsidP="009B054B">
      <w:pPr>
        <w:pStyle w:val="Prrafodelista"/>
        <w:numPr>
          <w:ilvl w:val="0"/>
          <w:numId w:val="41"/>
        </w:numPr>
        <w:autoSpaceDE w:val="0"/>
        <w:autoSpaceDN w:val="0"/>
        <w:adjustRightInd w:val="0"/>
        <w:spacing w:after="0"/>
        <w:jc w:val="both"/>
        <w:rPr>
          <w:rFonts w:cs="Arial"/>
        </w:rPr>
      </w:pPr>
      <w:r w:rsidRPr="005B1C9B">
        <w:rPr>
          <w:rFonts w:cs="Arial"/>
        </w:rPr>
        <w:t xml:space="preserve">Bienes </w:t>
      </w:r>
      <w:r w:rsidR="00996F86" w:rsidRPr="005B1C9B">
        <w:rPr>
          <w:rFonts w:cs="Arial"/>
        </w:rPr>
        <w:t>adquiridos por cualquier título (</w:t>
      </w:r>
      <w:r w:rsidR="009C0956" w:rsidRPr="005B1C9B">
        <w:rPr>
          <w:rFonts w:cs="Arial"/>
        </w:rPr>
        <w:t xml:space="preserve">Artículo </w:t>
      </w:r>
      <w:r w:rsidR="00996F86" w:rsidRPr="005B1C9B">
        <w:rPr>
          <w:rFonts w:cs="Arial"/>
        </w:rPr>
        <w:t>22.3)</w:t>
      </w:r>
    </w:p>
    <w:p w:rsidR="009C1F30" w:rsidRPr="009F54A6" w:rsidRDefault="009C1F30" w:rsidP="000F1D6C">
      <w:pPr>
        <w:autoSpaceDE w:val="0"/>
        <w:autoSpaceDN w:val="0"/>
        <w:adjustRightInd w:val="0"/>
        <w:spacing w:after="0"/>
        <w:jc w:val="both"/>
        <w:rPr>
          <w:rFonts w:cs="Arial"/>
        </w:rPr>
      </w:pPr>
    </w:p>
    <w:p w:rsidR="00FA720E" w:rsidRPr="005B1C9B" w:rsidRDefault="00FA720E" w:rsidP="009B054B">
      <w:pPr>
        <w:pStyle w:val="Prrafodelista"/>
        <w:numPr>
          <w:ilvl w:val="0"/>
          <w:numId w:val="41"/>
        </w:numPr>
        <w:autoSpaceDE w:val="0"/>
        <w:autoSpaceDN w:val="0"/>
        <w:adjustRightInd w:val="0"/>
        <w:spacing w:after="0"/>
        <w:jc w:val="both"/>
        <w:rPr>
          <w:rFonts w:cs="Arial"/>
        </w:rPr>
      </w:pPr>
      <w:r w:rsidRPr="005B1C9B">
        <w:rPr>
          <w:rFonts w:cs="Arial"/>
        </w:rPr>
        <w:t>Los anterior</w:t>
      </w:r>
      <w:r w:rsidR="009F07E2" w:rsidRPr="005B1C9B">
        <w:rPr>
          <w:rFonts w:cs="Arial"/>
        </w:rPr>
        <w:t>es artí</w:t>
      </w:r>
      <w:r w:rsidRPr="005B1C9B">
        <w:rPr>
          <w:rFonts w:cs="Arial"/>
        </w:rPr>
        <w:t>culo</w:t>
      </w:r>
      <w:r w:rsidR="009F07E2" w:rsidRPr="005B1C9B">
        <w:rPr>
          <w:rFonts w:cs="Arial"/>
        </w:rPr>
        <w:t>s</w:t>
      </w:r>
      <w:r w:rsidRPr="005B1C9B">
        <w:rPr>
          <w:rFonts w:cs="Arial"/>
        </w:rPr>
        <w:t xml:space="preserve"> permiten que el CONADI busque la mejora continua en el uso de los recursos y el logro de sus resultados.</w:t>
      </w:r>
    </w:p>
    <w:p w:rsidR="00FA720E" w:rsidRDefault="00FA720E" w:rsidP="009979E5">
      <w:pPr>
        <w:autoSpaceDE w:val="0"/>
        <w:autoSpaceDN w:val="0"/>
        <w:adjustRightInd w:val="0"/>
        <w:spacing w:after="0" w:line="240" w:lineRule="auto"/>
        <w:ind w:firstLine="708"/>
        <w:jc w:val="both"/>
      </w:pPr>
    </w:p>
    <w:tbl>
      <w:tblPr>
        <w:tblStyle w:val="Cuadrculaclara-nfasis5"/>
        <w:tblW w:w="10031" w:type="dxa"/>
        <w:tblLayout w:type="fixed"/>
        <w:tblLook w:val="04A0" w:firstRow="1" w:lastRow="0" w:firstColumn="1" w:lastColumn="0" w:noHBand="0" w:noVBand="1"/>
      </w:tblPr>
      <w:tblGrid>
        <w:gridCol w:w="1951"/>
        <w:gridCol w:w="142"/>
        <w:gridCol w:w="1559"/>
        <w:gridCol w:w="1304"/>
        <w:gridCol w:w="1304"/>
        <w:gridCol w:w="1304"/>
        <w:gridCol w:w="1304"/>
        <w:gridCol w:w="1163"/>
      </w:tblGrid>
      <w:tr w:rsidR="000F1D6C" w:rsidRPr="000F1D6C" w:rsidTr="005C67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1" w:type="dxa"/>
            <w:vMerge w:val="restart"/>
            <w:noWrap/>
            <w:vAlign w:val="center"/>
            <w:hideMark/>
          </w:tcPr>
          <w:p w:rsidR="000F1D6C" w:rsidRPr="00D10045" w:rsidRDefault="000F1D6C" w:rsidP="00501F33">
            <w:pPr>
              <w:spacing w:line="20" w:lineRule="atLeast"/>
              <w:jc w:val="center"/>
              <w:rPr>
                <w:rFonts w:ascii="Calibri" w:eastAsia="Times New Roman" w:hAnsi="Calibri" w:cs="Arial"/>
                <w:bCs w:val="0"/>
                <w:lang w:eastAsia="es-GT"/>
              </w:rPr>
            </w:pPr>
            <w:r w:rsidRPr="00D10045">
              <w:rPr>
                <w:rFonts w:ascii="Calibri" w:eastAsia="Times New Roman" w:hAnsi="Calibri" w:cs="Times New Roman"/>
                <w:bCs w:val="0"/>
                <w:lang w:eastAsia="es-GT"/>
              </w:rPr>
              <w:t>DESCRIPCIÓN</w:t>
            </w:r>
          </w:p>
        </w:tc>
        <w:tc>
          <w:tcPr>
            <w:tcW w:w="1701" w:type="dxa"/>
            <w:gridSpan w:val="2"/>
            <w:noWrap/>
            <w:hideMark/>
          </w:tcPr>
          <w:p w:rsidR="000F1D6C" w:rsidRPr="00D10045" w:rsidRDefault="000F1D6C" w:rsidP="000F1D6C">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lang w:eastAsia="es-GT"/>
              </w:rPr>
            </w:pPr>
            <w:r w:rsidRPr="00D10045">
              <w:rPr>
                <w:rFonts w:ascii="Calibri" w:eastAsia="Times New Roman" w:hAnsi="Calibri" w:cs="Times New Roman"/>
                <w:bCs w:val="0"/>
                <w:lang w:eastAsia="es-GT"/>
              </w:rPr>
              <w:t>Fuente</w:t>
            </w:r>
          </w:p>
        </w:tc>
        <w:tc>
          <w:tcPr>
            <w:tcW w:w="1304" w:type="dxa"/>
            <w:noWrap/>
            <w:hideMark/>
          </w:tcPr>
          <w:p w:rsidR="000F1D6C" w:rsidRPr="00D10045" w:rsidRDefault="000F1D6C" w:rsidP="000F1D6C">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lang w:eastAsia="es-GT"/>
              </w:rPr>
            </w:pPr>
            <w:r w:rsidRPr="00D10045">
              <w:rPr>
                <w:rFonts w:ascii="Calibri" w:eastAsia="Times New Roman" w:hAnsi="Calibri" w:cs="Times New Roman"/>
                <w:bCs w:val="0"/>
                <w:lang w:eastAsia="es-GT"/>
              </w:rPr>
              <w:t>Techo</w:t>
            </w:r>
          </w:p>
        </w:tc>
        <w:tc>
          <w:tcPr>
            <w:tcW w:w="1304" w:type="dxa"/>
            <w:noWrap/>
            <w:hideMark/>
          </w:tcPr>
          <w:p w:rsidR="000F1D6C" w:rsidRPr="00D10045" w:rsidRDefault="000F1D6C" w:rsidP="000F1D6C">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lang w:eastAsia="es-GT"/>
              </w:rPr>
            </w:pPr>
            <w:r w:rsidRPr="00D10045">
              <w:rPr>
                <w:rFonts w:ascii="Calibri" w:eastAsia="Times New Roman" w:hAnsi="Calibri" w:cs="Times New Roman"/>
                <w:bCs w:val="0"/>
                <w:lang w:eastAsia="es-GT"/>
              </w:rPr>
              <w:t>Techo</w:t>
            </w:r>
          </w:p>
        </w:tc>
        <w:tc>
          <w:tcPr>
            <w:tcW w:w="1304" w:type="dxa"/>
            <w:noWrap/>
            <w:hideMark/>
          </w:tcPr>
          <w:p w:rsidR="000F1D6C" w:rsidRPr="00D10045" w:rsidRDefault="000F1D6C" w:rsidP="000F1D6C">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lang w:eastAsia="es-GT"/>
              </w:rPr>
            </w:pPr>
            <w:r w:rsidRPr="00D10045">
              <w:rPr>
                <w:rFonts w:ascii="Calibri" w:eastAsia="Times New Roman" w:hAnsi="Calibri" w:cs="Times New Roman"/>
                <w:bCs w:val="0"/>
                <w:lang w:eastAsia="es-GT"/>
              </w:rPr>
              <w:t>Techo</w:t>
            </w:r>
          </w:p>
        </w:tc>
        <w:tc>
          <w:tcPr>
            <w:tcW w:w="1304" w:type="dxa"/>
            <w:noWrap/>
            <w:hideMark/>
          </w:tcPr>
          <w:p w:rsidR="000F1D6C" w:rsidRPr="00D10045" w:rsidRDefault="000F1D6C" w:rsidP="000F1D6C">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lang w:eastAsia="es-GT"/>
              </w:rPr>
            </w:pPr>
            <w:r w:rsidRPr="00D10045">
              <w:rPr>
                <w:rFonts w:ascii="Calibri" w:eastAsia="Times New Roman" w:hAnsi="Calibri" w:cs="Times New Roman"/>
                <w:bCs w:val="0"/>
                <w:lang w:eastAsia="es-GT"/>
              </w:rPr>
              <w:t>Techo</w:t>
            </w:r>
          </w:p>
        </w:tc>
        <w:tc>
          <w:tcPr>
            <w:tcW w:w="1163" w:type="dxa"/>
            <w:noWrap/>
            <w:hideMark/>
          </w:tcPr>
          <w:p w:rsidR="000F1D6C" w:rsidRPr="00D10045" w:rsidRDefault="000F1D6C" w:rsidP="000F1D6C">
            <w:pPr>
              <w:spacing w:line="20" w:lineRule="atLeas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Cs w:val="0"/>
                <w:lang w:eastAsia="es-GT"/>
              </w:rPr>
            </w:pPr>
            <w:r w:rsidRPr="00D10045">
              <w:rPr>
                <w:rFonts w:ascii="Calibri" w:eastAsia="Times New Roman" w:hAnsi="Calibri" w:cs="Times New Roman"/>
                <w:bCs w:val="0"/>
                <w:lang w:eastAsia="es-GT"/>
              </w:rPr>
              <w:t>Techo</w:t>
            </w:r>
          </w:p>
        </w:tc>
      </w:tr>
      <w:tr w:rsidR="00D10045" w:rsidRPr="000F1D6C" w:rsidTr="005C67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51" w:type="dxa"/>
            <w:vMerge/>
            <w:hideMark/>
          </w:tcPr>
          <w:p w:rsidR="000F1D6C" w:rsidRPr="000F1D6C" w:rsidRDefault="000F1D6C" w:rsidP="000F1D6C">
            <w:pPr>
              <w:rPr>
                <w:rFonts w:ascii="Calibri" w:eastAsia="Times New Roman" w:hAnsi="Calibri" w:cs="Arial"/>
                <w:b w:val="0"/>
                <w:bCs w:val="0"/>
                <w:lang w:eastAsia="es-GT"/>
              </w:rPr>
            </w:pPr>
          </w:p>
        </w:tc>
        <w:tc>
          <w:tcPr>
            <w:tcW w:w="1701" w:type="dxa"/>
            <w:gridSpan w:val="2"/>
            <w:noWrap/>
            <w:hideMark/>
          </w:tcPr>
          <w:p w:rsidR="000F1D6C" w:rsidRPr="000F1D6C" w:rsidRDefault="000F1D6C" w:rsidP="000F1D6C">
            <w:pPr>
              <w:pBdr>
                <w:bottom w:val="single" w:sz="4" w:space="1" w:color="auto"/>
              </w:pBd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es-GT"/>
              </w:rPr>
            </w:pPr>
            <w:r w:rsidRPr="000F1D6C">
              <w:rPr>
                <w:rFonts w:ascii="Calibri" w:eastAsia="Times New Roman" w:hAnsi="Calibri" w:cs="Times New Roman"/>
                <w:b/>
                <w:bCs/>
                <w:lang w:eastAsia="es-GT"/>
              </w:rPr>
              <w:t>Financiamiento</w:t>
            </w:r>
          </w:p>
        </w:tc>
        <w:tc>
          <w:tcPr>
            <w:tcW w:w="1304" w:type="dxa"/>
            <w:noWrap/>
            <w:hideMark/>
          </w:tcPr>
          <w:p w:rsidR="000F1D6C" w:rsidRPr="000F1D6C" w:rsidRDefault="000F1D6C" w:rsidP="000F1D6C">
            <w:pPr>
              <w:pBdr>
                <w:bottom w:val="single" w:sz="4" w:space="1" w:color="auto"/>
              </w:pBd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es-GT"/>
              </w:rPr>
            </w:pPr>
            <w:r w:rsidRPr="000F1D6C">
              <w:rPr>
                <w:rFonts w:ascii="Calibri" w:eastAsia="Times New Roman" w:hAnsi="Calibri" w:cs="Times New Roman"/>
                <w:b/>
                <w:bCs/>
                <w:lang w:eastAsia="es-GT"/>
              </w:rPr>
              <w:t>2018</w:t>
            </w:r>
          </w:p>
        </w:tc>
        <w:tc>
          <w:tcPr>
            <w:tcW w:w="1304" w:type="dxa"/>
            <w:noWrap/>
            <w:hideMark/>
          </w:tcPr>
          <w:p w:rsidR="000F1D6C" w:rsidRPr="000F1D6C" w:rsidRDefault="000F1D6C" w:rsidP="000F1D6C">
            <w:pPr>
              <w:pBdr>
                <w:bottom w:val="single" w:sz="4" w:space="1" w:color="auto"/>
              </w:pBd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es-GT"/>
              </w:rPr>
            </w:pPr>
            <w:r w:rsidRPr="000F1D6C">
              <w:rPr>
                <w:rFonts w:ascii="Calibri" w:eastAsia="Times New Roman" w:hAnsi="Calibri" w:cs="Times New Roman"/>
                <w:b/>
                <w:bCs/>
                <w:lang w:eastAsia="es-GT"/>
              </w:rPr>
              <w:t>2019</w:t>
            </w:r>
          </w:p>
        </w:tc>
        <w:tc>
          <w:tcPr>
            <w:tcW w:w="1304" w:type="dxa"/>
            <w:noWrap/>
            <w:hideMark/>
          </w:tcPr>
          <w:p w:rsidR="000F1D6C" w:rsidRPr="000F1D6C" w:rsidRDefault="000F1D6C" w:rsidP="000F1D6C">
            <w:pPr>
              <w:pBdr>
                <w:bottom w:val="single" w:sz="4" w:space="1" w:color="auto"/>
              </w:pBd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es-GT"/>
              </w:rPr>
            </w:pPr>
            <w:r w:rsidRPr="000F1D6C">
              <w:rPr>
                <w:rFonts w:ascii="Calibri" w:eastAsia="Times New Roman" w:hAnsi="Calibri" w:cs="Times New Roman"/>
                <w:b/>
                <w:bCs/>
                <w:lang w:eastAsia="es-GT"/>
              </w:rPr>
              <w:t>2020</w:t>
            </w:r>
          </w:p>
        </w:tc>
        <w:tc>
          <w:tcPr>
            <w:tcW w:w="1304" w:type="dxa"/>
            <w:noWrap/>
            <w:hideMark/>
          </w:tcPr>
          <w:p w:rsidR="000F1D6C" w:rsidRPr="000F1D6C" w:rsidRDefault="000F1D6C" w:rsidP="000F1D6C">
            <w:pPr>
              <w:pBdr>
                <w:bottom w:val="single" w:sz="4" w:space="1" w:color="auto"/>
              </w:pBd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es-GT"/>
              </w:rPr>
            </w:pPr>
            <w:r w:rsidRPr="000F1D6C">
              <w:rPr>
                <w:rFonts w:ascii="Calibri" w:eastAsia="Times New Roman" w:hAnsi="Calibri" w:cs="Times New Roman"/>
                <w:b/>
                <w:bCs/>
                <w:lang w:eastAsia="es-GT"/>
              </w:rPr>
              <w:t>2021</w:t>
            </w:r>
          </w:p>
        </w:tc>
        <w:tc>
          <w:tcPr>
            <w:tcW w:w="1163" w:type="dxa"/>
            <w:noWrap/>
            <w:hideMark/>
          </w:tcPr>
          <w:p w:rsidR="000F1D6C" w:rsidRPr="000F1D6C" w:rsidRDefault="000F1D6C" w:rsidP="000F1D6C">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lang w:eastAsia="es-GT"/>
              </w:rPr>
            </w:pPr>
            <w:r w:rsidRPr="000F1D6C">
              <w:rPr>
                <w:rFonts w:ascii="Calibri" w:eastAsia="Times New Roman" w:hAnsi="Calibri" w:cs="Times New Roman"/>
                <w:b/>
                <w:bCs/>
                <w:lang w:eastAsia="es-GT"/>
              </w:rPr>
              <w:t>2022</w:t>
            </w:r>
          </w:p>
        </w:tc>
      </w:tr>
      <w:tr w:rsidR="000F1D6C" w:rsidRPr="000F1D6C" w:rsidTr="00D10045">
        <w:trPr>
          <w:cnfStyle w:val="000000010000" w:firstRow="0" w:lastRow="0" w:firstColumn="0" w:lastColumn="0" w:oddVBand="0" w:evenVBand="0" w:oddHBand="0" w:evenHBand="1"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0031" w:type="dxa"/>
            <w:gridSpan w:val="8"/>
            <w:hideMark/>
          </w:tcPr>
          <w:p w:rsidR="000F1D6C" w:rsidRPr="00501F33" w:rsidRDefault="000F1D6C" w:rsidP="000F1D6C">
            <w:pPr>
              <w:spacing w:line="20" w:lineRule="atLeast"/>
              <w:rPr>
                <w:rFonts w:ascii="Calibri" w:eastAsia="Times New Roman" w:hAnsi="Calibri" w:cs="Arial"/>
                <w:bCs w:val="0"/>
                <w:lang w:eastAsia="es-GT"/>
              </w:rPr>
            </w:pPr>
            <w:r w:rsidRPr="00501F33">
              <w:rPr>
                <w:rFonts w:ascii="Calibri" w:eastAsia="Times New Roman" w:hAnsi="Calibri" w:cs="Times New Roman"/>
                <w:bCs w:val="0"/>
                <w:lang w:eastAsia="es-GT"/>
              </w:rPr>
              <w:t>CONSEJO NACIONAL PARA LA ATENCIÓN DE LAS PERSONAS  CON DISCAPACIDAD</w:t>
            </w:r>
          </w:p>
        </w:tc>
      </w:tr>
      <w:tr w:rsidR="00D10045" w:rsidRPr="000F1D6C" w:rsidTr="005C6707">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0F1D6C" w:rsidRPr="00501F33" w:rsidRDefault="000F1D6C" w:rsidP="000F1D6C">
            <w:pPr>
              <w:spacing w:line="20" w:lineRule="atLeast"/>
              <w:jc w:val="both"/>
              <w:rPr>
                <w:rFonts w:ascii="Calibri" w:eastAsia="Times New Roman" w:hAnsi="Calibri" w:cs="Arial"/>
                <w:bCs w:val="0"/>
                <w:color w:val="000000"/>
                <w:lang w:eastAsia="es-GT"/>
              </w:rPr>
            </w:pPr>
            <w:r w:rsidRPr="00501F33">
              <w:rPr>
                <w:rFonts w:ascii="Calibri" w:eastAsia="Times New Roman" w:hAnsi="Calibri" w:cs="Times New Roman"/>
                <w:bCs w:val="0"/>
                <w:color w:val="000000"/>
                <w:lang w:eastAsia="es-GT"/>
              </w:rPr>
              <w:t>Aporte Institucional</w:t>
            </w:r>
          </w:p>
        </w:tc>
        <w:tc>
          <w:tcPr>
            <w:tcW w:w="1559" w:type="dxa"/>
            <w:noWrap/>
            <w:vAlign w:val="center"/>
            <w:hideMark/>
          </w:tcPr>
          <w:p w:rsidR="000F1D6C" w:rsidRPr="000F1D6C" w:rsidRDefault="000F1D6C" w:rsidP="0066000D">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lang w:eastAsia="es-GT"/>
              </w:rPr>
            </w:pPr>
            <w:r w:rsidRPr="000F1D6C">
              <w:rPr>
                <w:rFonts w:ascii="Calibri" w:eastAsia="Times New Roman" w:hAnsi="Calibri" w:cs="Times New Roman"/>
                <w:b/>
                <w:color w:val="000000"/>
                <w:lang w:eastAsia="es-GT"/>
              </w:rPr>
              <w:t>11</w:t>
            </w:r>
          </w:p>
        </w:tc>
        <w:tc>
          <w:tcPr>
            <w:tcW w:w="1304" w:type="dxa"/>
            <w:noWrap/>
            <w:vAlign w:val="center"/>
            <w:hideMark/>
          </w:tcPr>
          <w:p w:rsidR="000F1D6C" w:rsidRPr="00D10045" w:rsidRDefault="000F1D6C" w:rsidP="0066000D">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0"/>
                <w:szCs w:val="20"/>
                <w:lang w:eastAsia="es-GT"/>
              </w:rPr>
            </w:pPr>
            <w:r w:rsidRPr="00D10045">
              <w:rPr>
                <w:rFonts w:ascii="Calibri" w:eastAsia="Times New Roman" w:hAnsi="Calibri" w:cs="Times New Roman"/>
                <w:color w:val="000000"/>
                <w:sz w:val="20"/>
                <w:szCs w:val="20"/>
                <w:lang w:eastAsia="es-GT"/>
              </w:rPr>
              <w:t>9,800,000</w:t>
            </w:r>
          </w:p>
        </w:tc>
        <w:tc>
          <w:tcPr>
            <w:tcW w:w="1304" w:type="dxa"/>
            <w:noWrap/>
            <w:vAlign w:val="center"/>
            <w:hideMark/>
          </w:tcPr>
          <w:p w:rsidR="000F1D6C" w:rsidRPr="00D10045" w:rsidRDefault="000F1D6C" w:rsidP="0066000D">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0"/>
                <w:szCs w:val="20"/>
                <w:lang w:eastAsia="es-GT"/>
              </w:rPr>
            </w:pPr>
            <w:r w:rsidRPr="00D10045">
              <w:rPr>
                <w:rFonts w:ascii="Calibri" w:eastAsia="Times New Roman" w:hAnsi="Calibri" w:cs="Times New Roman"/>
                <w:color w:val="000000"/>
                <w:sz w:val="20"/>
                <w:szCs w:val="20"/>
                <w:lang w:eastAsia="es-GT"/>
              </w:rPr>
              <w:t>10,000,000</w:t>
            </w:r>
          </w:p>
        </w:tc>
        <w:tc>
          <w:tcPr>
            <w:tcW w:w="1304" w:type="dxa"/>
            <w:noWrap/>
            <w:vAlign w:val="center"/>
            <w:hideMark/>
          </w:tcPr>
          <w:p w:rsidR="000F1D6C" w:rsidRPr="00D10045" w:rsidRDefault="000F1D6C" w:rsidP="0066000D">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0"/>
                <w:szCs w:val="20"/>
                <w:lang w:eastAsia="es-GT"/>
              </w:rPr>
            </w:pPr>
            <w:r w:rsidRPr="00D10045">
              <w:rPr>
                <w:rFonts w:ascii="Calibri" w:eastAsia="Times New Roman" w:hAnsi="Calibri" w:cs="Times New Roman"/>
                <w:color w:val="000000"/>
                <w:sz w:val="20"/>
                <w:szCs w:val="20"/>
                <w:lang w:eastAsia="es-GT"/>
              </w:rPr>
              <w:t>10,000,000</w:t>
            </w:r>
          </w:p>
        </w:tc>
        <w:tc>
          <w:tcPr>
            <w:tcW w:w="1304" w:type="dxa"/>
            <w:noWrap/>
            <w:vAlign w:val="center"/>
            <w:hideMark/>
          </w:tcPr>
          <w:p w:rsidR="000F1D6C" w:rsidRPr="00D10045" w:rsidRDefault="000F1D6C" w:rsidP="0066000D">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0"/>
                <w:szCs w:val="20"/>
                <w:lang w:eastAsia="es-GT"/>
              </w:rPr>
            </w:pPr>
            <w:r w:rsidRPr="00D10045">
              <w:rPr>
                <w:rFonts w:ascii="Calibri" w:eastAsia="Times New Roman" w:hAnsi="Calibri" w:cs="Times New Roman"/>
                <w:color w:val="000000"/>
                <w:sz w:val="20"/>
                <w:szCs w:val="20"/>
                <w:lang w:eastAsia="es-GT"/>
              </w:rPr>
              <w:t>10,000,000</w:t>
            </w:r>
          </w:p>
        </w:tc>
        <w:tc>
          <w:tcPr>
            <w:tcW w:w="1163" w:type="dxa"/>
            <w:noWrap/>
            <w:vAlign w:val="center"/>
            <w:hideMark/>
          </w:tcPr>
          <w:p w:rsidR="000F1D6C" w:rsidRPr="00D10045" w:rsidRDefault="000F1D6C" w:rsidP="0066000D">
            <w:pPr>
              <w:spacing w:line="20" w:lineRule="atLeas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 w:val="20"/>
                <w:szCs w:val="20"/>
                <w:lang w:eastAsia="es-GT"/>
              </w:rPr>
            </w:pPr>
            <w:r w:rsidRPr="00D10045">
              <w:rPr>
                <w:rFonts w:ascii="Calibri" w:eastAsia="Times New Roman" w:hAnsi="Calibri" w:cs="Times New Roman"/>
                <w:color w:val="000000"/>
                <w:sz w:val="20"/>
                <w:szCs w:val="20"/>
                <w:lang w:eastAsia="es-GT"/>
              </w:rPr>
              <w:t>10,000,000</w:t>
            </w:r>
          </w:p>
        </w:tc>
      </w:tr>
      <w:tr w:rsidR="000F1D6C" w:rsidRPr="000F1D6C" w:rsidTr="005C670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0F1D6C" w:rsidRPr="00501F33" w:rsidRDefault="000F1D6C" w:rsidP="000F1D6C">
            <w:pPr>
              <w:spacing w:line="20" w:lineRule="atLeast"/>
              <w:jc w:val="both"/>
              <w:rPr>
                <w:rFonts w:ascii="Calibri" w:eastAsia="Times New Roman" w:hAnsi="Calibri" w:cs="Arial"/>
                <w:bCs w:val="0"/>
                <w:color w:val="000000"/>
                <w:lang w:eastAsia="es-GT"/>
              </w:rPr>
            </w:pPr>
            <w:r w:rsidRPr="00501F33">
              <w:rPr>
                <w:rFonts w:ascii="Calibri" w:eastAsia="Times New Roman" w:hAnsi="Calibri" w:cs="Times New Roman"/>
                <w:bCs w:val="0"/>
                <w:color w:val="000000"/>
                <w:lang w:eastAsia="es-GT"/>
              </w:rPr>
              <w:t>Política Nacional en Discapacidad y Plan de Acción</w:t>
            </w:r>
          </w:p>
        </w:tc>
        <w:tc>
          <w:tcPr>
            <w:tcW w:w="1559" w:type="dxa"/>
            <w:noWrap/>
            <w:vAlign w:val="center"/>
            <w:hideMark/>
          </w:tcPr>
          <w:p w:rsidR="000F1D6C" w:rsidRPr="000F1D6C" w:rsidRDefault="000F1D6C" w:rsidP="0066000D">
            <w:pPr>
              <w:spacing w:line="2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color w:val="000000"/>
                <w:lang w:eastAsia="es-GT"/>
              </w:rPr>
            </w:pPr>
            <w:r w:rsidRPr="000F1D6C">
              <w:rPr>
                <w:rFonts w:ascii="Calibri" w:eastAsia="Times New Roman" w:hAnsi="Calibri" w:cs="Times New Roman"/>
                <w:b/>
                <w:color w:val="000000"/>
                <w:lang w:eastAsia="es-GT"/>
              </w:rPr>
              <w:t>11</w:t>
            </w:r>
          </w:p>
        </w:tc>
        <w:tc>
          <w:tcPr>
            <w:tcW w:w="1304" w:type="dxa"/>
            <w:noWrap/>
            <w:vAlign w:val="center"/>
            <w:hideMark/>
          </w:tcPr>
          <w:p w:rsidR="000F1D6C" w:rsidRPr="00D10045" w:rsidRDefault="000F1D6C" w:rsidP="0066000D">
            <w:pPr>
              <w:spacing w:line="2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20"/>
                <w:szCs w:val="20"/>
                <w:lang w:eastAsia="es-GT"/>
              </w:rPr>
            </w:pPr>
            <w:r w:rsidRPr="00D10045">
              <w:rPr>
                <w:rFonts w:ascii="Calibri" w:eastAsia="Times New Roman" w:hAnsi="Calibri" w:cs="Times New Roman"/>
                <w:color w:val="000000"/>
                <w:sz w:val="20"/>
                <w:szCs w:val="20"/>
                <w:lang w:eastAsia="es-GT"/>
              </w:rPr>
              <w:t>5,200,000</w:t>
            </w:r>
          </w:p>
        </w:tc>
        <w:tc>
          <w:tcPr>
            <w:tcW w:w="1304" w:type="dxa"/>
            <w:noWrap/>
            <w:vAlign w:val="center"/>
            <w:hideMark/>
          </w:tcPr>
          <w:p w:rsidR="000F1D6C" w:rsidRPr="00D10045" w:rsidRDefault="000F1D6C" w:rsidP="0066000D">
            <w:pPr>
              <w:spacing w:line="2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20"/>
                <w:szCs w:val="20"/>
                <w:lang w:eastAsia="es-GT"/>
              </w:rPr>
            </w:pPr>
            <w:r w:rsidRPr="00D10045">
              <w:rPr>
                <w:rFonts w:ascii="Calibri" w:eastAsia="Times New Roman" w:hAnsi="Calibri" w:cs="Times New Roman"/>
                <w:color w:val="000000"/>
                <w:sz w:val="20"/>
                <w:szCs w:val="20"/>
                <w:lang w:eastAsia="es-GT"/>
              </w:rPr>
              <w:t>5,000,000</w:t>
            </w:r>
          </w:p>
        </w:tc>
        <w:tc>
          <w:tcPr>
            <w:tcW w:w="1304" w:type="dxa"/>
            <w:noWrap/>
            <w:vAlign w:val="center"/>
            <w:hideMark/>
          </w:tcPr>
          <w:p w:rsidR="000F1D6C" w:rsidRPr="00D10045" w:rsidRDefault="000F1D6C" w:rsidP="0066000D">
            <w:pPr>
              <w:spacing w:line="2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20"/>
                <w:szCs w:val="20"/>
                <w:lang w:eastAsia="es-GT"/>
              </w:rPr>
            </w:pPr>
            <w:r w:rsidRPr="00D10045">
              <w:rPr>
                <w:rFonts w:ascii="Calibri" w:eastAsia="Times New Roman" w:hAnsi="Calibri" w:cs="Times New Roman"/>
                <w:color w:val="000000"/>
                <w:sz w:val="20"/>
                <w:szCs w:val="20"/>
                <w:lang w:eastAsia="es-GT"/>
              </w:rPr>
              <w:t>5,000,000</w:t>
            </w:r>
          </w:p>
        </w:tc>
        <w:tc>
          <w:tcPr>
            <w:tcW w:w="1304" w:type="dxa"/>
            <w:noWrap/>
            <w:vAlign w:val="center"/>
            <w:hideMark/>
          </w:tcPr>
          <w:p w:rsidR="000F1D6C" w:rsidRPr="00D10045" w:rsidRDefault="000F1D6C" w:rsidP="0066000D">
            <w:pPr>
              <w:spacing w:line="2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20"/>
                <w:szCs w:val="20"/>
                <w:lang w:eastAsia="es-GT"/>
              </w:rPr>
            </w:pPr>
            <w:r w:rsidRPr="00D10045">
              <w:rPr>
                <w:rFonts w:ascii="Calibri" w:eastAsia="Times New Roman" w:hAnsi="Calibri" w:cs="Times New Roman"/>
                <w:color w:val="000000"/>
                <w:sz w:val="20"/>
                <w:szCs w:val="20"/>
                <w:lang w:eastAsia="es-GT"/>
              </w:rPr>
              <w:t>5,000,000</w:t>
            </w:r>
          </w:p>
        </w:tc>
        <w:tc>
          <w:tcPr>
            <w:tcW w:w="1163" w:type="dxa"/>
            <w:noWrap/>
            <w:vAlign w:val="center"/>
            <w:hideMark/>
          </w:tcPr>
          <w:p w:rsidR="000F1D6C" w:rsidRPr="00D10045" w:rsidRDefault="000F1D6C" w:rsidP="0066000D">
            <w:pPr>
              <w:spacing w:line="20" w:lineRule="atLeast"/>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 w:val="20"/>
                <w:szCs w:val="20"/>
                <w:lang w:eastAsia="es-GT"/>
              </w:rPr>
            </w:pPr>
            <w:r w:rsidRPr="00D10045">
              <w:rPr>
                <w:rFonts w:ascii="Calibri" w:eastAsia="Times New Roman" w:hAnsi="Calibri" w:cs="Times New Roman"/>
                <w:color w:val="000000"/>
                <w:sz w:val="20"/>
                <w:szCs w:val="20"/>
                <w:lang w:eastAsia="es-GT"/>
              </w:rPr>
              <w:t>5,000,000</w:t>
            </w:r>
          </w:p>
        </w:tc>
      </w:tr>
    </w:tbl>
    <w:p w:rsidR="00BD7697" w:rsidRDefault="00BD7697" w:rsidP="000B136E">
      <w:pPr>
        <w:jc w:val="both"/>
        <w:rPr>
          <w:b/>
          <w:sz w:val="28"/>
          <w:szCs w:val="28"/>
        </w:rPr>
      </w:pPr>
    </w:p>
    <w:p w:rsidR="000657E5" w:rsidRDefault="00D10045" w:rsidP="000657E5">
      <w:pPr>
        <w:autoSpaceDE w:val="0"/>
        <w:autoSpaceDN w:val="0"/>
        <w:adjustRightInd w:val="0"/>
        <w:spacing w:after="0" w:line="240" w:lineRule="auto"/>
        <w:rPr>
          <w:rFonts w:cs="Futura-Condensed"/>
          <w:b/>
          <w:sz w:val="24"/>
          <w:szCs w:val="24"/>
          <w:lang w:val="es-ES"/>
        </w:rPr>
      </w:pPr>
      <w:r>
        <w:rPr>
          <w:rFonts w:cs="Futura-Condensed"/>
          <w:b/>
          <w:sz w:val="24"/>
          <w:szCs w:val="24"/>
          <w:lang w:val="es-ES"/>
        </w:rPr>
        <w:t>9</w:t>
      </w:r>
      <w:r w:rsidR="00994D07">
        <w:rPr>
          <w:rFonts w:cs="Futura-Condensed"/>
          <w:b/>
          <w:sz w:val="24"/>
          <w:szCs w:val="24"/>
          <w:lang w:val="es-ES"/>
        </w:rPr>
        <w:t>.</w:t>
      </w:r>
      <w:r w:rsidR="00535ACC">
        <w:rPr>
          <w:rFonts w:cs="Futura-Condensed"/>
          <w:b/>
          <w:sz w:val="24"/>
          <w:szCs w:val="24"/>
          <w:lang w:val="es-ES"/>
        </w:rPr>
        <w:t>6</w:t>
      </w:r>
      <w:r w:rsidR="00477C53">
        <w:rPr>
          <w:rFonts w:cs="Futura-Condensed"/>
          <w:b/>
          <w:sz w:val="24"/>
          <w:szCs w:val="24"/>
          <w:lang w:val="es-ES"/>
        </w:rPr>
        <w:t>.</w:t>
      </w:r>
      <w:r w:rsidR="00994D07">
        <w:rPr>
          <w:rFonts w:cs="Futura-Condensed"/>
          <w:b/>
          <w:sz w:val="24"/>
          <w:szCs w:val="24"/>
          <w:lang w:val="es-ES"/>
        </w:rPr>
        <w:t xml:space="preserve"> </w:t>
      </w:r>
      <w:r w:rsidR="000657E5" w:rsidRPr="00AB2447">
        <w:rPr>
          <w:rFonts w:cs="Futura-Condensed"/>
          <w:b/>
          <w:sz w:val="24"/>
          <w:szCs w:val="24"/>
          <w:lang w:val="es-ES"/>
        </w:rPr>
        <w:t>Población Objetivo</w:t>
      </w:r>
    </w:p>
    <w:p w:rsidR="005C6707" w:rsidRPr="00AB2447" w:rsidRDefault="005C6707" w:rsidP="000657E5">
      <w:pPr>
        <w:autoSpaceDE w:val="0"/>
        <w:autoSpaceDN w:val="0"/>
        <w:adjustRightInd w:val="0"/>
        <w:spacing w:after="0" w:line="240" w:lineRule="auto"/>
        <w:rPr>
          <w:rFonts w:cs="Futura-Condensed"/>
          <w:b/>
          <w:sz w:val="24"/>
          <w:szCs w:val="24"/>
          <w:lang w:val="es-ES"/>
        </w:rPr>
      </w:pPr>
    </w:p>
    <w:p w:rsidR="000657E5" w:rsidRDefault="000657E5" w:rsidP="000657E5">
      <w:pPr>
        <w:autoSpaceDE w:val="0"/>
        <w:autoSpaceDN w:val="0"/>
        <w:adjustRightInd w:val="0"/>
        <w:spacing w:after="0" w:line="240" w:lineRule="auto"/>
        <w:jc w:val="both"/>
        <w:rPr>
          <w:rFonts w:cs="Futura-CondensedLight"/>
          <w:lang w:val="es-ES"/>
        </w:rPr>
      </w:pPr>
      <w:r>
        <w:rPr>
          <w:rFonts w:cs="Futura-Condensed"/>
          <w:lang w:val="es-ES"/>
        </w:rPr>
        <w:t>En atención a</w:t>
      </w:r>
      <w:r w:rsidRPr="0073554E">
        <w:rPr>
          <w:rFonts w:cs="Futura-Condensed"/>
          <w:lang w:val="es-ES"/>
        </w:rPr>
        <w:t xml:space="preserve"> lo que es</w:t>
      </w:r>
      <w:r>
        <w:rPr>
          <w:rFonts w:cs="Futura-Condensed"/>
          <w:lang w:val="es-ES"/>
        </w:rPr>
        <w:t xml:space="preserve">tablece la </w:t>
      </w:r>
      <w:r w:rsidRPr="0073554E">
        <w:rPr>
          <w:rFonts w:cs="Futura-CondensedLight"/>
          <w:lang w:val="es-ES"/>
        </w:rPr>
        <w:t>Guía conceptual de planificación y presupuesto por resultados para el sector público de Guatemala</w:t>
      </w:r>
      <w:r>
        <w:rPr>
          <w:rFonts w:cs="Futura-CondensedLight"/>
          <w:lang w:val="es-ES"/>
        </w:rPr>
        <w:t xml:space="preserve">, el CONADI definió con base en su marco </w:t>
      </w:r>
      <w:r w:rsidR="008919B0">
        <w:rPr>
          <w:rFonts w:cs="Futura-CondensedLight"/>
          <w:lang w:val="es-ES"/>
        </w:rPr>
        <w:t>legal</w:t>
      </w:r>
      <w:r w:rsidRPr="009A1735">
        <w:rPr>
          <w:rFonts w:cs="Futura-CondensedLight"/>
          <w:lang w:val="es-ES"/>
        </w:rPr>
        <w:t xml:space="preserve"> </w:t>
      </w:r>
      <w:r>
        <w:rPr>
          <w:rFonts w:cs="Futura-CondensedLight"/>
          <w:lang w:val="es-ES"/>
        </w:rPr>
        <w:t xml:space="preserve">a su población </w:t>
      </w:r>
      <w:r w:rsidRPr="009A1735">
        <w:rPr>
          <w:rFonts w:cs="Futura-CondensedLight"/>
          <w:lang w:val="es-ES"/>
        </w:rPr>
        <w:t>objetivo.</w:t>
      </w:r>
      <w:r w:rsidR="00B004D4">
        <w:rPr>
          <w:rFonts w:cs="Futura-CondensedLight"/>
          <w:lang w:val="es-ES"/>
        </w:rPr>
        <w:t xml:space="preserve">  </w:t>
      </w:r>
    </w:p>
    <w:p w:rsidR="009F54A6" w:rsidRPr="009A1735" w:rsidRDefault="009F54A6" w:rsidP="000657E5">
      <w:pPr>
        <w:autoSpaceDE w:val="0"/>
        <w:autoSpaceDN w:val="0"/>
        <w:adjustRightInd w:val="0"/>
        <w:spacing w:after="0" w:line="240" w:lineRule="auto"/>
        <w:jc w:val="both"/>
        <w:rPr>
          <w:rFonts w:cs="Futura-CondensedLight"/>
          <w:lang w:val="es-ES"/>
        </w:rPr>
      </w:pPr>
    </w:p>
    <w:p w:rsidR="000657E5" w:rsidRDefault="000657E5" w:rsidP="000657E5">
      <w:pPr>
        <w:autoSpaceDE w:val="0"/>
        <w:autoSpaceDN w:val="0"/>
        <w:adjustRightInd w:val="0"/>
        <w:spacing w:after="0" w:line="240" w:lineRule="auto"/>
        <w:jc w:val="both"/>
        <w:rPr>
          <w:rFonts w:cs="Futura-CondensedLight"/>
          <w:lang w:val="es-ES"/>
        </w:rPr>
      </w:pPr>
      <w:r>
        <w:rPr>
          <w:rFonts w:cs="Futura-CondensedLight"/>
          <w:lang w:val="es-ES"/>
        </w:rPr>
        <w:t xml:space="preserve">Considerando que el CONADI dentro de su quehacer establece coordinar, impulsar y asesorar políticas generales en materia de discapacidad; definió que su población objetivo son las </w:t>
      </w:r>
      <w:r w:rsidRPr="009A1735">
        <w:rPr>
          <w:rFonts w:cs="Futura-CondensedLight"/>
          <w:lang w:val="es-ES"/>
        </w:rPr>
        <w:t>E</w:t>
      </w:r>
      <w:r>
        <w:rPr>
          <w:rFonts w:cs="Futura-CondensedLight"/>
          <w:lang w:val="es-ES"/>
        </w:rPr>
        <w:t xml:space="preserve">ntidades del </w:t>
      </w:r>
      <w:r w:rsidRPr="009A1735">
        <w:rPr>
          <w:rFonts w:cs="Futura-CondensedLight"/>
          <w:lang w:val="es-ES"/>
        </w:rPr>
        <w:t xml:space="preserve">Sector Público </w:t>
      </w:r>
      <w:r>
        <w:rPr>
          <w:rFonts w:cs="Futura-CondensedLight"/>
          <w:lang w:val="es-ES"/>
        </w:rPr>
        <w:t>las cuales se dividen de la siguiente manera:</w:t>
      </w:r>
    </w:p>
    <w:p w:rsidR="000657E5" w:rsidRPr="0073554E" w:rsidRDefault="000657E5" w:rsidP="000657E5">
      <w:pPr>
        <w:autoSpaceDE w:val="0"/>
        <w:autoSpaceDN w:val="0"/>
        <w:adjustRightInd w:val="0"/>
        <w:spacing w:after="0" w:line="240" w:lineRule="auto"/>
        <w:jc w:val="both"/>
        <w:rPr>
          <w:rFonts w:cs="Futura-Condensed"/>
          <w:lang w:val="es-ES"/>
        </w:rPr>
      </w:pPr>
    </w:p>
    <w:p w:rsidR="000657E5" w:rsidRDefault="000657E5" w:rsidP="005749C5">
      <w:pPr>
        <w:pStyle w:val="Prrafodelista"/>
        <w:autoSpaceDE w:val="0"/>
        <w:autoSpaceDN w:val="0"/>
        <w:adjustRightInd w:val="0"/>
        <w:spacing w:after="0"/>
        <w:jc w:val="both"/>
        <w:rPr>
          <w:rFonts w:cs="Futura-CondensedLight"/>
          <w:lang w:val="es-ES"/>
        </w:rPr>
      </w:pPr>
      <w:r w:rsidRPr="00B004D4">
        <w:rPr>
          <w:rFonts w:cs="Futura-CondensedLight"/>
          <w:b/>
          <w:color w:val="000000"/>
          <w:sz w:val="24"/>
          <w:szCs w:val="24"/>
          <w:lang w:val="es-ES"/>
        </w:rPr>
        <w:t>Gobierno General</w:t>
      </w:r>
      <w:r w:rsidRPr="002E0D50">
        <w:rPr>
          <w:rFonts w:cs="Futura-CondensedLight"/>
          <w:b/>
          <w:color w:val="000000"/>
          <w:lang w:val="es-ES"/>
        </w:rPr>
        <w:t xml:space="preserve">: </w:t>
      </w:r>
      <w:r w:rsidRPr="00B2221C">
        <w:rPr>
          <w:rFonts w:cs="Futura-CondensedLight"/>
          <w:lang w:val="es-ES"/>
        </w:rPr>
        <w:t xml:space="preserve">El cual se conforma en dos sectores: </w:t>
      </w:r>
    </w:p>
    <w:p w:rsidR="005C6707" w:rsidRDefault="005C6707" w:rsidP="005749C5">
      <w:pPr>
        <w:pStyle w:val="Prrafodelista"/>
        <w:autoSpaceDE w:val="0"/>
        <w:autoSpaceDN w:val="0"/>
        <w:adjustRightInd w:val="0"/>
        <w:spacing w:after="0"/>
        <w:jc w:val="both"/>
        <w:rPr>
          <w:rFonts w:cs="Futura-CondensedLight"/>
          <w:color w:val="000000"/>
          <w:lang w:val="es-ES"/>
        </w:rPr>
      </w:pPr>
    </w:p>
    <w:p w:rsidR="000657E5" w:rsidRDefault="000657E5" w:rsidP="009B054B">
      <w:pPr>
        <w:pStyle w:val="Prrafodelista"/>
        <w:numPr>
          <w:ilvl w:val="1"/>
          <w:numId w:val="33"/>
        </w:numPr>
        <w:autoSpaceDE w:val="0"/>
        <w:autoSpaceDN w:val="0"/>
        <w:adjustRightInd w:val="0"/>
        <w:spacing w:after="0"/>
        <w:jc w:val="both"/>
        <w:rPr>
          <w:rFonts w:cs="Futura-CondensedLight"/>
          <w:lang w:val="es-ES"/>
        </w:rPr>
      </w:pPr>
      <w:r w:rsidRPr="002E0D50">
        <w:rPr>
          <w:rFonts w:cs="Futura-CondensedLight"/>
          <w:color w:val="000000"/>
          <w:lang w:val="es-ES"/>
        </w:rPr>
        <w:t xml:space="preserve">El Gobierno Central, que </w:t>
      </w:r>
      <w:r w:rsidRPr="00660F94">
        <w:rPr>
          <w:rFonts w:cs="Futura-CondensedLight"/>
          <w:lang w:val="es-ES"/>
        </w:rPr>
        <w:t xml:space="preserve">comprende el </w:t>
      </w:r>
      <w:r w:rsidRPr="002E0D50">
        <w:rPr>
          <w:rFonts w:cs="Futura-CondensedLight"/>
          <w:color w:val="000000"/>
          <w:lang w:val="es-ES"/>
        </w:rPr>
        <w:t xml:space="preserve">Organismo Legislativo, el Organismo Judicial, la Presidencia, Ministerios </w:t>
      </w:r>
      <w:r w:rsidRPr="00660F94">
        <w:rPr>
          <w:rFonts w:cs="Futura-CondensedLight"/>
          <w:lang w:val="es-ES"/>
        </w:rPr>
        <w:t>de Estado</w:t>
      </w:r>
      <w:r w:rsidRPr="002E0D50">
        <w:rPr>
          <w:rFonts w:cs="Futura-CondensedLight"/>
          <w:color w:val="000000"/>
          <w:lang w:val="es-ES"/>
        </w:rPr>
        <w:t xml:space="preserve">, Secretarías y </w:t>
      </w:r>
      <w:r w:rsidRPr="00660F94">
        <w:rPr>
          <w:rFonts w:cs="Futura-CondensedLight"/>
          <w:lang w:val="es-ES"/>
        </w:rPr>
        <w:t>o</w:t>
      </w:r>
      <w:r w:rsidRPr="002E0D50">
        <w:rPr>
          <w:rFonts w:cs="Futura-CondensedLight"/>
          <w:color w:val="000000"/>
          <w:lang w:val="es-ES"/>
        </w:rPr>
        <w:t xml:space="preserve">tras </w:t>
      </w:r>
      <w:r>
        <w:rPr>
          <w:rFonts w:cs="Futura-CondensedLight"/>
          <w:color w:val="000000"/>
          <w:lang w:val="es-ES"/>
        </w:rPr>
        <w:t>d</w:t>
      </w:r>
      <w:r w:rsidRPr="002E0D50">
        <w:rPr>
          <w:rFonts w:cs="Futura-CondensedLight"/>
          <w:color w:val="000000"/>
          <w:lang w:val="es-ES"/>
        </w:rPr>
        <w:t xml:space="preserve">ependencias del Ejecutivo, órganos de </w:t>
      </w:r>
      <w:r w:rsidRPr="00660F94">
        <w:rPr>
          <w:rFonts w:cs="Futura-CondensedLight"/>
          <w:lang w:val="es-ES"/>
        </w:rPr>
        <w:t>C</w:t>
      </w:r>
      <w:r w:rsidRPr="002E0D50">
        <w:rPr>
          <w:rFonts w:cs="Futura-CondensedLight"/>
          <w:color w:val="000000"/>
          <w:lang w:val="es-ES"/>
        </w:rPr>
        <w:t>ontrol Jurídico-Administrativo</w:t>
      </w:r>
      <w:r>
        <w:rPr>
          <w:rFonts w:cs="Futura-CondensedLight"/>
          <w:color w:val="000000"/>
          <w:lang w:val="es-ES"/>
        </w:rPr>
        <w:t xml:space="preserve"> </w:t>
      </w:r>
      <w:r w:rsidRPr="002E0D50">
        <w:rPr>
          <w:rFonts w:cs="Futura-CondensedLight"/>
          <w:color w:val="000000"/>
          <w:lang w:val="es-ES"/>
        </w:rPr>
        <w:t xml:space="preserve">y de Control Político, asimismo; las Entidades </w:t>
      </w:r>
      <w:r w:rsidRPr="00660F94">
        <w:rPr>
          <w:rFonts w:cs="Futura-CondensedLight"/>
          <w:lang w:val="es-ES"/>
        </w:rPr>
        <w:t xml:space="preserve">Descentralizadas no </w:t>
      </w:r>
      <w:r w:rsidRPr="002E0D50">
        <w:rPr>
          <w:rFonts w:cs="Futura-CondensedLight"/>
          <w:color w:val="000000"/>
          <w:lang w:val="es-ES"/>
        </w:rPr>
        <w:t xml:space="preserve">Empresariales, Entidades Autónomas no Empresariales y Entidades de </w:t>
      </w:r>
      <w:r w:rsidRPr="00660F94">
        <w:rPr>
          <w:rFonts w:cs="Futura-CondensedLight"/>
          <w:lang w:val="es-ES"/>
        </w:rPr>
        <w:t>Seguridad Social.</w:t>
      </w:r>
    </w:p>
    <w:p w:rsidR="005C6707" w:rsidRPr="00660F94" w:rsidRDefault="005C6707" w:rsidP="005C6707">
      <w:pPr>
        <w:pStyle w:val="Prrafodelista"/>
        <w:autoSpaceDE w:val="0"/>
        <w:autoSpaceDN w:val="0"/>
        <w:adjustRightInd w:val="0"/>
        <w:spacing w:after="0"/>
        <w:ind w:left="2207"/>
        <w:jc w:val="both"/>
        <w:rPr>
          <w:rFonts w:cs="Futura-CondensedLight"/>
          <w:lang w:val="es-ES"/>
        </w:rPr>
      </w:pPr>
    </w:p>
    <w:p w:rsidR="000657E5" w:rsidRPr="002E0D50" w:rsidRDefault="000657E5" w:rsidP="009B054B">
      <w:pPr>
        <w:pStyle w:val="Prrafodelista"/>
        <w:numPr>
          <w:ilvl w:val="1"/>
          <w:numId w:val="33"/>
        </w:numPr>
        <w:autoSpaceDE w:val="0"/>
        <w:autoSpaceDN w:val="0"/>
        <w:adjustRightInd w:val="0"/>
        <w:spacing w:after="0"/>
        <w:jc w:val="both"/>
        <w:rPr>
          <w:rFonts w:cs="Futura-CondensedLight"/>
          <w:color w:val="000000"/>
          <w:lang w:val="es-ES"/>
        </w:rPr>
      </w:pPr>
      <w:r>
        <w:rPr>
          <w:rFonts w:cs="Futura-CondensedLight"/>
          <w:color w:val="000000"/>
          <w:lang w:val="es-ES"/>
        </w:rPr>
        <w:t>Gobiernos Locales, integrado</w:t>
      </w:r>
      <w:r w:rsidRPr="002E0D50">
        <w:rPr>
          <w:rFonts w:cs="Futura-CondensedLight"/>
          <w:color w:val="000000"/>
          <w:lang w:val="es-ES"/>
        </w:rPr>
        <w:t xml:space="preserve"> por las Municipalidades. </w:t>
      </w:r>
    </w:p>
    <w:p w:rsidR="000657E5" w:rsidRPr="00C7729B" w:rsidRDefault="000657E5" w:rsidP="000657E5">
      <w:pPr>
        <w:autoSpaceDE w:val="0"/>
        <w:autoSpaceDN w:val="0"/>
        <w:adjustRightInd w:val="0"/>
        <w:spacing w:after="0"/>
        <w:ind w:left="708"/>
        <w:jc w:val="both"/>
        <w:rPr>
          <w:rFonts w:cs="Futura-CondensedLight"/>
          <w:color w:val="000000"/>
          <w:lang w:val="es-ES"/>
        </w:rPr>
      </w:pPr>
    </w:p>
    <w:p w:rsidR="000657E5" w:rsidRDefault="000657E5" w:rsidP="000657E5">
      <w:pPr>
        <w:tabs>
          <w:tab w:val="left" w:pos="2319"/>
        </w:tabs>
        <w:autoSpaceDE w:val="0"/>
        <w:autoSpaceDN w:val="0"/>
        <w:adjustRightInd w:val="0"/>
        <w:spacing w:after="0"/>
        <w:jc w:val="both"/>
        <w:rPr>
          <w:rFonts w:cs="Futura-CondensedLight"/>
          <w:lang w:val="es-ES"/>
        </w:rPr>
      </w:pPr>
      <w:r>
        <w:rPr>
          <w:rFonts w:cs="Futura-CondensedLight"/>
          <w:color w:val="000000"/>
          <w:lang w:val="es-ES"/>
        </w:rPr>
        <w:lastRenderedPageBreak/>
        <w:t xml:space="preserve">De un total de 491 instituciones, identificadas por SEGEPLAN, el CONADI realizará sus acciones con </w:t>
      </w:r>
      <w:r w:rsidRPr="0087549E">
        <w:rPr>
          <w:rFonts w:cs="Futura-CondensedLight"/>
          <w:color w:val="000000"/>
          <w:lang w:val="es-ES"/>
        </w:rPr>
        <w:t>3</w:t>
      </w:r>
      <w:r>
        <w:rPr>
          <w:rFonts w:cs="Futura-CondensedLight"/>
          <w:color w:val="000000"/>
          <w:lang w:val="es-ES"/>
        </w:rPr>
        <w:t xml:space="preserve">88  instituciones que corresponde a un 79%; éstas tienen en común </w:t>
      </w:r>
      <w:r w:rsidRPr="009E0B97">
        <w:rPr>
          <w:rFonts w:cs="Futura-CondensedLight"/>
          <w:lang w:val="es-ES"/>
        </w:rPr>
        <w:t xml:space="preserve">algunas de las siguientes características: </w:t>
      </w:r>
    </w:p>
    <w:p w:rsidR="00BA5FE9" w:rsidRDefault="00BA5FE9" w:rsidP="000657E5">
      <w:pPr>
        <w:tabs>
          <w:tab w:val="left" w:pos="2319"/>
        </w:tabs>
        <w:autoSpaceDE w:val="0"/>
        <w:autoSpaceDN w:val="0"/>
        <w:adjustRightInd w:val="0"/>
        <w:spacing w:after="0"/>
        <w:jc w:val="both"/>
        <w:rPr>
          <w:rFonts w:cs="Futura-CondensedLight"/>
          <w:lang w:val="es-ES"/>
        </w:rPr>
      </w:pPr>
    </w:p>
    <w:p w:rsidR="00BA5FE9" w:rsidRDefault="00BA5FE9" w:rsidP="000657E5">
      <w:pPr>
        <w:tabs>
          <w:tab w:val="left" w:pos="2319"/>
        </w:tabs>
        <w:autoSpaceDE w:val="0"/>
        <w:autoSpaceDN w:val="0"/>
        <w:adjustRightInd w:val="0"/>
        <w:spacing w:after="0"/>
        <w:jc w:val="both"/>
        <w:rPr>
          <w:rFonts w:cs="Futura-CondensedLight"/>
          <w:lang w:val="es-ES"/>
        </w:rPr>
      </w:pPr>
      <w:r>
        <w:rPr>
          <w:rFonts w:cs="Futura-CondensedLight"/>
          <w:noProof/>
          <w:lang w:val="es-ES" w:eastAsia="es-ES"/>
        </w:rPr>
        <w:drawing>
          <wp:inline distT="0" distB="0" distL="0" distR="0">
            <wp:extent cx="5747657" cy="4678878"/>
            <wp:effectExtent l="76200" t="38100" r="81915" b="6477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A5FE9" w:rsidRDefault="00BA5FE9" w:rsidP="000657E5">
      <w:pPr>
        <w:tabs>
          <w:tab w:val="left" w:pos="2319"/>
        </w:tabs>
        <w:autoSpaceDE w:val="0"/>
        <w:autoSpaceDN w:val="0"/>
        <w:adjustRightInd w:val="0"/>
        <w:spacing w:after="0"/>
        <w:jc w:val="both"/>
        <w:rPr>
          <w:rFonts w:cs="Futura-CondensedLight"/>
          <w:lang w:val="es-ES"/>
        </w:rPr>
      </w:pPr>
    </w:p>
    <w:p w:rsidR="00BA5FE9" w:rsidRDefault="00BA5FE9" w:rsidP="000657E5">
      <w:pPr>
        <w:tabs>
          <w:tab w:val="left" w:pos="2319"/>
        </w:tabs>
        <w:autoSpaceDE w:val="0"/>
        <w:autoSpaceDN w:val="0"/>
        <w:adjustRightInd w:val="0"/>
        <w:spacing w:after="0"/>
        <w:jc w:val="both"/>
        <w:rPr>
          <w:rFonts w:cs="Futura-CondensedLight"/>
          <w:lang w:val="es-ES"/>
        </w:rPr>
      </w:pPr>
    </w:p>
    <w:p w:rsidR="00E24047" w:rsidRPr="009E0B97" w:rsidRDefault="00E24047" w:rsidP="000657E5">
      <w:pPr>
        <w:tabs>
          <w:tab w:val="left" w:pos="2319"/>
        </w:tabs>
        <w:autoSpaceDE w:val="0"/>
        <w:autoSpaceDN w:val="0"/>
        <w:adjustRightInd w:val="0"/>
        <w:spacing w:after="0"/>
        <w:jc w:val="both"/>
        <w:rPr>
          <w:rFonts w:cs="Futura-CondensedLight"/>
          <w:lang w:val="es-ES"/>
        </w:rPr>
      </w:pPr>
    </w:p>
    <w:p w:rsidR="000657E5" w:rsidRDefault="000657E5" w:rsidP="000657E5">
      <w:pPr>
        <w:tabs>
          <w:tab w:val="left" w:pos="2319"/>
        </w:tabs>
        <w:autoSpaceDE w:val="0"/>
        <w:autoSpaceDN w:val="0"/>
        <w:adjustRightInd w:val="0"/>
        <w:spacing w:after="0"/>
        <w:jc w:val="both"/>
        <w:rPr>
          <w:rFonts w:cs="Futura-CondensedLight"/>
          <w:color w:val="000000"/>
          <w:lang w:val="es-ES"/>
        </w:rPr>
      </w:pPr>
    </w:p>
    <w:p w:rsidR="00E24047" w:rsidRDefault="00E24047" w:rsidP="000657E5">
      <w:pPr>
        <w:tabs>
          <w:tab w:val="left" w:pos="2319"/>
        </w:tabs>
        <w:autoSpaceDE w:val="0"/>
        <w:autoSpaceDN w:val="0"/>
        <w:adjustRightInd w:val="0"/>
        <w:spacing w:after="0"/>
        <w:jc w:val="both"/>
        <w:rPr>
          <w:rFonts w:cs="Futura-CondensedLight"/>
          <w:color w:val="000000"/>
          <w:lang w:val="es-ES"/>
        </w:rPr>
        <w:sectPr w:rsidR="00E24047" w:rsidSect="00E24047">
          <w:pgSz w:w="12240" w:h="15840" w:code="1"/>
          <w:pgMar w:top="1418" w:right="1701" w:bottom="1418" w:left="1701" w:header="709" w:footer="709" w:gutter="0"/>
          <w:cols w:space="708"/>
          <w:docGrid w:linePitch="360"/>
        </w:sectPr>
      </w:pPr>
    </w:p>
    <w:p w:rsidR="000657E5" w:rsidRPr="005C6707" w:rsidRDefault="00501F33" w:rsidP="009B054B">
      <w:pPr>
        <w:pStyle w:val="Prrafodelista"/>
        <w:numPr>
          <w:ilvl w:val="1"/>
          <w:numId w:val="42"/>
        </w:numPr>
        <w:jc w:val="both"/>
        <w:rPr>
          <w:b/>
          <w:sz w:val="24"/>
          <w:szCs w:val="24"/>
        </w:rPr>
      </w:pPr>
      <w:r w:rsidRPr="005C6707">
        <w:rPr>
          <w:b/>
          <w:sz w:val="24"/>
          <w:szCs w:val="24"/>
        </w:rPr>
        <w:lastRenderedPageBreak/>
        <w:t xml:space="preserve">Resultados </w:t>
      </w:r>
      <w:r w:rsidR="000657E5" w:rsidRPr="005C6707">
        <w:rPr>
          <w:b/>
          <w:sz w:val="24"/>
          <w:szCs w:val="24"/>
        </w:rPr>
        <w:t>Institucional</w:t>
      </w:r>
      <w:r w:rsidR="008919B0" w:rsidRPr="005C6707">
        <w:rPr>
          <w:b/>
          <w:sz w:val="24"/>
          <w:szCs w:val="24"/>
        </w:rPr>
        <w:t>es</w:t>
      </w:r>
    </w:p>
    <w:tbl>
      <w:tblPr>
        <w:tblStyle w:val="Cuadrculamedia1-nfasis5"/>
        <w:tblW w:w="14037" w:type="dxa"/>
        <w:tblInd w:w="-459" w:type="dxa"/>
        <w:tblLayout w:type="fixed"/>
        <w:tblLook w:val="04A0" w:firstRow="1" w:lastRow="0" w:firstColumn="1" w:lastColumn="0" w:noHBand="0" w:noVBand="1"/>
      </w:tblPr>
      <w:tblGrid>
        <w:gridCol w:w="5245"/>
        <w:gridCol w:w="1704"/>
        <w:gridCol w:w="7088"/>
      </w:tblGrid>
      <w:tr w:rsidR="0066000D" w:rsidRPr="0066000D" w:rsidTr="00DC703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45" w:type="dxa"/>
            <w:noWrap/>
            <w:hideMark/>
          </w:tcPr>
          <w:p w:rsidR="0066000D" w:rsidRPr="0066000D" w:rsidRDefault="0066000D" w:rsidP="0066000D">
            <w:pPr>
              <w:jc w:val="center"/>
              <w:rPr>
                <w:rFonts w:eastAsia="Times New Roman" w:cs="Times New Roman"/>
                <w:color w:val="000000"/>
                <w:lang w:eastAsia="es-GT"/>
              </w:rPr>
            </w:pPr>
            <w:r w:rsidRPr="0066000D">
              <w:rPr>
                <w:rFonts w:eastAsia="Times New Roman" w:cs="Times New Roman"/>
                <w:color w:val="000000"/>
                <w:lang w:eastAsia="es-GT"/>
              </w:rPr>
              <w:t>RESULTADO INSTITUCIONAL</w:t>
            </w:r>
          </w:p>
        </w:tc>
        <w:tc>
          <w:tcPr>
            <w:tcW w:w="1704" w:type="dxa"/>
            <w:noWrap/>
            <w:hideMark/>
          </w:tcPr>
          <w:p w:rsidR="0066000D" w:rsidRPr="0066000D" w:rsidRDefault="0066000D" w:rsidP="00DC703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s-GT"/>
              </w:rPr>
            </w:pPr>
            <w:r w:rsidRPr="0066000D">
              <w:rPr>
                <w:rFonts w:eastAsia="Times New Roman" w:cs="Times New Roman"/>
                <w:color w:val="000000"/>
                <w:lang w:eastAsia="es-GT"/>
              </w:rPr>
              <w:t xml:space="preserve">EJES </w:t>
            </w:r>
          </w:p>
        </w:tc>
        <w:tc>
          <w:tcPr>
            <w:tcW w:w="7088" w:type="dxa"/>
            <w:noWrap/>
            <w:hideMark/>
          </w:tcPr>
          <w:p w:rsidR="0066000D" w:rsidRPr="0066000D" w:rsidRDefault="0066000D" w:rsidP="0066000D">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s-GT"/>
              </w:rPr>
            </w:pPr>
            <w:r w:rsidRPr="0066000D">
              <w:rPr>
                <w:rFonts w:eastAsia="Times New Roman" w:cs="Times New Roman"/>
                <w:color w:val="000000"/>
                <w:lang w:eastAsia="es-GT"/>
              </w:rPr>
              <w:t>PRODUCTOS</w:t>
            </w:r>
          </w:p>
        </w:tc>
      </w:tr>
      <w:tr w:rsidR="0066000D" w:rsidRPr="0066000D" w:rsidTr="00DC7036">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5245" w:type="dxa"/>
            <w:vMerge w:val="restart"/>
            <w:vAlign w:val="center"/>
            <w:hideMark/>
          </w:tcPr>
          <w:p w:rsidR="0066000D" w:rsidRPr="0066000D" w:rsidRDefault="0066000D" w:rsidP="00E24047">
            <w:pPr>
              <w:jc w:val="both"/>
              <w:rPr>
                <w:rFonts w:eastAsia="Times New Roman" w:cs="Times New Roman"/>
                <w:b w:val="0"/>
                <w:sz w:val="20"/>
                <w:szCs w:val="20"/>
                <w:lang w:eastAsia="es-GT"/>
              </w:rPr>
            </w:pPr>
            <w:r w:rsidRPr="0066000D">
              <w:rPr>
                <w:rFonts w:eastAsia="Times New Roman" w:cs="Times New Roman"/>
                <w:b w:val="0"/>
                <w:sz w:val="20"/>
                <w:szCs w:val="20"/>
                <w:lang w:eastAsia="es-GT"/>
              </w:rPr>
              <w:t xml:space="preserve">Para el año 2020 se ha aumentado a un 12% las instituciones Estatales (centralizadas, descentralizadas, autónomas y gobiernos locales) que incluyen en sus políticas, planes,  programas y proyectos a las personas con discapacidad para contribuir a su desarrollo integral. </w:t>
            </w:r>
          </w:p>
        </w:tc>
        <w:tc>
          <w:tcPr>
            <w:tcW w:w="1704" w:type="dxa"/>
            <w:vMerge w:val="restart"/>
            <w:vAlign w:val="center"/>
            <w:hideMark/>
          </w:tcPr>
          <w:p w:rsidR="0066000D" w:rsidRPr="0066000D" w:rsidRDefault="0066000D" w:rsidP="00E240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lang w:eastAsia="es-GT"/>
              </w:rPr>
            </w:pPr>
            <w:r w:rsidRPr="0066000D">
              <w:rPr>
                <w:rFonts w:eastAsia="Times New Roman" w:cs="Times New Roman"/>
                <w:bCs/>
                <w:sz w:val="20"/>
                <w:szCs w:val="20"/>
                <w:lang w:eastAsia="es-GT"/>
              </w:rPr>
              <w:t>INCIDENCIA POLÍTICA</w:t>
            </w:r>
          </w:p>
        </w:tc>
        <w:tc>
          <w:tcPr>
            <w:tcW w:w="7088" w:type="dxa"/>
            <w:hideMark/>
          </w:tcPr>
          <w:p w:rsidR="0066000D" w:rsidRPr="0066000D" w:rsidRDefault="0066000D" w:rsidP="00DC7036">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GT"/>
              </w:rPr>
            </w:pPr>
            <w:r w:rsidRPr="0066000D">
              <w:rPr>
                <w:rFonts w:eastAsia="Times New Roman" w:cs="Times New Roman"/>
                <w:color w:val="000000"/>
                <w:sz w:val="20"/>
                <w:szCs w:val="20"/>
                <w:lang w:eastAsia="es-GT"/>
              </w:rPr>
              <w:t>Las personas con Discapacidad son incluidas en los programas, planes y políticas en los sectores público, privado y sociedad civil en relación a la salud,  seguridad alimentaria y educación de calidad.</w:t>
            </w:r>
          </w:p>
        </w:tc>
      </w:tr>
      <w:tr w:rsidR="0066000D" w:rsidRPr="0066000D" w:rsidTr="00DC7036">
        <w:trPr>
          <w:trHeight w:val="585"/>
        </w:trPr>
        <w:tc>
          <w:tcPr>
            <w:cnfStyle w:val="001000000000" w:firstRow="0" w:lastRow="0" w:firstColumn="1" w:lastColumn="0" w:oddVBand="0" w:evenVBand="0" w:oddHBand="0" w:evenHBand="0" w:firstRowFirstColumn="0" w:firstRowLastColumn="0" w:lastRowFirstColumn="0" w:lastRowLastColumn="0"/>
            <w:tcW w:w="5245" w:type="dxa"/>
            <w:vMerge/>
            <w:hideMark/>
          </w:tcPr>
          <w:p w:rsidR="0066000D" w:rsidRPr="0066000D" w:rsidRDefault="0066000D" w:rsidP="0066000D">
            <w:pPr>
              <w:rPr>
                <w:rFonts w:eastAsia="Times New Roman" w:cs="Times New Roman"/>
                <w:b w:val="0"/>
                <w:sz w:val="20"/>
                <w:szCs w:val="20"/>
                <w:lang w:eastAsia="es-GT"/>
              </w:rPr>
            </w:pPr>
          </w:p>
        </w:tc>
        <w:tc>
          <w:tcPr>
            <w:tcW w:w="1704" w:type="dxa"/>
            <w:vMerge/>
            <w:hideMark/>
          </w:tcPr>
          <w:p w:rsidR="0066000D" w:rsidRPr="0066000D" w:rsidRDefault="0066000D" w:rsidP="0066000D">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eastAsia="es-GT"/>
              </w:rPr>
            </w:pPr>
          </w:p>
        </w:tc>
        <w:tc>
          <w:tcPr>
            <w:tcW w:w="7088" w:type="dxa"/>
            <w:hideMark/>
          </w:tcPr>
          <w:p w:rsidR="0066000D" w:rsidRPr="0066000D" w:rsidRDefault="0066000D" w:rsidP="00DC7036">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GT"/>
              </w:rPr>
            </w:pPr>
            <w:r w:rsidRPr="0066000D">
              <w:rPr>
                <w:rFonts w:eastAsia="Times New Roman" w:cs="Times New Roman"/>
                <w:color w:val="000000"/>
                <w:sz w:val="20"/>
                <w:szCs w:val="20"/>
                <w:lang w:eastAsia="es-GT"/>
              </w:rPr>
              <w:t xml:space="preserve">Las personas con discapacidad son incluidas en los programas, </w:t>
            </w:r>
            <w:r w:rsidRPr="00E24047">
              <w:rPr>
                <w:rFonts w:eastAsia="Times New Roman" w:cs="Times New Roman"/>
                <w:color w:val="000000"/>
                <w:sz w:val="20"/>
                <w:szCs w:val="20"/>
                <w:lang w:eastAsia="es-GT"/>
              </w:rPr>
              <w:t>políticas</w:t>
            </w:r>
            <w:r w:rsidRPr="0066000D">
              <w:rPr>
                <w:rFonts w:eastAsia="Times New Roman" w:cs="Times New Roman"/>
                <w:color w:val="000000"/>
                <w:sz w:val="20"/>
                <w:szCs w:val="20"/>
                <w:lang w:eastAsia="es-GT"/>
              </w:rPr>
              <w:t xml:space="preserve"> y proyectos en relación al acceso a la educación en todos sus niveles</w:t>
            </w:r>
          </w:p>
        </w:tc>
      </w:tr>
      <w:tr w:rsidR="0066000D" w:rsidRPr="0066000D" w:rsidTr="00DC7036">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5245" w:type="dxa"/>
            <w:vMerge/>
            <w:hideMark/>
          </w:tcPr>
          <w:p w:rsidR="0066000D" w:rsidRPr="0066000D" w:rsidRDefault="0066000D" w:rsidP="0066000D">
            <w:pPr>
              <w:rPr>
                <w:rFonts w:eastAsia="Times New Roman" w:cs="Times New Roman"/>
                <w:b w:val="0"/>
                <w:sz w:val="20"/>
                <w:szCs w:val="20"/>
                <w:lang w:eastAsia="es-GT"/>
              </w:rPr>
            </w:pPr>
          </w:p>
        </w:tc>
        <w:tc>
          <w:tcPr>
            <w:tcW w:w="1704" w:type="dxa"/>
            <w:vMerge/>
            <w:hideMark/>
          </w:tcPr>
          <w:p w:rsidR="0066000D" w:rsidRPr="0066000D" w:rsidRDefault="0066000D" w:rsidP="0066000D">
            <w:pP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lang w:eastAsia="es-GT"/>
              </w:rPr>
            </w:pPr>
          </w:p>
        </w:tc>
        <w:tc>
          <w:tcPr>
            <w:tcW w:w="7088" w:type="dxa"/>
            <w:hideMark/>
          </w:tcPr>
          <w:p w:rsidR="0066000D" w:rsidRPr="0066000D" w:rsidRDefault="0066000D" w:rsidP="00DC7036">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GT"/>
              </w:rPr>
            </w:pPr>
            <w:r w:rsidRPr="0066000D">
              <w:rPr>
                <w:rFonts w:eastAsia="Times New Roman" w:cs="Times New Roman"/>
                <w:color w:val="000000"/>
                <w:sz w:val="20"/>
                <w:szCs w:val="20"/>
                <w:lang w:eastAsia="es-GT"/>
              </w:rPr>
              <w:t>Las personas con discapacidad son incluidas en la agenda local y nacional para su desarrollo en la sociedad.</w:t>
            </w:r>
          </w:p>
        </w:tc>
      </w:tr>
      <w:tr w:rsidR="0066000D" w:rsidRPr="0066000D" w:rsidTr="00DC7036">
        <w:trPr>
          <w:trHeight w:val="600"/>
        </w:trPr>
        <w:tc>
          <w:tcPr>
            <w:cnfStyle w:val="001000000000" w:firstRow="0" w:lastRow="0" w:firstColumn="1" w:lastColumn="0" w:oddVBand="0" w:evenVBand="0" w:oddHBand="0" w:evenHBand="0" w:firstRowFirstColumn="0" w:firstRowLastColumn="0" w:lastRowFirstColumn="0" w:lastRowLastColumn="0"/>
            <w:tcW w:w="5245" w:type="dxa"/>
            <w:vMerge/>
            <w:hideMark/>
          </w:tcPr>
          <w:p w:rsidR="0066000D" w:rsidRPr="0066000D" w:rsidRDefault="0066000D" w:rsidP="0066000D">
            <w:pPr>
              <w:rPr>
                <w:rFonts w:eastAsia="Times New Roman" w:cs="Times New Roman"/>
                <w:b w:val="0"/>
                <w:sz w:val="20"/>
                <w:szCs w:val="20"/>
                <w:lang w:eastAsia="es-GT"/>
              </w:rPr>
            </w:pPr>
          </w:p>
        </w:tc>
        <w:tc>
          <w:tcPr>
            <w:tcW w:w="1704" w:type="dxa"/>
            <w:vMerge/>
            <w:hideMark/>
          </w:tcPr>
          <w:p w:rsidR="0066000D" w:rsidRPr="0066000D" w:rsidRDefault="0066000D" w:rsidP="0066000D">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eastAsia="es-GT"/>
              </w:rPr>
            </w:pPr>
          </w:p>
        </w:tc>
        <w:tc>
          <w:tcPr>
            <w:tcW w:w="7088" w:type="dxa"/>
            <w:hideMark/>
          </w:tcPr>
          <w:p w:rsidR="0066000D" w:rsidRPr="0066000D" w:rsidRDefault="0066000D" w:rsidP="00DC7036">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GT"/>
              </w:rPr>
            </w:pPr>
            <w:r w:rsidRPr="00E24047">
              <w:rPr>
                <w:rFonts w:eastAsia="Times New Roman" w:cs="Times New Roman"/>
                <w:color w:val="000000"/>
                <w:sz w:val="20"/>
                <w:szCs w:val="20"/>
                <w:lang w:eastAsia="es-GT"/>
              </w:rPr>
              <w:t>L</w:t>
            </w:r>
            <w:r w:rsidRPr="0066000D">
              <w:rPr>
                <w:rFonts w:eastAsia="Times New Roman" w:cs="Times New Roman"/>
                <w:color w:val="000000"/>
                <w:sz w:val="20"/>
                <w:szCs w:val="20"/>
                <w:lang w:eastAsia="es-GT"/>
              </w:rPr>
              <w:t xml:space="preserve">as personas con discapacidad participan en programas de inclusión laboral con enfoque de género en las instituciones </w:t>
            </w:r>
            <w:r w:rsidRPr="00E24047">
              <w:rPr>
                <w:rFonts w:eastAsia="Times New Roman" w:cs="Times New Roman"/>
                <w:color w:val="000000"/>
                <w:sz w:val="20"/>
                <w:szCs w:val="20"/>
                <w:lang w:eastAsia="es-GT"/>
              </w:rPr>
              <w:t>públicas</w:t>
            </w:r>
            <w:r w:rsidRPr="0066000D">
              <w:rPr>
                <w:rFonts w:eastAsia="Times New Roman" w:cs="Times New Roman"/>
                <w:color w:val="000000"/>
                <w:sz w:val="20"/>
                <w:szCs w:val="20"/>
                <w:lang w:eastAsia="es-GT"/>
              </w:rPr>
              <w:t>, privadas y sociedad civil.</w:t>
            </w:r>
          </w:p>
        </w:tc>
      </w:tr>
      <w:tr w:rsidR="0066000D" w:rsidRPr="0066000D" w:rsidTr="00DC7036">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245" w:type="dxa"/>
            <w:vMerge/>
            <w:hideMark/>
          </w:tcPr>
          <w:p w:rsidR="0066000D" w:rsidRPr="0066000D" w:rsidRDefault="0066000D" w:rsidP="0066000D">
            <w:pPr>
              <w:rPr>
                <w:rFonts w:eastAsia="Times New Roman" w:cs="Times New Roman"/>
                <w:b w:val="0"/>
                <w:sz w:val="20"/>
                <w:szCs w:val="20"/>
                <w:lang w:eastAsia="es-GT"/>
              </w:rPr>
            </w:pPr>
          </w:p>
        </w:tc>
        <w:tc>
          <w:tcPr>
            <w:tcW w:w="1704" w:type="dxa"/>
            <w:vMerge/>
            <w:hideMark/>
          </w:tcPr>
          <w:p w:rsidR="0066000D" w:rsidRPr="0066000D" w:rsidRDefault="0066000D" w:rsidP="0066000D">
            <w:pP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lang w:eastAsia="es-GT"/>
              </w:rPr>
            </w:pPr>
          </w:p>
        </w:tc>
        <w:tc>
          <w:tcPr>
            <w:tcW w:w="7088" w:type="dxa"/>
            <w:hideMark/>
          </w:tcPr>
          <w:p w:rsidR="0066000D" w:rsidRPr="0066000D" w:rsidRDefault="0066000D" w:rsidP="00DC7036">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GT"/>
              </w:rPr>
            </w:pPr>
            <w:r w:rsidRPr="0066000D">
              <w:rPr>
                <w:rFonts w:eastAsia="Times New Roman" w:cs="Times New Roman"/>
                <w:color w:val="000000"/>
                <w:sz w:val="20"/>
                <w:szCs w:val="20"/>
                <w:lang w:eastAsia="es-GT"/>
              </w:rPr>
              <w:t xml:space="preserve">Instituciones encargadas de género,  etnia y grupos etarios incluyen a las personas con discapacidad en sus </w:t>
            </w:r>
            <w:r w:rsidRPr="00E24047">
              <w:rPr>
                <w:rFonts w:eastAsia="Times New Roman" w:cs="Times New Roman"/>
                <w:color w:val="000000"/>
                <w:sz w:val="20"/>
                <w:szCs w:val="20"/>
                <w:lang w:eastAsia="es-GT"/>
              </w:rPr>
              <w:t>políticas</w:t>
            </w:r>
            <w:r w:rsidRPr="0066000D">
              <w:rPr>
                <w:rFonts w:eastAsia="Times New Roman" w:cs="Times New Roman"/>
                <w:color w:val="000000"/>
                <w:sz w:val="20"/>
                <w:szCs w:val="20"/>
                <w:lang w:eastAsia="es-GT"/>
              </w:rPr>
              <w:t xml:space="preserve">, planes, programas y proyectos. </w:t>
            </w:r>
          </w:p>
        </w:tc>
      </w:tr>
      <w:tr w:rsidR="0066000D" w:rsidRPr="0066000D" w:rsidTr="00DC7036">
        <w:trPr>
          <w:trHeight w:val="727"/>
        </w:trPr>
        <w:tc>
          <w:tcPr>
            <w:cnfStyle w:val="001000000000" w:firstRow="0" w:lastRow="0" w:firstColumn="1" w:lastColumn="0" w:oddVBand="0" w:evenVBand="0" w:oddHBand="0" w:evenHBand="0" w:firstRowFirstColumn="0" w:firstRowLastColumn="0" w:lastRowFirstColumn="0" w:lastRowLastColumn="0"/>
            <w:tcW w:w="5245" w:type="dxa"/>
            <w:vMerge/>
            <w:hideMark/>
          </w:tcPr>
          <w:p w:rsidR="0066000D" w:rsidRPr="0066000D" w:rsidRDefault="0066000D" w:rsidP="0066000D">
            <w:pPr>
              <w:rPr>
                <w:rFonts w:eastAsia="Times New Roman" w:cs="Times New Roman"/>
                <w:b w:val="0"/>
                <w:sz w:val="20"/>
                <w:szCs w:val="20"/>
                <w:lang w:eastAsia="es-GT"/>
              </w:rPr>
            </w:pPr>
          </w:p>
        </w:tc>
        <w:tc>
          <w:tcPr>
            <w:tcW w:w="1704" w:type="dxa"/>
            <w:vMerge/>
            <w:hideMark/>
          </w:tcPr>
          <w:p w:rsidR="0066000D" w:rsidRPr="0066000D" w:rsidRDefault="0066000D" w:rsidP="0066000D">
            <w:pP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eastAsia="es-GT"/>
              </w:rPr>
            </w:pPr>
          </w:p>
        </w:tc>
        <w:tc>
          <w:tcPr>
            <w:tcW w:w="7088" w:type="dxa"/>
            <w:hideMark/>
          </w:tcPr>
          <w:p w:rsidR="0066000D" w:rsidRPr="0066000D" w:rsidRDefault="0066000D" w:rsidP="00DC7036">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GT"/>
              </w:rPr>
            </w:pPr>
            <w:r w:rsidRPr="0066000D">
              <w:rPr>
                <w:rFonts w:eastAsia="Times New Roman" w:cs="Times New Roman"/>
                <w:color w:val="000000"/>
                <w:sz w:val="20"/>
                <w:szCs w:val="20"/>
                <w:lang w:eastAsia="es-GT"/>
              </w:rPr>
              <w:t xml:space="preserve">Las instituciones </w:t>
            </w:r>
            <w:r w:rsidRPr="00E24047">
              <w:rPr>
                <w:rFonts w:eastAsia="Times New Roman" w:cs="Times New Roman"/>
                <w:color w:val="000000"/>
                <w:sz w:val="20"/>
                <w:szCs w:val="20"/>
                <w:lang w:eastAsia="es-GT"/>
              </w:rPr>
              <w:t>públicas</w:t>
            </w:r>
            <w:r w:rsidRPr="0066000D">
              <w:rPr>
                <w:rFonts w:eastAsia="Times New Roman" w:cs="Times New Roman"/>
                <w:color w:val="000000"/>
                <w:sz w:val="20"/>
                <w:szCs w:val="20"/>
                <w:lang w:eastAsia="es-GT"/>
              </w:rPr>
              <w:t xml:space="preserve"> y privadas que abordan el tema de transporte, comunicación e información, vivienda e infraestructura implementan el diseño universal.</w:t>
            </w:r>
          </w:p>
        </w:tc>
      </w:tr>
      <w:tr w:rsidR="0066000D" w:rsidRPr="0066000D" w:rsidTr="00DC7036">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245" w:type="dxa"/>
            <w:vMerge w:val="restart"/>
            <w:vAlign w:val="bottom"/>
            <w:hideMark/>
          </w:tcPr>
          <w:p w:rsidR="00E24047" w:rsidRPr="00E24047" w:rsidRDefault="00E24047" w:rsidP="00E24047">
            <w:pPr>
              <w:jc w:val="both"/>
              <w:rPr>
                <w:b w:val="0"/>
                <w:sz w:val="20"/>
              </w:rPr>
            </w:pPr>
            <w:r w:rsidRPr="00E24047">
              <w:rPr>
                <w:b w:val="0"/>
                <w:sz w:val="20"/>
              </w:rPr>
              <w:t>Para el año 2020 se formuló una propuesta del Marco Legal Nacional y las Políticas, en función de los derechos de las personas con discapacidad.</w:t>
            </w:r>
          </w:p>
          <w:p w:rsidR="0066000D" w:rsidRPr="0066000D" w:rsidRDefault="0066000D" w:rsidP="00E24047">
            <w:pPr>
              <w:jc w:val="both"/>
              <w:rPr>
                <w:rFonts w:eastAsia="Times New Roman" w:cs="Times New Roman"/>
                <w:b w:val="0"/>
                <w:sz w:val="20"/>
                <w:szCs w:val="20"/>
                <w:lang w:eastAsia="es-GT"/>
              </w:rPr>
            </w:pPr>
          </w:p>
        </w:tc>
        <w:tc>
          <w:tcPr>
            <w:tcW w:w="1704" w:type="dxa"/>
            <w:vMerge w:val="restart"/>
            <w:vAlign w:val="center"/>
            <w:hideMark/>
          </w:tcPr>
          <w:p w:rsidR="0066000D" w:rsidRPr="0066000D" w:rsidRDefault="0066000D" w:rsidP="00E2404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lang w:eastAsia="es-GT"/>
              </w:rPr>
            </w:pPr>
            <w:r w:rsidRPr="0066000D">
              <w:rPr>
                <w:rFonts w:eastAsia="Times New Roman" w:cs="Times New Roman"/>
                <w:bCs/>
                <w:sz w:val="20"/>
                <w:szCs w:val="20"/>
                <w:lang w:eastAsia="es-GT"/>
              </w:rPr>
              <w:t>JUSTICIA Y SEGURIDAD CIUDADANA</w:t>
            </w:r>
          </w:p>
        </w:tc>
        <w:tc>
          <w:tcPr>
            <w:tcW w:w="7088" w:type="dxa"/>
            <w:hideMark/>
          </w:tcPr>
          <w:p w:rsidR="0066000D" w:rsidRPr="0066000D" w:rsidRDefault="0066000D" w:rsidP="00DC7036">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GT"/>
              </w:rPr>
            </w:pPr>
            <w:r w:rsidRPr="0066000D">
              <w:rPr>
                <w:rFonts w:eastAsia="Times New Roman" w:cs="Times New Roman"/>
                <w:color w:val="000000"/>
                <w:sz w:val="20"/>
                <w:szCs w:val="20"/>
                <w:lang w:eastAsia="es-GT"/>
              </w:rPr>
              <w:t>El sistema de aplicación de la justicia es asesorado para asegurar la plena accesibilidad en condiciones de igualdad a las personas con discapacidad.</w:t>
            </w:r>
          </w:p>
        </w:tc>
      </w:tr>
      <w:tr w:rsidR="0066000D" w:rsidRPr="0066000D" w:rsidTr="00DC7036">
        <w:trPr>
          <w:trHeight w:val="400"/>
        </w:trPr>
        <w:tc>
          <w:tcPr>
            <w:cnfStyle w:val="001000000000" w:firstRow="0" w:lastRow="0" w:firstColumn="1" w:lastColumn="0" w:oddVBand="0" w:evenVBand="0" w:oddHBand="0" w:evenHBand="0" w:firstRowFirstColumn="0" w:firstRowLastColumn="0" w:lastRowFirstColumn="0" w:lastRowLastColumn="0"/>
            <w:tcW w:w="5245" w:type="dxa"/>
            <w:vMerge/>
            <w:hideMark/>
          </w:tcPr>
          <w:p w:rsidR="0066000D" w:rsidRPr="0066000D" w:rsidRDefault="0066000D" w:rsidP="00E24047">
            <w:pPr>
              <w:jc w:val="both"/>
              <w:rPr>
                <w:rFonts w:eastAsia="Times New Roman" w:cs="Times New Roman"/>
                <w:sz w:val="20"/>
                <w:szCs w:val="20"/>
                <w:lang w:eastAsia="es-GT"/>
              </w:rPr>
            </w:pPr>
          </w:p>
        </w:tc>
        <w:tc>
          <w:tcPr>
            <w:tcW w:w="1704" w:type="dxa"/>
            <w:vMerge/>
            <w:vAlign w:val="center"/>
            <w:hideMark/>
          </w:tcPr>
          <w:p w:rsidR="0066000D" w:rsidRPr="0066000D" w:rsidRDefault="0066000D" w:rsidP="00E2404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eastAsia="es-GT"/>
              </w:rPr>
            </w:pPr>
          </w:p>
        </w:tc>
        <w:tc>
          <w:tcPr>
            <w:tcW w:w="7088" w:type="dxa"/>
            <w:hideMark/>
          </w:tcPr>
          <w:p w:rsidR="0066000D" w:rsidRPr="0066000D" w:rsidRDefault="0066000D" w:rsidP="00DC7036">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GT"/>
              </w:rPr>
            </w:pPr>
            <w:r w:rsidRPr="0066000D">
              <w:rPr>
                <w:rFonts w:eastAsia="Times New Roman" w:cs="Times New Roman"/>
                <w:color w:val="000000"/>
                <w:sz w:val="20"/>
                <w:szCs w:val="20"/>
                <w:lang w:eastAsia="es-GT"/>
              </w:rPr>
              <w:t>La legislación guatemalteca es armonizada con la normativa internacional sobre los derechos de las personas con discapacidad.</w:t>
            </w:r>
          </w:p>
        </w:tc>
      </w:tr>
      <w:tr w:rsidR="00E24047" w:rsidRPr="0066000D" w:rsidTr="00DC70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245" w:type="dxa"/>
          </w:tcPr>
          <w:p w:rsidR="00E24047" w:rsidRPr="0066000D" w:rsidRDefault="00E24047" w:rsidP="00C46AC9">
            <w:pPr>
              <w:jc w:val="both"/>
              <w:rPr>
                <w:rFonts w:eastAsia="Times New Roman" w:cs="Times New Roman"/>
                <w:b w:val="0"/>
                <w:color w:val="000000"/>
                <w:sz w:val="20"/>
                <w:szCs w:val="20"/>
                <w:lang w:eastAsia="es-GT"/>
              </w:rPr>
            </w:pPr>
            <w:r w:rsidRPr="0066000D">
              <w:rPr>
                <w:rFonts w:eastAsia="Times New Roman" w:cs="Times New Roman"/>
                <w:b w:val="0"/>
                <w:color w:val="000000"/>
                <w:sz w:val="20"/>
                <w:szCs w:val="20"/>
                <w:lang w:eastAsia="es-GT"/>
              </w:rPr>
              <w:t xml:space="preserve">  </w:t>
            </w:r>
            <w:r w:rsidRPr="0066000D">
              <w:rPr>
                <w:rFonts w:eastAsia="Times New Roman" w:cs="Times New Roman"/>
                <w:b w:val="0"/>
                <w:sz w:val="20"/>
                <w:szCs w:val="20"/>
                <w:lang w:eastAsia="es-GT"/>
              </w:rPr>
              <w:t>Para el año 2020 el CONADI ha desarrollado en un 75% una cultura organizacional, que da respuesta a las demandas de la población con discapacidad y a las normas de control gubernamental.</w:t>
            </w:r>
          </w:p>
        </w:tc>
        <w:tc>
          <w:tcPr>
            <w:tcW w:w="1704" w:type="dxa"/>
            <w:vAlign w:val="center"/>
          </w:tcPr>
          <w:p w:rsidR="00E24047" w:rsidRPr="0066000D" w:rsidRDefault="00E24047" w:rsidP="00C46AC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es-GT"/>
              </w:rPr>
            </w:pPr>
            <w:r w:rsidRPr="0066000D">
              <w:rPr>
                <w:rFonts w:eastAsia="Times New Roman" w:cs="Times New Roman"/>
                <w:bCs/>
                <w:color w:val="000000"/>
                <w:sz w:val="20"/>
                <w:szCs w:val="20"/>
                <w:lang w:eastAsia="es-GT"/>
              </w:rPr>
              <w:t>DESARROLLO INSTITUCIONAL</w:t>
            </w:r>
          </w:p>
        </w:tc>
        <w:tc>
          <w:tcPr>
            <w:tcW w:w="7088" w:type="dxa"/>
            <w:vAlign w:val="center"/>
          </w:tcPr>
          <w:p w:rsidR="00E24047" w:rsidRPr="0066000D" w:rsidRDefault="00E24047" w:rsidP="00DC7036">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GT"/>
              </w:rPr>
            </w:pPr>
            <w:r w:rsidRPr="0066000D">
              <w:rPr>
                <w:rFonts w:eastAsia="Times New Roman" w:cs="Times New Roman"/>
                <w:color w:val="000000"/>
                <w:sz w:val="20"/>
                <w:szCs w:val="20"/>
                <w:lang w:eastAsia="es-GT"/>
              </w:rPr>
              <w:t xml:space="preserve">El Recurso humano es formado constantemente para desarrollar sus competencias que aseguren una eficiente y eficaz </w:t>
            </w:r>
            <w:r w:rsidRPr="00E24047">
              <w:rPr>
                <w:rFonts w:eastAsia="Times New Roman" w:cs="Times New Roman"/>
                <w:color w:val="000000"/>
                <w:sz w:val="20"/>
                <w:szCs w:val="20"/>
                <w:lang w:eastAsia="es-GT"/>
              </w:rPr>
              <w:t>gestión</w:t>
            </w:r>
            <w:r w:rsidRPr="0066000D">
              <w:rPr>
                <w:rFonts w:eastAsia="Times New Roman" w:cs="Times New Roman"/>
                <w:color w:val="000000"/>
                <w:sz w:val="20"/>
                <w:szCs w:val="20"/>
                <w:lang w:eastAsia="es-GT"/>
              </w:rPr>
              <w:t xml:space="preserve"> institucional.</w:t>
            </w:r>
          </w:p>
        </w:tc>
      </w:tr>
      <w:tr w:rsidR="00E24047" w:rsidRPr="0066000D" w:rsidTr="00DC7036">
        <w:trPr>
          <w:trHeight w:val="793"/>
        </w:trPr>
        <w:tc>
          <w:tcPr>
            <w:cnfStyle w:val="001000000000" w:firstRow="0" w:lastRow="0" w:firstColumn="1" w:lastColumn="0" w:oddVBand="0" w:evenVBand="0" w:oddHBand="0" w:evenHBand="0" w:firstRowFirstColumn="0" w:firstRowLastColumn="0" w:lastRowFirstColumn="0" w:lastRowLastColumn="0"/>
            <w:tcW w:w="5245" w:type="dxa"/>
            <w:hideMark/>
          </w:tcPr>
          <w:p w:rsidR="00E24047" w:rsidRPr="0066000D" w:rsidRDefault="00E24047" w:rsidP="0066000D">
            <w:pPr>
              <w:jc w:val="both"/>
              <w:rPr>
                <w:rFonts w:eastAsia="Times New Roman" w:cs="Times New Roman"/>
                <w:b w:val="0"/>
                <w:sz w:val="20"/>
                <w:szCs w:val="20"/>
                <w:lang w:eastAsia="es-GT"/>
              </w:rPr>
            </w:pPr>
            <w:r w:rsidRPr="0066000D">
              <w:rPr>
                <w:rFonts w:eastAsia="Times New Roman" w:cs="Times New Roman"/>
                <w:b w:val="0"/>
                <w:sz w:val="20"/>
                <w:szCs w:val="20"/>
                <w:lang w:eastAsia="es-GT"/>
              </w:rPr>
              <w:t>Para el año 2020, el 25% de integrantes de las organizaciones de personas con discapacidad adscritas al CONADI, participan y aportan en las agendas de los foros del poder local.</w:t>
            </w:r>
          </w:p>
        </w:tc>
        <w:tc>
          <w:tcPr>
            <w:tcW w:w="1704" w:type="dxa"/>
            <w:vAlign w:val="center"/>
            <w:hideMark/>
          </w:tcPr>
          <w:p w:rsidR="00E24047" w:rsidRPr="0066000D" w:rsidRDefault="00E24047" w:rsidP="00DC703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 w:val="20"/>
                <w:szCs w:val="20"/>
                <w:lang w:eastAsia="es-GT"/>
              </w:rPr>
            </w:pPr>
            <w:r w:rsidRPr="0066000D">
              <w:rPr>
                <w:rFonts w:eastAsia="Times New Roman" w:cs="Times New Roman"/>
                <w:bCs/>
                <w:sz w:val="20"/>
                <w:szCs w:val="20"/>
                <w:lang w:eastAsia="es-GT"/>
              </w:rPr>
              <w:t>PARTICIPACIÓN CIUDADANA</w:t>
            </w:r>
          </w:p>
        </w:tc>
        <w:tc>
          <w:tcPr>
            <w:tcW w:w="7088" w:type="dxa"/>
            <w:hideMark/>
          </w:tcPr>
          <w:p w:rsidR="00E24047" w:rsidRPr="0066000D" w:rsidRDefault="00E24047" w:rsidP="00DC7036">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GT"/>
              </w:rPr>
            </w:pPr>
            <w:r w:rsidRPr="0066000D">
              <w:rPr>
                <w:rFonts w:eastAsia="Times New Roman" w:cs="Times New Roman"/>
                <w:color w:val="000000"/>
                <w:sz w:val="20"/>
                <w:szCs w:val="20"/>
                <w:lang w:eastAsia="es-GT"/>
              </w:rPr>
              <w:t xml:space="preserve">Las personas con discapacidad, sus familias y organizaciones reciben asesoría y formación permanente para fortalecer su participación en espacios de toma de decisión a nivel nacional </w:t>
            </w:r>
          </w:p>
        </w:tc>
      </w:tr>
      <w:tr w:rsidR="00E24047" w:rsidRPr="0066000D" w:rsidTr="00DC7036">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5245" w:type="dxa"/>
          </w:tcPr>
          <w:p w:rsidR="00E24047" w:rsidRPr="0066000D" w:rsidRDefault="00E24047" w:rsidP="00C46AC9">
            <w:pPr>
              <w:jc w:val="both"/>
              <w:rPr>
                <w:rFonts w:eastAsia="Times New Roman" w:cs="Times New Roman"/>
                <w:b w:val="0"/>
                <w:sz w:val="20"/>
                <w:szCs w:val="20"/>
                <w:lang w:eastAsia="es-GT"/>
              </w:rPr>
            </w:pPr>
            <w:r w:rsidRPr="0066000D">
              <w:rPr>
                <w:rFonts w:eastAsia="Times New Roman" w:cs="Times New Roman"/>
                <w:b w:val="0"/>
                <w:sz w:val="20"/>
                <w:szCs w:val="20"/>
                <w:lang w:eastAsia="es-GT"/>
              </w:rPr>
              <w:t>Para el año 2020 los derechos  de las personas con discapacidad son difundidos en el 25% de los medios de comunicación a nivel nacional.</w:t>
            </w:r>
          </w:p>
        </w:tc>
        <w:tc>
          <w:tcPr>
            <w:tcW w:w="1704" w:type="dxa"/>
          </w:tcPr>
          <w:p w:rsidR="00E24047" w:rsidRPr="0066000D" w:rsidRDefault="00E24047" w:rsidP="00DC703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20"/>
                <w:szCs w:val="20"/>
                <w:lang w:eastAsia="es-GT"/>
              </w:rPr>
            </w:pPr>
            <w:r w:rsidRPr="0066000D">
              <w:rPr>
                <w:rFonts w:eastAsia="Times New Roman" w:cs="Times New Roman"/>
                <w:bCs/>
                <w:sz w:val="20"/>
                <w:szCs w:val="20"/>
                <w:lang w:eastAsia="es-GT"/>
              </w:rPr>
              <w:t>COMUNICACIÓN Y RELACIONES PÚBLICAS</w:t>
            </w:r>
          </w:p>
        </w:tc>
        <w:tc>
          <w:tcPr>
            <w:tcW w:w="7088" w:type="dxa"/>
          </w:tcPr>
          <w:p w:rsidR="00E24047" w:rsidRPr="0066000D" w:rsidRDefault="00E24047" w:rsidP="00C46AC9">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GT"/>
              </w:rPr>
            </w:pPr>
            <w:r w:rsidRPr="0066000D">
              <w:rPr>
                <w:rFonts w:eastAsia="Times New Roman" w:cs="Times New Roman"/>
                <w:color w:val="000000"/>
                <w:sz w:val="20"/>
                <w:szCs w:val="20"/>
                <w:lang w:eastAsia="es-GT"/>
              </w:rPr>
              <w:t xml:space="preserve">Los derechos  de las personas con discapacidad son difundidos de manera permanente a </w:t>
            </w:r>
            <w:r w:rsidRPr="00E24047">
              <w:rPr>
                <w:rFonts w:eastAsia="Times New Roman" w:cs="Times New Roman"/>
                <w:color w:val="000000"/>
                <w:sz w:val="20"/>
                <w:szCs w:val="20"/>
                <w:lang w:eastAsia="es-GT"/>
              </w:rPr>
              <w:t>través</w:t>
            </w:r>
            <w:r w:rsidRPr="0066000D">
              <w:rPr>
                <w:rFonts w:eastAsia="Times New Roman" w:cs="Times New Roman"/>
                <w:color w:val="000000"/>
                <w:sz w:val="20"/>
                <w:szCs w:val="20"/>
                <w:lang w:eastAsia="es-GT"/>
              </w:rPr>
              <w:t xml:space="preserve"> de los medios de comunicación y grupos estratégicos de población</w:t>
            </w:r>
          </w:p>
        </w:tc>
      </w:tr>
    </w:tbl>
    <w:p w:rsidR="00D10045" w:rsidRDefault="00D10045" w:rsidP="00506575">
      <w:pPr>
        <w:pStyle w:val="Prrafodelista"/>
        <w:rPr>
          <w:lang w:val="es-MX"/>
        </w:rPr>
        <w:sectPr w:rsidR="00D10045" w:rsidSect="00D10045">
          <w:pgSz w:w="15840" w:h="12240" w:orient="landscape" w:code="1"/>
          <w:pgMar w:top="1701" w:right="1418" w:bottom="1701" w:left="1418" w:header="709" w:footer="709" w:gutter="0"/>
          <w:cols w:space="708"/>
          <w:docGrid w:linePitch="360"/>
        </w:sectPr>
      </w:pPr>
    </w:p>
    <w:p w:rsidR="003237D1" w:rsidRPr="005C6707" w:rsidRDefault="00685DA2" w:rsidP="009B054B">
      <w:pPr>
        <w:pStyle w:val="Prrafodelista"/>
        <w:numPr>
          <w:ilvl w:val="1"/>
          <w:numId w:val="42"/>
        </w:numPr>
        <w:jc w:val="both"/>
        <w:rPr>
          <w:b/>
          <w:sz w:val="24"/>
          <w:szCs w:val="24"/>
          <w:lang w:val="es-MX"/>
        </w:rPr>
      </w:pPr>
      <w:r w:rsidRPr="005C6707">
        <w:rPr>
          <w:b/>
          <w:sz w:val="28"/>
          <w:szCs w:val="28"/>
          <w:lang w:val="es-MX"/>
        </w:rPr>
        <w:lastRenderedPageBreak/>
        <w:t xml:space="preserve"> </w:t>
      </w:r>
      <w:r w:rsidR="003237D1" w:rsidRPr="005C6707">
        <w:rPr>
          <w:b/>
          <w:sz w:val="24"/>
          <w:szCs w:val="24"/>
          <w:lang w:val="es-MX"/>
        </w:rPr>
        <w:t>Análisis  FODA</w:t>
      </w:r>
    </w:p>
    <w:tbl>
      <w:tblPr>
        <w:tblStyle w:val="Sombreadomedio1-nfasis5"/>
        <w:tblW w:w="0" w:type="auto"/>
        <w:tblLook w:val="04A0" w:firstRow="1" w:lastRow="0" w:firstColumn="1" w:lastColumn="0" w:noHBand="0" w:noVBand="1"/>
      </w:tblPr>
      <w:tblGrid>
        <w:gridCol w:w="9054"/>
      </w:tblGrid>
      <w:tr w:rsidR="003237D1" w:rsidRPr="00302F5A" w:rsidTr="002E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37D1" w:rsidRPr="00DB191D" w:rsidRDefault="003237D1" w:rsidP="002E1E1A">
            <w:pPr>
              <w:spacing w:after="200" w:line="276" w:lineRule="auto"/>
              <w:jc w:val="center"/>
              <w:rPr>
                <w:sz w:val="24"/>
                <w:szCs w:val="24"/>
                <w:lang w:val="es-MX"/>
              </w:rPr>
            </w:pPr>
            <w:r w:rsidRPr="00DB191D">
              <w:rPr>
                <w:sz w:val="24"/>
                <w:szCs w:val="24"/>
                <w:lang w:val="es-MX"/>
              </w:rPr>
              <w:t>FORTALEZAS</w:t>
            </w:r>
          </w:p>
        </w:tc>
      </w:tr>
      <w:tr w:rsidR="003237D1" w:rsidRPr="00302F5A" w:rsidTr="002E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37D1" w:rsidRPr="00DB191D" w:rsidRDefault="003237D1" w:rsidP="00E70311">
            <w:pPr>
              <w:numPr>
                <w:ilvl w:val="0"/>
                <w:numId w:val="1"/>
              </w:numPr>
              <w:jc w:val="both"/>
              <w:rPr>
                <w:b w:val="0"/>
                <w:lang w:val="es-MX"/>
              </w:rPr>
            </w:pPr>
            <w:r w:rsidRPr="00DB191D">
              <w:rPr>
                <w:b w:val="0"/>
                <w:lang w:val="es-MX"/>
              </w:rPr>
              <w:t>Existe manifiesto reconocimiento nacional e internacional.</w:t>
            </w:r>
          </w:p>
          <w:p w:rsidR="003237D1" w:rsidRPr="00DB191D" w:rsidRDefault="003237D1" w:rsidP="00E70311">
            <w:pPr>
              <w:numPr>
                <w:ilvl w:val="0"/>
                <w:numId w:val="1"/>
              </w:numPr>
              <w:jc w:val="both"/>
              <w:rPr>
                <w:b w:val="0"/>
                <w:lang w:val="es-MX"/>
              </w:rPr>
            </w:pPr>
            <w:r w:rsidRPr="00DB191D">
              <w:rPr>
                <w:b w:val="0"/>
                <w:lang w:val="es-MX"/>
              </w:rPr>
              <w:t>El CONADI y las Personas con Discapacidad participan en los espacios de toma de decisión en el nivel local, departamental</w:t>
            </w:r>
            <w:r w:rsidR="00FF48B4" w:rsidRPr="00DB191D">
              <w:rPr>
                <w:b w:val="0"/>
                <w:lang w:val="es-MX"/>
              </w:rPr>
              <w:t>,</w:t>
            </w:r>
            <w:r w:rsidRPr="00DB191D">
              <w:rPr>
                <w:b w:val="0"/>
                <w:lang w:val="es-MX"/>
              </w:rPr>
              <w:t xml:space="preserve"> nacional</w:t>
            </w:r>
            <w:r w:rsidR="00FF48B4" w:rsidRPr="00DB191D">
              <w:rPr>
                <w:b w:val="0"/>
                <w:lang w:val="es-MX"/>
              </w:rPr>
              <w:t xml:space="preserve"> e internacional</w:t>
            </w:r>
            <w:r w:rsidRPr="00DB191D">
              <w:rPr>
                <w:b w:val="0"/>
                <w:lang w:val="es-MX"/>
              </w:rPr>
              <w:t xml:space="preserve"> </w:t>
            </w:r>
            <w:r w:rsidR="00FB5010" w:rsidRPr="00DB191D">
              <w:rPr>
                <w:b w:val="0"/>
                <w:lang w:val="es-MX"/>
              </w:rPr>
              <w:t xml:space="preserve">(Gabinete Social, </w:t>
            </w:r>
            <w:r w:rsidR="00FF48B4" w:rsidRPr="00DB191D">
              <w:rPr>
                <w:b w:val="0"/>
                <w:lang w:val="es-MX"/>
              </w:rPr>
              <w:t xml:space="preserve">Consejo Nacional de Educación, </w:t>
            </w:r>
            <w:r w:rsidR="00FB5010" w:rsidRPr="00DB191D">
              <w:rPr>
                <w:b w:val="0"/>
                <w:lang w:val="es-MX"/>
              </w:rPr>
              <w:t>CODEDIS, Comisiones de Trabajo, Representación del CONADI ante la ONU</w:t>
            </w:r>
            <w:r w:rsidR="008404D4" w:rsidRPr="00DB191D">
              <w:rPr>
                <w:b w:val="0"/>
                <w:lang w:val="es-MX"/>
              </w:rPr>
              <w:t>, OEA,</w:t>
            </w:r>
            <w:r w:rsidR="00E70C9C" w:rsidRPr="00DB191D">
              <w:rPr>
                <w:b w:val="0"/>
                <w:lang w:val="es-MX"/>
              </w:rPr>
              <w:t xml:space="preserve"> </w:t>
            </w:r>
            <w:r w:rsidR="008404D4" w:rsidRPr="00DB191D">
              <w:rPr>
                <w:b w:val="0"/>
                <w:lang w:val="es-MX"/>
              </w:rPr>
              <w:t xml:space="preserve">CEDDIS, RICOTEC </w:t>
            </w:r>
            <w:r w:rsidR="00FB5010" w:rsidRPr="00DB191D">
              <w:rPr>
                <w:b w:val="0"/>
                <w:lang w:val="es-MX"/>
              </w:rPr>
              <w:t xml:space="preserve"> entre otras)</w:t>
            </w:r>
          </w:p>
          <w:p w:rsidR="003237D1" w:rsidRPr="00DB191D" w:rsidRDefault="003237D1" w:rsidP="00E70311">
            <w:pPr>
              <w:numPr>
                <w:ilvl w:val="0"/>
                <w:numId w:val="1"/>
              </w:numPr>
              <w:jc w:val="both"/>
              <w:rPr>
                <w:b w:val="0"/>
                <w:lang w:val="es-MX"/>
              </w:rPr>
            </w:pPr>
            <w:r w:rsidRPr="00DB191D">
              <w:rPr>
                <w:b w:val="0"/>
                <w:lang w:val="es-MX"/>
              </w:rPr>
              <w:t xml:space="preserve">La Institución es un ente con carácter Autónomo y posee patrimonio propio </w:t>
            </w:r>
          </w:p>
          <w:p w:rsidR="003237D1" w:rsidRPr="00DB191D" w:rsidRDefault="003237D1" w:rsidP="00E70311">
            <w:pPr>
              <w:numPr>
                <w:ilvl w:val="0"/>
                <w:numId w:val="1"/>
              </w:numPr>
              <w:jc w:val="both"/>
              <w:rPr>
                <w:b w:val="0"/>
                <w:lang w:val="es-MX"/>
              </w:rPr>
            </w:pPr>
            <w:r w:rsidRPr="00DB191D">
              <w:rPr>
                <w:b w:val="0"/>
                <w:lang w:val="es-MX"/>
              </w:rPr>
              <w:t>Dispone de recurso humano capacitado</w:t>
            </w:r>
          </w:p>
          <w:p w:rsidR="003237D1" w:rsidRPr="00DB191D" w:rsidRDefault="003237D1" w:rsidP="00E70311">
            <w:pPr>
              <w:numPr>
                <w:ilvl w:val="0"/>
                <w:numId w:val="1"/>
              </w:numPr>
              <w:jc w:val="both"/>
              <w:rPr>
                <w:b w:val="0"/>
                <w:lang w:val="es-MX"/>
              </w:rPr>
            </w:pPr>
            <w:r w:rsidRPr="00DB191D">
              <w:rPr>
                <w:b w:val="0"/>
                <w:lang w:val="es-MX"/>
              </w:rPr>
              <w:t xml:space="preserve">Tiene Poder de  incidencia en el Estado, Sociedad Civil e Iniciativa Privada </w:t>
            </w:r>
          </w:p>
          <w:p w:rsidR="003237D1" w:rsidRPr="00DB191D" w:rsidRDefault="003237D1" w:rsidP="00E70311">
            <w:pPr>
              <w:numPr>
                <w:ilvl w:val="0"/>
                <w:numId w:val="1"/>
              </w:numPr>
              <w:jc w:val="both"/>
              <w:rPr>
                <w:b w:val="0"/>
                <w:lang w:val="es-MX"/>
              </w:rPr>
            </w:pPr>
            <w:r w:rsidRPr="00DB191D">
              <w:rPr>
                <w:b w:val="0"/>
                <w:lang w:val="es-MX"/>
              </w:rPr>
              <w:t xml:space="preserve">Recibe asignación presupuestaria de parte del Estado. </w:t>
            </w:r>
          </w:p>
          <w:p w:rsidR="003237D1" w:rsidRPr="00DB191D" w:rsidRDefault="003237D1" w:rsidP="00E70311">
            <w:pPr>
              <w:numPr>
                <w:ilvl w:val="0"/>
                <w:numId w:val="1"/>
              </w:numPr>
              <w:jc w:val="both"/>
              <w:rPr>
                <w:b w:val="0"/>
                <w:lang w:val="es-MX"/>
              </w:rPr>
            </w:pPr>
            <w:r w:rsidRPr="00DB191D">
              <w:rPr>
                <w:b w:val="0"/>
                <w:lang w:val="es-MX"/>
              </w:rPr>
              <w:t xml:space="preserve">Tiene capacidad de convocatoria de medios de comunicación </w:t>
            </w:r>
          </w:p>
          <w:p w:rsidR="003237D1" w:rsidRPr="00DB191D" w:rsidRDefault="003237D1" w:rsidP="00E70311">
            <w:pPr>
              <w:numPr>
                <w:ilvl w:val="0"/>
                <w:numId w:val="1"/>
              </w:numPr>
              <w:jc w:val="both"/>
              <w:rPr>
                <w:b w:val="0"/>
                <w:lang w:val="es-MX"/>
              </w:rPr>
            </w:pPr>
            <w:r w:rsidRPr="00DB191D">
              <w:rPr>
                <w:b w:val="0"/>
                <w:lang w:val="es-MX"/>
              </w:rPr>
              <w:t>Realiza sus acciones a nivel de una red departamental</w:t>
            </w:r>
          </w:p>
          <w:p w:rsidR="003237D1" w:rsidRPr="00DB191D" w:rsidRDefault="003237D1" w:rsidP="00E70311">
            <w:pPr>
              <w:numPr>
                <w:ilvl w:val="0"/>
                <w:numId w:val="1"/>
              </w:numPr>
              <w:jc w:val="both"/>
              <w:rPr>
                <w:b w:val="0"/>
                <w:lang w:val="es-MX"/>
              </w:rPr>
            </w:pPr>
            <w:r w:rsidRPr="00DB191D">
              <w:rPr>
                <w:b w:val="0"/>
                <w:lang w:val="es-MX"/>
              </w:rPr>
              <w:t>Se cuenta con instrumentos legales en materia de discapacidad</w:t>
            </w:r>
          </w:p>
          <w:p w:rsidR="003237D1" w:rsidRPr="00DB191D" w:rsidRDefault="003237D1" w:rsidP="00E70311">
            <w:pPr>
              <w:numPr>
                <w:ilvl w:val="0"/>
                <w:numId w:val="1"/>
              </w:numPr>
              <w:jc w:val="both"/>
              <w:rPr>
                <w:b w:val="0"/>
                <w:lang w:val="es-MX"/>
              </w:rPr>
            </w:pPr>
            <w:r w:rsidRPr="00DB191D">
              <w:rPr>
                <w:b w:val="0"/>
                <w:lang w:val="es-MX"/>
              </w:rPr>
              <w:t>Posee respaldo de las organizaciones adscritas al CONADI</w:t>
            </w:r>
          </w:p>
          <w:p w:rsidR="003237D1" w:rsidRPr="00DB191D" w:rsidRDefault="003237D1" w:rsidP="00E70311">
            <w:pPr>
              <w:numPr>
                <w:ilvl w:val="0"/>
                <w:numId w:val="1"/>
              </w:numPr>
              <w:jc w:val="both"/>
              <w:rPr>
                <w:b w:val="0"/>
                <w:lang w:val="es-MX"/>
              </w:rPr>
            </w:pPr>
            <w:r w:rsidRPr="00DB191D">
              <w:rPr>
                <w:b w:val="0"/>
                <w:lang w:val="es-MX"/>
              </w:rPr>
              <w:t xml:space="preserve">La ley de Atención a las Personas con Discapacidad, le establece un carácter bipartito </w:t>
            </w:r>
            <w:r w:rsidR="00A14E9D" w:rsidRPr="00DB191D">
              <w:rPr>
                <w:b w:val="0"/>
                <w:lang w:val="es-MX"/>
              </w:rPr>
              <w:t>(Estado y Sociedad Civil)</w:t>
            </w:r>
          </w:p>
          <w:p w:rsidR="003237D1" w:rsidRPr="00302F5A" w:rsidRDefault="003237D1" w:rsidP="00E70311">
            <w:pPr>
              <w:numPr>
                <w:ilvl w:val="0"/>
                <w:numId w:val="1"/>
              </w:numPr>
              <w:jc w:val="both"/>
              <w:rPr>
                <w:b w:val="0"/>
                <w:lang w:val="es-MX"/>
              </w:rPr>
            </w:pPr>
            <w:r w:rsidRPr="00DB191D">
              <w:rPr>
                <w:b w:val="0"/>
                <w:lang w:val="es-MX"/>
              </w:rPr>
              <w:t>Se cuenta con un sistema de monitoreo para evaluar el avance del cumplimiento de Derechos de las  Personas con Discapacidad.</w:t>
            </w:r>
          </w:p>
        </w:tc>
      </w:tr>
    </w:tbl>
    <w:p w:rsidR="00506575" w:rsidRDefault="00506575" w:rsidP="003237D1">
      <w:pPr>
        <w:jc w:val="both"/>
        <w:rPr>
          <w:b/>
          <w:lang w:val="es-MX"/>
        </w:rPr>
      </w:pPr>
    </w:p>
    <w:tbl>
      <w:tblPr>
        <w:tblStyle w:val="Sombreadomedio1-nfasis5"/>
        <w:tblW w:w="0" w:type="auto"/>
        <w:tblLook w:val="04A0" w:firstRow="1" w:lastRow="0" w:firstColumn="1" w:lastColumn="0" w:noHBand="0" w:noVBand="1"/>
      </w:tblPr>
      <w:tblGrid>
        <w:gridCol w:w="9054"/>
      </w:tblGrid>
      <w:tr w:rsidR="003237D1" w:rsidRPr="00DB191D" w:rsidTr="002E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37D1" w:rsidRPr="00DB191D" w:rsidRDefault="003237D1" w:rsidP="002E1E1A">
            <w:pPr>
              <w:spacing w:after="200" w:line="276" w:lineRule="auto"/>
              <w:jc w:val="center"/>
              <w:rPr>
                <w:sz w:val="24"/>
                <w:szCs w:val="24"/>
                <w:lang w:val="es-MX"/>
              </w:rPr>
            </w:pPr>
            <w:r w:rsidRPr="00DB191D">
              <w:rPr>
                <w:sz w:val="24"/>
                <w:szCs w:val="24"/>
                <w:lang w:val="es-MX"/>
              </w:rPr>
              <w:t>DEBILIDADES</w:t>
            </w:r>
          </w:p>
        </w:tc>
      </w:tr>
      <w:tr w:rsidR="003237D1" w:rsidRPr="00302F5A" w:rsidTr="002E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37D1" w:rsidRPr="00DB191D" w:rsidRDefault="003237D1" w:rsidP="00E70311">
            <w:pPr>
              <w:numPr>
                <w:ilvl w:val="0"/>
                <w:numId w:val="2"/>
              </w:numPr>
              <w:jc w:val="both"/>
              <w:rPr>
                <w:b w:val="0"/>
                <w:lang w:val="es-MX"/>
              </w:rPr>
            </w:pPr>
            <w:r w:rsidRPr="00DB191D">
              <w:rPr>
                <w:b w:val="0"/>
                <w:lang w:val="es-MX"/>
              </w:rPr>
              <w:t>Existe deficiencia en la comunicación y débil claridad del quehacer institucional de parte de los distintos actores  del CONADI (Consejo de Delegados, Junta Directiva, Organizaciones adscritas,  personal técnico y administrativo).</w:t>
            </w:r>
          </w:p>
          <w:p w:rsidR="003237D1" w:rsidRPr="00DB191D" w:rsidRDefault="003237D1" w:rsidP="00E70311">
            <w:pPr>
              <w:numPr>
                <w:ilvl w:val="0"/>
                <w:numId w:val="2"/>
              </w:numPr>
              <w:jc w:val="both"/>
              <w:rPr>
                <w:b w:val="0"/>
                <w:lang w:val="es-MX"/>
              </w:rPr>
            </w:pPr>
            <w:r w:rsidRPr="00DB191D">
              <w:rPr>
                <w:b w:val="0"/>
                <w:lang w:val="es-MX"/>
              </w:rPr>
              <w:t>Se percibe un escaso apropiamiento de los  fines y objetivos del CONADI por parte de las organizaciones adscritas</w:t>
            </w:r>
            <w:r w:rsidR="00E81663" w:rsidRPr="00DB191D">
              <w:rPr>
                <w:b w:val="0"/>
                <w:lang w:val="es-MX"/>
              </w:rPr>
              <w:t xml:space="preserve"> y Consejo de Delegados</w:t>
            </w:r>
            <w:r w:rsidRPr="00DB191D">
              <w:rPr>
                <w:b w:val="0"/>
                <w:lang w:val="es-MX"/>
              </w:rPr>
              <w:t>.</w:t>
            </w:r>
          </w:p>
          <w:p w:rsidR="003237D1" w:rsidRPr="00DB191D" w:rsidRDefault="003237D1" w:rsidP="00E70311">
            <w:pPr>
              <w:numPr>
                <w:ilvl w:val="0"/>
                <w:numId w:val="2"/>
              </w:numPr>
              <w:jc w:val="both"/>
              <w:rPr>
                <w:b w:val="0"/>
                <w:lang w:val="es-MX"/>
              </w:rPr>
            </w:pPr>
            <w:r w:rsidRPr="00DB191D">
              <w:rPr>
                <w:b w:val="0"/>
                <w:lang w:val="es-MX"/>
              </w:rPr>
              <w:t xml:space="preserve">El presupuesto asignado es insuficiente para las acciones que el CONADI debe realizar. </w:t>
            </w:r>
          </w:p>
          <w:p w:rsidR="003237D1" w:rsidRPr="00DB191D" w:rsidRDefault="003237D1" w:rsidP="00E70311">
            <w:pPr>
              <w:numPr>
                <w:ilvl w:val="0"/>
                <w:numId w:val="2"/>
              </w:numPr>
              <w:jc w:val="both"/>
              <w:rPr>
                <w:b w:val="0"/>
                <w:lang w:val="es-MX"/>
              </w:rPr>
            </w:pPr>
            <w:r w:rsidRPr="00DB191D">
              <w:rPr>
                <w:b w:val="0"/>
                <w:lang w:val="es-MX"/>
              </w:rPr>
              <w:t xml:space="preserve">La institución no sistematiza la información relacionada con su quehacer y las acciones vinculadas con la temática de Discapacidad que ejecuta el Estado, Sociedad Civil e Iniciativa Privada. </w:t>
            </w:r>
          </w:p>
          <w:p w:rsidR="003237D1" w:rsidRPr="00DB191D" w:rsidRDefault="003237D1" w:rsidP="00E70311">
            <w:pPr>
              <w:numPr>
                <w:ilvl w:val="0"/>
                <w:numId w:val="2"/>
              </w:numPr>
              <w:jc w:val="both"/>
              <w:rPr>
                <w:b w:val="0"/>
                <w:lang w:val="es-MX"/>
              </w:rPr>
            </w:pPr>
            <w:r w:rsidRPr="00DB191D">
              <w:rPr>
                <w:b w:val="0"/>
                <w:lang w:val="es-MX"/>
              </w:rPr>
              <w:t>Existe poca credibilidad de algunas organizaciones e instituciones hacia el CONADI.</w:t>
            </w:r>
          </w:p>
          <w:p w:rsidR="003237D1" w:rsidRPr="00DB191D" w:rsidRDefault="003237D1" w:rsidP="00E70311">
            <w:pPr>
              <w:numPr>
                <w:ilvl w:val="0"/>
                <w:numId w:val="2"/>
              </w:numPr>
              <w:jc w:val="both"/>
              <w:rPr>
                <w:b w:val="0"/>
                <w:lang w:val="es-MX"/>
              </w:rPr>
            </w:pPr>
            <w:r w:rsidRPr="00DB191D">
              <w:rPr>
                <w:b w:val="0"/>
                <w:lang w:val="es-MX"/>
              </w:rPr>
              <w:t xml:space="preserve">El Estado ha mostrado poco compromiso para dar cumplimiento a lo que establece la Convención Sobre los Derechos de las Personas con Discapacidad. </w:t>
            </w:r>
          </w:p>
          <w:p w:rsidR="003237D1" w:rsidRPr="00DB191D" w:rsidRDefault="003237D1" w:rsidP="00E70311">
            <w:pPr>
              <w:numPr>
                <w:ilvl w:val="0"/>
                <w:numId w:val="2"/>
              </w:numPr>
              <w:jc w:val="both"/>
              <w:rPr>
                <w:b w:val="0"/>
                <w:lang w:val="es-MX"/>
              </w:rPr>
            </w:pPr>
            <w:r w:rsidRPr="00DB191D">
              <w:rPr>
                <w:b w:val="0"/>
                <w:lang w:val="es-MX"/>
              </w:rPr>
              <w:t>Se carece de un normativo que regule el perfil para el nombramiento de representantes ante el consejo de delegados.</w:t>
            </w:r>
          </w:p>
          <w:p w:rsidR="003237D1" w:rsidRPr="00DB191D" w:rsidRDefault="003237D1" w:rsidP="00E70311">
            <w:pPr>
              <w:numPr>
                <w:ilvl w:val="0"/>
                <w:numId w:val="2"/>
              </w:numPr>
              <w:jc w:val="both"/>
              <w:rPr>
                <w:b w:val="0"/>
                <w:lang w:val="es-MX"/>
              </w:rPr>
            </w:pPr>
            <w:r w:rsidRPr="00DB191D">
              <w:rPr>
                <w:b w:val="0"/>
                <w:lang w:val="es-MX"/>
              </w:rPr>
              <w:t>No se cuenta con un plan de gestión humana (reclutamiento y selección, administración de salarios, evaluación de desempeño, capacitación y desarrollo, clima laboral, valuación de puestos, administración de acciones de personal, entre otros.)</w:t>
            </w:r>
          </w:p>
          <w:p w:rsidR="003237D1" w:rsidRPr="00DB191D" w:rsidRDefault="003237D1" w:rsidP="00E70311">
            <w:pPr>
              <w:numPr>
                <w:ilvl w:val="0"/>
                <w:numId w:val="2"/>
              </w:numPr>
              <w:jc w:val="both"/>
              <w:rPr>
                <w:b w:val="0"/>
                <w:lang w:val="es-MX"/>
              </w:rPr>
            </w:pPr>
            <w:r w:rsidRPr="00DB191D">
              <w:rPr>
                <w:b w:val="0"/>
                <w:lang w:val="es-MX"/>
              </w:rPr>
              <w:t>Hay debilidad en el procedimiento que  garantice la accesibilidad de la información a las personas con discapacidad.</w:t>
            </w:r>
          </w:p>
          <w:p w:rsidR="003237D1" w:rsidRPr="00DB191D" w:rsidRDefault="003237D1" w:rsidP="00E70311">
            <w:pPr>
              <w:numPr>
                <w:ilvl w:val="0"/>
                <w:numId w:val="2"/>
              </w:numPr>
              <w:jc w:val="both"/>
              <w:rPr>
                <w:b w:val="0"/>
                <w:lang w:val="es-MX"/>
              </w:rPr>
            </w:pPr>
            <w:r w:rsidRPr="00DB191D">
              <w:rPr>
                <w:b w:val="0"/>
                <w:lang w:val="es-MX"/>
              </w:rPr>
              <w:t xml:space="preserve">Debilidad en los procesos de la ejecución presupuestaria </w:t>
            </w:r>
          </w:p>
          <w:p w:rsidR="003237D1" w:rsidRPr="00DB191D" w:rsidRDefault="003237D1" w:rsidP="00E70311">
            <w:pPr>
              <w:numPr>
                <w:ilvl w:val="0"/>
                <w:numId w:val="2"/>
              </w:numPr>
              <w:jc w:val="both"/>
              <w:rPr>
                <w:b w:val="0"/>
                <w:lang w:val="es-MX"/>
              </w:rPr>
            </w:pPr>
            <w:r w:rsidRPr="00DB191D">
              <w:rPr>
                <w:b w:val="0"/>
                <w:lang w:val="es-MX"/>
              </w:rPr>
              <w:t>El manual Organizacional vigente no está actualizado y no se dispone de un manual de Procedimientos.</w:t>
            </w:r>
          </w:p>
          <w:p w:rsidR="003237D1" w:rsidRPr="00302F5A" w:rsidRDefault="003237D1" w:rsidP="00E70311">
            <w:pPr>
              <w:numPr>
                <w:ilvl w:val="0"/>
                <w:numId w:val="2"/>
              </w:numPr>
              <w:jc w:val="both"/>
              <w:rPr>
                <w:b w:val="0"/>
                <w:lang w:val="es-MX"/>
              </w:rPr>
            </w:pPr>
            <w:r w:rsidRPr="00DB191D">
              <w:rPr>
                <w:b w:val="0"/>
                <w:lang w:val="es-MX"/>
              </w:rPr>
              <w:lastRenderedPageBreak/>
              <w:t>Deficiente formación de las personas miembros de las organizaciones adscritas al CONADI, lo que limita su actuar en la promoción del cumplimiento de derechos de las personas con discapacidad.</w:t>
            </w:r>
            <w:r w:rsidRPr="0097106B">
              <w:rPr>
                <w:b w:val="0"/>
                <w:lang w:val="es-MX"/>
              </w:rPr>
              <w:t xml:space="preserve">  </w:t>
            </w:r>
          </w:p>
        </w:tc>
      </w:tr>
    </w:tbl>
    <w:p w:rsidR="005C5AAA" w:rsidRDefault="005C5AAA"/>
    <w:tbl>
      <w:tblPr>
        <w:tblStyle w:val="Sombreadomedio1-nfasis5"/>
        <w:tblW w:w="0" w:type="auto"/>
        <w:tblLook w:val="04A0" w:firstRow="1" w:lastRow="0" w:firstColumn="1" w:lastColumn="0" w:noHBand="0" w:noVBand="1"/>
      </w:tblPr>
      <w:tblGrid>
        <w:gridCol w:w="9054"/>
      </w:tblGrid>
      <w:tr w:rsidR="003237D1" w:rsidRPr="00302F5A" w:rsidTr="002E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37D1" w:rsidRPr="00DB191D" w:rsidRDefault="003237D1" w:rsidP="002E1E1A">
            <w:pPr>
              <w:spacing w:after="200" w:line="276" w:lineRule="auto"/>
              <w:jc w:val="center"/>
              <w:rPr>
                <w:sz w:val="24"/>
                <w:szCs w:val="24"/>
                <w:lang w:val="es-MX"/>
              </w:rPr>
            </w:pPr>
            <w:r w:rsidRPr="00DB191D">
              <w:rPr>
                <w:sz w:val="24"/>
                <w:szCs w:val="24"/>
                <w:lang w:val="es-MX"/>
              </w:rPr>
              <w:t>OPORTUNIDADES</w:t>
            </w:r>
          </w:p>
        </w:tc>
      </w:tr>
      <w:tr w:rsidR="003237D1" w:rsidRPr="00302F5A" w:rsidTr="002E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37D1" w:rsidRPr="00DB191D" w:rsidRDefault="003237D1" w:rsidP="00E70311">
            <w:pPr>
              <w:pStyle w:val="Prrafodelista"/>
              <w:numPr>
                <w:ilvl w:val="0"/>
                <w:numId w:val="7"/>
              </w:numPr>
              <w:jc w:val="both"/>
              <w:rPr>
                <w:b w:val="0"/>
                <w:color w:val="632423" w:themeColor="accent2" w:themeShade="80"/>
                <w:u w:val="single"/>
                <w:lang w:val="es-MX"/>
              </w:rPr>
            </w:pPr>
            <w:r w:rsidRPr="00DB191D">
              <w:rPr>
                <w:b w:val="0"/>
                <w:lang w:val="es-MX"/>
              </w:rPr>
              <w:t xml:space="preserve">Está conformada la Comisión Legislativa Extraordinaria Sobre Asuntos de Discapacidad </w:t>
            </w:r>
          </w:p>
          <w:p w:rsidR="003237D1" w:rsidRPr="00DB191D" w:rsidRDefault="003237D1" w:rsidP="00E70311">
            <w:pPr>
              <w:numPr>
                <w:ilvl w:val="0"/>
                <w:numId w:val="3"/>
              </w:numPr>
              <w:jc w:val="both"/>
              <w:rPr>
                <w:b w:val="0"/>
                <w:lang w:val="es-MX"/>
              </w:rPr>
            </w:pPr>
            <w:r w:rsidRPr="00DB191D">
              <w:rPr>
                <w:b w:val="0"/>
                <w:lang w:val="es-MX"/>
              </w:rPr>
              <w:t>Algunas instituciones del Estado e Iniciativa Privada han manifestado su Interés para la inclusión de la temática discapacidad en su quehacer.</w:t>
            </w:r>
          </w:p>
          <w:p w:rsidR="00183E39" w:rsidRPr="00DB191D" w:rsidRDefault="00183E39" w:rsidP="00E70311">
            <w:pPr>
              <w:numPr>
                <w:ilvl w:val="0"/>
                <w:numId w:val="3"/>
              </w:numPr>
              <w:jc w:val="both"/>
              <w:rPr>
                <w:b w:val="0"/>
                <w:lang w:val="es-MX"/>
              </w:rPr>
            </w:pPr>
            <w:r w:rsidRPr="00DB191D">
              <w:rPr>
                <w:b w:val="0"/>
                <w:lang w:val="es-MX"/>
              </w:rPr>
              <w:t xml:space="preserve">Fortalecer los espacios de incidencia con Ministerios, Secretarias y Municipalidades. </w:t>
            </w:r>
          </w:p>
          <w:p w:rsidR="003237D1" w:rsidRPr="00DB191D" w:rsidRDefault="003237D1" w:rsidP="00E70311">
            <w:pPr>
              <w:numPr>
                <w:ilvl w:val="0"/>
                <w:numId w:val="3"/>
              </w:numPr>
              <w:jc w:val="both"/>
              <w:rPr>
                <w:b w:val="0"/>
                <w:lang w:val="es-MX"/>
              </w:rPr>
            </w:pPr>
            <w:r w:rsidRPr="00DB191D">
              <w:rPr>
                <w:b w:val="0"/>
                <w:lang w:val="es-MX"/>
              </w:rPr>
              <w:t>La temática de discapacidad  no tiene oposición</w:t>
            </w:r>
          </w:p>
          <w:p w:rsidR="003237D1" w:rsidRPr="00DB191D" w:rsidRDefault="003237D1" w:rsidP="00E70311">
            <w:pPr>
              <w:numPr>
                <w:ilvl w:val="0"/>
                <w:numId w:val="3"/>
              </w:numPr>
              <w:jc w:val="both"/>
              <w:rPr>
                <w:b w:val="0"/>
                <w:lang w:val="es-MX"/>
              </w:rPr>
            </w:pPr>
            <w:r w:rsidRPr="00DB191D">
              <w:rPr>
                <w:b w:val="0"/>
                <w:lang w:val="es-MX"/>
              </w:rPr>
              <w:t xml:space="preserve">Se cuenta con un Plan de Desarrollo Nacional, K´atun 2032,  que permite tener una visión y objetivos de país a largo plazo. </w:t>
            </w:r>
          </w:p>
          <w:p w:rsidR="003237D1" w:rsidRPr="00DB191D" w:rsidRDefault="003237D1" w:rsidP="00E70311">
            <w:pPr>
              <w:numPr>
                <w:ilvl w:val="0"/>
                <w:numId w:val="3"/>
              </w:numPr>
              <w:jc w:val="both"/>
              <w:rPr>
                <w:b w:val="0"/>
                <w:lang w:val="es-MX"/>
              </w:rPr>
            </w:pPr>
            <w:r w:rsidRPr="00DB191D">
              <w:rPr>
                <w:b w:val="0"/>
                <w:lang w:val="es-MX"/>
              </w:rPr>
              <w:t>Existen normas nacionales e internacionales que promueven y protegen los derechos de las personas con discapacidad</w:t>
            </w:r>
          </w:p>
          <w:p w:rsidR="003237D1" w:rsidRPr="00DB191D" w:rsidRDefault="003237D1" w:rsidP="00E70311">
            <w:pPr>
              <w:numPr>
                <w:ilvl w:val="0"/>
                <w:numId w:val="3"/>
              </w:numPr>
              <w:jc w:val="both"/>
              <w:rPr>
                <w:b w:val="0"/>
                <w:lang w:val="es-MX"/>
              </w:rPr>
            </w:pPr>
            <w:r w:rsidRPr="00DB191D">
              <w:rPr>
                <w:b w:val="0"/>
                <w:lang w:val="es-MX"/>
              </w:rPr>
              <w:t>La coyuntura electoral genera interés de algunos partidos políticos en el tema de Discapacidad</w:t>
            </w:r>
            <w:r w:rsidR="00B004D4" w:rsidRPr="00DB191D">
              <w:rPr>
                <w:b w:val="0"/>
                <w:lang w:val="es-MX"/>
              </w:rPr>
              <w:t xml:space="preserve"> (presentación de Agenda mínima y su posterior seguimiento). </w:t>
            </w:r>
          </w:p>
          <w:p w:rsidR="003237D1" w:rsidRPr="00DB191D" w:rsidRDefault="003237D1" w:rsidP="00E70311">
            <w:pPr>
              <w:numPr>
                <w:ilvl w:val="0"/>
                <w:numId w:val="3"/>
              </w:numPr>
              <w:jc w:val="both"/>
              <w:rPr>
                <w:b w:val="0"/>
                <w:lang w:val="es-MX"/>
              </w:rPr>
            </w:pPr>
            <w:r w:rsidRPr="00DB191D">
              <w:rPr>
                <w:b w:val="0"/>
                <w:lang w:val="es-MX"/>
              </w:rPr>
              <w:t>El desarrollo y avance que actualmente tienen las tecnologías de la comunicación e información</w:t>
            </w:r>
          </w:p>
          <w:p w:rsidR="003237D1" w:rsidRPr="00DB191D" w:rsidRDefault="003237D1" w:rsidP="00E70311">
            <w:pPr>
              <w:numPr>
                <w:ilvl w:val="0"/>
                <w:numId w:val="3"/>
              </w:numPr>
              <w:jc w:val="both"/>
              <w:rPr>
                <w:b w:val="0"/>
                <w:lang w:val="es-MX"/>
              </w:rPr>
            </w:pPr>
            <w:r w:rsidRPr="00DB191D">
              <w:rPr>
                <w:b w:val="0"/>
                <w:lang w:val="es-MX"/>
              </w:rPr>
              <w:t>La Cooperación Internacional ha manifestado Interés para brindar apoyo técnico y financiero a  la temática de discapacidad</w:t>
            </w:r>
          </w:p>
          <w:p w:rsidR="003237D1" w:rsidRPr="00302F5A" w:rsidRDefault="003237D1" w:rsidP="00E70311">
            <w:pPr>
              <w:numPr>
                <w:ilvl w:val="0"/>
                <w:numId w:val="3"/>
              </w:numPr>
              <w:jc w:val="both"/>
              <w:rPr>
                <w:b w:val="0"/>
                <w:lang w:val="es-MX"/>
              </w:rPr>
            </w:pPr>
            <w:r w:rsidRPr="00DB191D">
              <w:rPr>
                <w:b w:val="0"/>
                <w:lang w:val="es-MX"/>
              </w:rPr>
              <w:t>Instituciones interesadas en la suscripción de convenios de cooperación y coordinación</w:t>
            </w:r>
          </w:p>
        </w:tc>
      </w:tr>
    </w:tbl>
    <w:p w:rsidR="003237D1" w:rsidRDefault="003237D1" w:rsidP="003237D1">
      <w:pPr>
        <w:jc w:val="both"/>
        <w:rPr>
          <w:b/>
          <w:bCs/>
          <w:lang w:val="es-MX"/>
        </w:rPr>
      </w:pPr>
    </w:p>
    <w:tbl>
      <w:tblPr>
        <w:tblStyle w:val="Sombreadomedio1-nfasis5"/>
        <w:tblW w:w="0" w:type="auto"/>
        <w:tblLook w:val="04A0" w:firstRow="1" w:lastRow="0" w:firstColumn="1" w:lastColumn="0" w:noHBand="0" w:noVBand="1"/>
      </w:tblPr>
      <w:tblGrid>
        <w:gridCol w:w="9054"/>
      </w:tblGrid>
      <w:tr w:rsidR="003237D1" w:rsidRPr="00302F5A" w:rsidTr="002E1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37D1" w:rsidRPr="00DB191D" w:rsidRDefault="003237D1" w:rsidP="002E1E1A">
            <w:pPr>
              <w:spacing w:after="200" w:line="276" w:lineRule="auto"/>
              <w:jc w:val="center"/>
              <w:rPr>
                <w:sz w:val="24"/>
                <w:szCs w:val="24"/>
                <w:lang w:val="es-MX"/>
              </w:rPr>
            </w:pPr>
            <w:r w:rsidRPr="00DB191D">
              <w:rPr>
                <w:sz w:val="24"/>
                <w:szCs w:val="24"/>
                <w:lang w:val="es-MX"/>
              </w:rPr>
              <w:t>AMENAZAS</w:t>
            </w:r>
          </w:p>
        </w:tc>
      </w:tr>
      <w:tr w:rsidR="003237D1" w:rsidRPr="00302F5A" w:rsidTr="002E1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37D1" w:rsidRPr="00DB191D" w:rsidRDefault="003237D1" w:rsidP="00E70311">
            <w:pPr>
              <w:numPr>
                <w:ilvl w:val="0"/>
                <w:numId w:val="4"/>
              </w:numPr>
              <w:jc w:val="both"/>
              <w:rPr>
                <w:b w:val="0"/>
                <w:lang w:val="es-MX"/>
              </w:rPr>
            </w:pPr>
            <w:r w:rsidRPr="00DB191D">
              <w:rPr>
                <w:b w:val="0"/>
                <w:lang w:val="es-MX"/>
              </w:rPr>
              <w:t>No hay registros y datos estadísticos actualizados del sector de población con discapacidad</w:t>
            </w:r>
          </w:p>
          <w:p w:rsidR="003237D1" w:rsidRPr="00DB191D" w:rsidRDefault="003237D1" w:rsidP="00E70311">
            <w:pPr>
              <w:numPr>
                <w:ilvl w:val="0"/>
                <w:numId w:val="4"/>
              </w:numPr>
              <w:jc w:val="both"/>
              <w:rPr>
                <w:b w:val="0"/>
                <w:lang w:val="es-MX"/>
              </w:rPr>
            </w:pPr>
            <w:r w:rsidRPr="00DB191D">
              <w:rPr>
                <w:b w:val="0"/>
                <w:lang w:val="es-MX"/>
              </w:rPr>
              <w:t>No avanzar en la temática de discapacidad por la percepción que tienen del CONADI, algunos movimientos de personas que trabajan el tema discapacidad</w:t>
            </w:r>
          </w:p>
          <w:p w:rsidR="003237D1" w:rsidRPr="00DB191D" w:rsidRDefault="003237D1" w:rsidP="00E70311">
            <w:pPr>
              <w:numPr>
                <w:ilvl w:val="0"/>
                <w:numId w:val="4"/>
              </w:numPr>
              <w:jc w:val="both"/>
              <w:rPr>
                <w:b w:val="0"/>
                <w:lang w:val="es-MX"/>
              </w:rPr>
            </w:pPr>
            <w:r w:rsidRPr="00DB191D">
              <w:rPr>
                <w:b w:val="0"/>
                <w:lang w:val="es-MX"/>
              </w:rPr>
              <w:t>Pérdida de credibilidad del CONADI ante las organizaciones por no asumir lo que le corresponde</w:t>
            </w:r>
          </w:p>
          <w:p w:rsidR="003237D1" w:rsidRPr="00DB191D" w:rsidRDefault="003237D1" w:rsidP="00E70311">
            <w:pPr>
              <w:numPr>
                <w:ilvl w:val="0"/>
                <w:numId w:val="4"/>
              </w:numPr>
              <w:jc w:val="both"/>
              <w:rPr>
                <w:b w:val="0"/>
                <w:lang w:val="es-MX"/>
              </w:rPr>
            </w:pPr>
            <w:r w:rsidRPr="00DB191D">
              <w:rPr>
                <w:b w:val="0"/>
                <w:lang w:val="es-MX"/>
              </w:rPr>
              <w:t xml:space="preserve">Permanece la aplicación del enfoque asistencialista tradicional </w:t>
            </w:r>
          </w:p>
          <w:p w:rsidR="003237D1" w:rsidRPr="00DB191D" w:rsidRDefault="003237D1" w:rsidP="00E70311">
            <w:pPr>
              <w:numPr>
                <w:ilvl w:val="0"/>
                <w:numId w:val="4"/>
              </w:numPr>
              <w:jc w:val="both"/>
              <w:rPr>
                <w:b w:val="0"/>
                <w:lang w:val="es-MX"/>
              </w:rPr>
            </w:pPr>
            <w:r w:rsidRPr="00DB191D">
              <w:rPr>
                <w:b w:val="0"/>
                <w:lang w:val="es-MX"/>
              </w:rPr>
              <w:t xml:space="preserve">La posibilidad de un  recorte presupuestario por baja ejecución </w:t>
            </w:r>
          </w:p>
          <w:p w:rsidR="003237D1" w:rsidRPr="00DB191D" w:rsidRDefault="003237D1" w:rsidP="00E70311">
            <w:pPr>
              <w:numPr>
                <w:ilvl w:val="0"/>
                <w:numId w:val="4"/>
              </w:numPr>
              <w:jc w:val="both"/>
              <w:rPr>
                <w:b w:val="0"/>
                <w:lang w:val="es-MX"/>
              </w:rPr>
            </w:pPr>
            <w:r w:rsidRPr="00DB191D">
              <w:rPr>
                <w:b w:val="0"/>
                <w:lang w:val="es-MX"/>
              </w:rPr>
              <w:t>Politización</w:t>
            </w:r>
            <w:r w:rsidRPr="00DB191D">
              <w:rPr>
                <w:b w:val="0"/>
                <w:color w:val="FF0000"/>
                <w:lang w:val="es-MX"/>
              </w:rPr>
              <w:t xml:space="preserve"> </w:t>
            </w:r>
            <w:r w:rsidR="00B17A1C" w:rsidRPr="00DB191D">
              <w:rPr>
                <w:b w:val="0"/>
                <w:lang w:val="es-MX"/>
              </w:rPr>
              <w:t xml:space="preserve">partidista </w:t>
            </w:r>
            <w:r w:rsidRPr="00DB191D">
              <w:rPr>
                <w:b w:val="0"/>
                <w:lang w:val="es-MX"/>
              </w:rPr>
              <w:t>de las acciones del CONADI</w:t>
            </w:r>
          </w:p>
          <w:p w:rsidR="003237D1" w:rsidRPr="00DB191D" w:rsidRDefault="003237D1" w:rsidP="00E70311">
            <w:pPr>
              <w:numPr>
                <w:ilvl w:val="0"/>
                <w:numId w:val="4"/>
              </w:numPr>
              <w:jc w:val="both"/>
              <w:rPr>
                <w:b w:val="0"/>
                <w:lang w:val="es-MX"/>
              </w:rPr>
            </w:pPr>
            <w:r w:rsidRPr="00DB191D">
              <w:rPr>
                <w:b w:val="0"/>
                <w:lang w:val="es-MX"/>
              </w:rPr>
              <w:t>No estar en un presupuesto permanente ya que pertenecemos a un rubro de otras obligaciones del Estado</w:t>
            </w:r>
          </w:p>
          <w:p w:rsidR="003237D1" w:rsidRPr="00DB191D" w:rsidRDefault="003237D1" w:rsidP="00E70311">
            <w:pPr>
              <w:pStyle w:val="Prrafodelista"/>
              <w:numPr>
                <w:ilvl w:val="0"/>
                <w:numId w:val="4"/>
              </w:numPr>
              <w:rPr>
                <w:b w:val="0"/>
                <w:lang w:val="es-MX"/>
              </w:rPr>
            </w:pPr>
            <w:r w:rsidRPr="00DB191D">
              <w:rPr>
                <w:b w:val="0"/>
                <w:lang w:val="es-MX"/>
              </w:rPr>
              <w:t xml:space="preserve">Existe poco compromiso de parte del Estado para dar cumplimiento a lo que establece la Convención Sobre los Derechos de las Personas con Discapacidad </w:t>
            </w:r>
          </w:p>
          <w:p w:rsidR="003237D1" w:rsidRPr="00302F5A" w:rsidRDefault="003237D1" w:rsidP="002E1E1A">
            <w:pPr>
              <w:spacing w:after="200" w:line="276" w:lineRule="auto"/>
              <w:jc w:val="both"/>
              <w:rPr>
                <w:b w:val="0"/>
                <w:lang w:val="es-MX"/>
              </w:rPr>
            </w:pPr>
          </w:p>
        </w:tc>
      </w:tr>
    </w:tbl>
    <w:p w:rsidR="003237D1" w:rsidRDefault="003237D1" w:rsidP="003237D1">
      <w:pPr>
        <w:jc w:val="both"/>
        <w:rPr>
          <w:b/>
          <w:bCs/>
          <w:lang w:val="es-MX"/>
        </w:rPr>
      </w:pPr>
    </w:p>
    <w:p w:rsidR="00E24047" w:rsidRDefault="00E24047" w:rsidP="003237D1">
      <w:pPr>
        <w:jc w:val="both"/>
        <w:rPr>
          <w:b/>
          <w:bCs/>
          <w:lang w:val="es-MX"/>
        </w:rPr>
      </w:pPr>
    </w:p>
    <w:p w:rsidR="00E24047" w:rsidRDefault="00E24047" w:rsidP="003237D1">
      <w:pPr>
        <w:jc w:val="both"/>
        <w:rPr>
          <w:b/>
          <w:bCs/>
          <w:lang w:val="es-MX"/>
        </w:rPr>
      </w:pPr>
    </w:p>
    <w:p w:rsidR="003237D1" w:rsidRPr="00501F33" w:rsidRDefault="00972732" w:rsidP="009B054B">
      <w:pPr>
        <w:pStyle w:val="Prrafodelista"/>
        <w:numPr>
          <w:ilvl w:val="1"/>
          <w:numId w:val="42"/>
        </w:numPr>
        <w:jc w:val="both"/>
        <w:rPr>
          <w:b/>
          <w:sz w:val="24"/>
          <w:szCs w:val="24"/>
        </w:rPr>
      </w:pPr>
      <w:r w:rsidRPr="00501F33">
        <w:rPr>
          <w:b/>
          <w:sz w:val="24"/>
          <w:szCs w:val="24"/>
        </w:rPr>
        <w:lastRenderedPageBreak/>
        <w:t xml:space="preserve">Acciones Estratégicas derivadas del análisis </w:t>
      </w:r>
      <w:r w:rsidR="003237D1" w:rsidRPr="00501F33">
        <w:rPr>
          <w:b/>
          <w:sz w:val="24"/>
          <w:szCs w:val="24"/>
        </w:rPr>
        <w:t>FODA</w:t>
      </w:r>
    </w:p>
    <w:tbl>
      <w:tblPr>
        <w:tblStyle w:val="Cuadrculamedia1-nfasis5"/>
        <w:tblW w:w="10065" w:type="dxa"/>
        <w:tblInd w:w="-601" w:type="dxa"/>
        <w:tblLook w:val="04A0" w:firstRow="1" w:lastRow="0" w:firstColumn="1" w:lastColumn="0" w:noHBand="0" w:noVBand="1"/>
      </w:tblPr>
      <w:tblGrid>
        <w:gridCol w:w="5032"/>
        <w:gridCol w:w="5033"/>
      </w:tblGrid>
      <w:tr w:rsidR="003237D1" w:rsidTr="00323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2" w:type="dxa"/>
          </w:tcPr>
          <w:p w:rsidR="003237D1" w:rsidRPr="00DB191D" w:rsidRDefault="003237D1" w:rsidP="002E1E1A">
            <w:pPr>
              <w:jc w:val="center"/>
              <w:rPr>
                <w:b w:val="0"/>
                <w:sz w:val="24"/>
                <w:szCs w:val="24"/>
              </w:rPr>
            </w:pPr>
            <w:r w:rsidRPr="00DB191D">
              <w:rPr>
                <w:sz w:val="24"/>
                <w:szCs w:val="24"/>
              </w:rPr>
              <w:t>Fortalezas-Oportunidades</w:t>
            </w:r>
          </w:p>
        </w:tc>
        <w:tc>
          <w:tcPr>
            <w:tcW w:w="5033" w:type="dxa"/>
          </w:tcPr>
          <w:p w:rsidR="003237D1" w:rsidRPr="00DB191D" w:rsidRDefault="003237D1" w:rsidP="002E1E1A">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B191D">
              <w:rPr>
                <w:sz w:val="24"/>
                <w:szCs w:val="24"/>
              </w:rPr>
              <w:t>Debilidades-Oportunidades</w:t>
            </w:r>
          </w:p>
        </w:tc>
      </w:tr>
      <w:tr w:rsidR="003237D1" w:rsidTr="00323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2" w:type="dxa"/>
          </w:tcPr>
          <w:p w:rsidR="003237D1" w:rsidRPr="001C7AF2" w:rsidRDefault="003237D1" w:rsidP="00E70311">
            <w:pPr>
              <w:pStyle w:val="Prrafodelista"/>
              <w:numPr>
                <w:ilvl w:val="0"/>
                <w:numId w:val="5"/>
              </w:numPr>
              <w:jc w:val="both"/>
              <w:rPr>
                <w:b w:val="0"/>
              </w:rPr>
            </w:pPr>
            <w:r w:rsidRPr="001C7AF2">
              <w:rPr>
                <w:b w:val="0"/>
              </w:rPr>
              <w:t>Establecer alianzas con entes internacionales y nacionales, con el propósito de obtener formación y asistencia técnica y/o financiera vinculada con la temática de discapacidad.</w:t>
            </w:r>
          </w:p>
          <w:p w:rsidR="003237D1" w:rsidRPr="001C7AF2" w:rsidRDefault="003237D1" w:rsidP="00E70311">
            <w:pPr>
              <w:pStyle w:val="Prrafodelista"/>
              <w:numPr>
                <w:ilvl w:val="0"/>
                <w:numId w:val="5"/>
              </w:numPr>
              <w:jc w:val="both"/>
              <w:rPr>
                <w:b w:val="0"/>
              </w:rPr>
            </w:pPr>
            <w:r w:rsidRPr="001C7AF2">
              <w:rPr>
                <w:b w:val="0"/>
              </w:rPr>
              <w:t>Establecer un programa sistemático de incidencia con cobertura a nivel nacional, para la inclusión de las personas con discapacidad en los espacios de toma de decisiones.</w:t>
            </w:r>
          </w:p>
          <w:p w:rsidR="003237D1" w:rsidRPr="001C7AF2" w:rsidRDefault="003237D1" w:rsidP="00E70311">
            <w:pPr>
              <w:pStyle w:val="Prrafodelista"/>
              <w:numPr>
                <w:ilvl w:val="0"/>
                <w:numId w:val="5"/>
              </w:numPr>
              <w:jc w:val="both"/>
              <w:rPr>
                <w:b w:val="0"/>
              </w:rPr>
            </w:pPr>
            <w:r w:rsidRPr="001C7AF2">
              <w:rPr>
                <w:b w:val="0"/>
              </w:rPr>
              <w:t xml:space="preserve">Diseñar e implementar una campaña a nivel nacional de promoción y divulgación, dirigido a la  población en general para la toma de conciencia sobre la inclusión de las personas con discapacidad. </w:t>
            </w:r>
          </w:p>
          <w:p w:rsidR="003237D1" w:rsidRPr="001C7AF2" w:rsidRDefault="003237D1" w:rsidP="00E70311">
            <w:pPr>
              <w:pStyle w:val="Prrafodelista"/>
              <w:numPr>
                <w:ilvl w:val="0"/>
                <w:numId w:val="5"/>
              </w:numPr>
              <w:jc w:val="both"/>
              <w:rPr>
                <w:b w:val="0"/>
              </w:rPr>
            </w:pPr>
            <w:r w:rsidRPr="001C7AF2">
              <w:rPr>
                <w:b w:val="0"/>
              </w:rPr>
              <w:t>Coordinar procesos de armonización de la Legislación Nacional, acordes al modelo de derechos humanos de  las personas con discapacidad</w:t>
            </w:r>
          </w:p>
        </w:tc>
        <w:tc>
          <w:tcPr>
            <w:tcW w:w="5033" w:type="dxa"/>
          </w:tcPr>
          <w:p w:rsidR="003237D1" w:rsidRPr="001C7AF2" w:rsidRDefault="003237D1" w:rsidP="00E70311">
            <w:pPr>
              <w:pStyle w:val="Prrafodelista"/>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pPr>
            <w:r w:rsidRPr="001C7AF2">
              <w:t>Establecer una eficiente gestión institucional a través de la implementación de diferentes herramientas técnico-administrativas-financieras.</w:t>
            </w:r>
          </w:p>
          <w:p w:rsidR="003237D1" w:rsidRPr="001C7AF2" w:rsidRDefault="003237D1" w:rsidP="00E70311">
            <w:pPr>
              <w:pStyle w:val="Prrafodelista"/>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pPr>
            <w:r w:rsidRPr="001C7AF2">
              <w:t>Promover el desarrollo socioeconómico de las personas con discapacidad a través de la implementación del Centro de Formación y Capacitación.</w:t>
            </w:r>
          </w:p>
          <w:p w:rsidR="003237D1" w:rsidRPr="001C7AF2" w:rsidRDefault="003237D1" w:rsidP="00E70311">
            <w:pPr>
              <w:pStyle w:val="Prrafodelista"/>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pPr>
            <w:r w:rsidRPr="001C7AF2">
              <w:t>Instaurar un sistema de formación permanente sobre el rol del CONADI, dirigido a toda la estructura institucional.</w:t>
            </w:r>
          </w:p>
          <w:p w:rsidR="003237D1" w:rsidRPr="001C7AF2" w:rsidRDefault="003237D1" w:rsidP="00E70311">
            <w:pPr>
              <w:pStyle w:val="Prrafodelista"/>
              <w:numPr>
                <w:ilvl w:val="0"/>
                <w:numId w:val="9"/>
              </w:numPr>
              <w:spacing w:line="276" w:lineRule="auto"/>
              <w:jc w:val="both"/>
              <w:cnfStyle w:val="000000100000" w:firstRow="0" w:lastRow="0" w:firstColumn="0" w:lastColumn="0" w:oddVBand="0" w:evenVBand="0" w:oddHBand="1" w:evenHBand="0" w:firstRowFirstColumn="0" w:firstRowLastColumn="0" w:lastRowFirstColumn="0" w:lastRowLastColumn="0"/>
              <w:rPr>
                <w:b/>
              </w:rPr>
            </w:pPr>
            <w:r w:rsidRPr="001C7AF2">
              <w:t>Reestructurar el centro de documentación y fomentar estudios sobre la temática de discapacidad, con el apoyo de entes especializados en investigación.</w:t>
            </w:r>
          </w:p>
        </w:tc>
      </w:tr>
      <w:tr w:rsidR="003237D1" w:rsidTr="003237D1">
        <w:tc>
          <w:tcPr>
            <w:cnfStyle w:val="001000000000" w:firstRow="0" w:lastRow="0" w:firstColumn="1" w:lastColumn="0" w:oddVBand="0" w:evenVBand="0" w:oddHBand="0" w:evenHBand="0" w:firstRowFirstColumn="0" w:firstRowLastColumn="0" w:lastRowFirstColumn="0" w:lastRowLastColumn="0"/>
            <w:tcW w:w="5032" w:type="dxa"/>
          </w:tcPr>
          <w:p w:rsidR="003237D1" w:rsidRPr="005C5AAA" w:rsidRDefault="003237D1" w:rsidP="002E1E1A">
            <w:pPr>
              <w:jc w:val="center"/>
              <w:rPr>
                <w:b w:val="0"/>
                <w:sz w:val="24"/>
                <w:szCs w:val="24"/>
              </w:rPr>
            </w:pPr>
            <w:r w:rsidRPr="005C5AAA">
              <w:rPr>
                <w:sz w:val="24"/>
                <w:szCs w:val="24"/>
              </w:rPr>
              <w:t>Fortalezas-Amenazas</w:t>
            </w:r>
          </w:p>
        </w:tc>
        <w:tc>
          <w:tcPr>
            <w:tcW w:w="5033" w:type="dxa"/>
          </w:tcPr>
          <w:p w:rsidR="003237D1" w:rsidRPr="005C5AAA" w:rsidRDefault="003237D1" w:rsidP="002E1E1A">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5C5AAA">
              <w:rPr>
                <w:b/>
                <w:sz w:val="24"/>
                <w:szCs w:val="24"/>
              </w:rPr>
              <w:t>Debilidades-Amenazas</w:t>
            </w:r>
          </w:p>
        </w:tc>
      </w:tr>
      <w:tr w:rsidR="003237D1" w:rsidTr="00323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2" w:type="dxa"/>
          </w:tcPr>
          <w:p w:rsidR="003237D1" w:rsidRPr="001C7AF2" w:rsidRDefault="003237D1" w:rsidP="002E1E1A">
            <w:pPr>
              <w:jc w:val="both"/>
            </w:pPr>
          </w:p>
          <w:p w:rsidR="003237D1" w:rsidRPr="001C7AF2" w:rsidRDefault="003237D1" w:rsidP="00E70311">
            <w:pPr>
              <w:pStyle w:val="Prrafodelista"/>
              <w:numPr>
                <w:ilvl w:val="0"/>
                <w:numId w:val="6"/>
              </w:numPr>
              <w:jc w:val="both"/>
              <w:rPr>
                <w:b w:val="0"/>
              </w:rPr>
            </w:pPr>
            <w:r w:rsidRPr="001C7AF2">
              <w:rPr>
                <w:b w:val="0"/>
              </w:rPr>
              <w:t>Establecer mecanismos de comunicación y coordinación sobre las acciones que desarrolla el CONADI, con las organizaciones que trabajan la temática de discapacidad.</w:t>
            </w:r>
          </w:p>
          <w:p w:rsidR="003237D1" w:rsidRPr="001C7AF2" w:rsidRDefault="003237D1" w:rsidP="00E70311">
            <w:pPr>
              <w:pStyle w:val="Prrafodelista"/>
              <w:numPr>
                <w:ilvl w:val="0"/>
                <w:numId w:val="6"/>
              </w:numPr>
              <w:jc w:val="both"/>
              <w:rPr>
                <w:b w:val="0"/>
              </w:rPr>
            </w:pPr>
            <w:r w:rsidRPr="001C7AF2">
              <w:rPr>
                <w:b w:val="0"/>
              </w:rPr>
              <w:t xml:space="preserve">Implementar un sistema de Monitoreo y Evaluación que permita medir el avance en el cumplimiento de Derechos de las Personas con Discapacidad </w:t>
            </w:r>
          </w:p>
          <w:p w:rsidR="003237D1" w:rsidRPr="001C7AF2" w:rsidRDefault="003237D1" w:rsidP="00E70311">
            <w:pPr>
              <w:pStyle w:val="Prrafodelista"/>
              <w:numPr>
                <w:ilvl w:val="0"/>
                <w:numId w:val="6"/>
              </w:numPr>
              <w:jc w:val="both"/>
              <w:rPr>
                <w:b w:val="0"/>
              </w:rPr>
            </w:pPr>
            <w:r w:rsidRPr="001C7AF2">
              <w:rPr>
                <w:b w:val="0"/>
              </w:rPr>
              <w:t>Coordinar con el Instituto Nacional de Estadística, acciones que permitan la generación de registros y datos estadísticos específicos sobre las personas con discapacidad.</w:t>
            </w:r>
          </w:p>
          <w:p w:rsidR="003237D1" w:rsidRPr="001C7AF2" w:rsidRDefault="003237D1" w:rsidP="00E70311">
            <w:pPr>
              <w:pStyle w:val="Prrafodelista"/>
              <w:numPr>
                <w:ilvl w:val="0"/>
                <w:numId w:val="6"/>
              </w:numPr>
              <w:jc w:val="both"/>
              <w:rPr>
                <w:b w:val="0"/>
              </w:rPr>
            </w:pPr>
            <w:r w:rsidRPr="001C7AF2">
              <w:rPr>
                <w:b w:val="0"/>
              </w:rPr>
              <w:t>Incidir ante las autoridades competentes para asegurar que el presupuesto institucional asignado forme parte de las obligaciones del</w:t>
            </w:r>
            <w:r w:rsidR="006D024D">
              <w:rPr>
                <w:b w:val="0"/>
              </w:rPr>
              <w:t xml:space="preserve"> </w:t>
            </w:r>
            <w:r w:rsidRPr="001C7AF2">
              <w:rPr>
                <w:b w:val="0"/>
              </w:rPr>
              <w:t>Estado.</w:t>
            </w:r>
          </w:p>
          <w:p w:rsidR="003237D1" w:rsidRPr="001C7AF2" w:rsidRDefault="003237D1" w:rsidP="002E1E1A">
            <w:pPr>
              <w:jc w:val="both"/>
            </w:pPr>
          </w:p>
        </w:tc>
        <w:tc>
          <w:tcPr>
            <w:tcW w:w="5033" w:type="dxa"/>
          </w:tcPr>
          <w:p w:rsidR="003237D1" w:rsidRPr="001C7AF2" w:rsidRDefault="003237D1" w:rsidP="00E70311">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pPr>
            <w:r w:rsidRPr="001C7AF2">
              <w:t>Aplicar con eficiencia el mecanismo del gasto institucional, con lo cual se minimiza el riesgo de ser objeto de sanciones.</w:t>
            </w:r>
          </w:p>
        </w:tc>
      </w:tr>
    </w:tbl>
    <w:p w:rsidR="003237D1" w:rsidRDefault="003237D1" w:rsidP="000B136E">
      <w:pPr>
        <w:jc w:val="both"/>
      </w:pPr>
    </w:p>
    <w:p w:rsidR="00E24047" w:rsidRDefault="00E24047" w:rsidP="000B136E">
      <w:pPr>
        <w:jc w:val="both"/>
      </w:pPr>
    </w:p>
    <w:p w:rsidR="00501F33" w:rsidRDefault="00501F33" w:rsidP="009D763C">
      <w:pPr>
        <w:jc w:val="both"/>
      </w:pPr>
    </w:p>
    <w:p w:rsidR="003237D1" w:rsidRPr="00501F33" w:rsidRDefault="00E50B26" w:rsidP="009B054B">
      <w:pPr>
        <w:pStyle w:val="Prrafodelista"/>
        <w:numPr>
          <w:ilvl w:val="0"/>
          <w:numId w:val="42"/>
        </w:numPr>
        <w:jc w:val="both"/>
        <w:rPr>
          <w:b/>
          <w:sz w:val="28"/>
          <w:szCs w:val="28"/>
        </w:rPr>
      </w:pPr>
      <w:r>
        <w:rPr>
          <w:b/>
          <w:sz w:val="28"/>
          <w:szCs w:val="28"/>
        </w:rPr>
        <w:lastRenderedPageBreak/>
        <w:t xml:space="preserve"> </w:t>
      </w:r>
      <w:r w:rsidR="003237D1" w:rsidRPr="00501F33">
        <w:rPr>
          <w:b/>
          <w:sz w:val="28"/>
          <w:szCs w:val="28"/>
        </w:rPr>
        <w:t xml:space="preserve">Ejes </w:t>
      </w:r>
      <w:r w:rsidR="00FE1D8F" w:rsidRPr="00501F33">
        <w:rPr>
          <w:b/>
          <w:sz w:val="28"/>
          <w:szCs w:val="28"/>
        </w:rPr>
        <w:t xml:space="preserve">Estratégicos </w:t>
      </w:r>
      <w:r w:rsidR="003237D1" w:rsidRPr="00501F33">
        <w:rPr>
          <w:b/>
          <w:sz w:val="28"/>
          <w:szCs w:val="28"/>
        </w:rPr>
        <w:t xml:space="preserve">y Objetivos  Estratégicos </w:t>
      </w:r>
    </w:p>
    <w:p w:rsidR="003237D1" w:rsidRDefault="003237D1" w:rsidP="003237D1">
      <w:pPr>
        <w:jc w:val="both"/>
      </w:pPr>
      <w:r>
        <w:t>El</w:t>
      </w:r>
      <w:r w:rsidR="00D2204C">
        <w:t xml:space="preserve"> presente Plan ha identificado cuatro </w:t>
      </w:r>
      <w:r>
        <w:t>Ejes y</w:t>
      </w:r>
      <w:r w:rsidR="00D2204C">
        <w:t xml:space="preserve"> </w:t>
      </w:r>
      <w:r>
        <w:t>Objetivos Estratégicos, que guiarán el trabajo del CONADI:</w:t>
      </w:r>
    </w:p>
    <w:p w:rsidR="003237D1" w:rsidRPr="00C134D3" w:rsidRDefault="00501F33" w:rsidP="003237D1">
      <w:pPr>
        <w:jc w:val="both"/>
        <w:rPr>
          <w:b/>
          <w:sz w:val="24"/>
          <w:szCs w:val="24"/>
        </w:rPr>
      </w:pPr>
      <w:r>
        <w:rPr>
          <w:b/>
          <w:sz w:val="24"/>
          <w:szCs w:val="24"/>
        </w:rPr>
        <w:t>10</w:t>
      </w:r>
      <w:r w:rsidR="00CA0E38">
        <w:rPr>
          <w:b/>
          <w:sz w:val="24"/>
          <w:szCs w:val="24"/>
        </w:rPr>
        <w:t>.1</w:t>
      </w:r>
      <w:r w:rsidR="00477C53">
        <w:rPr>
          <w:b/>
          <w:sz w:val="24"/>
          <w:szCs w:val="24"/>
        </w:rPr>
        <w:t>.</w:t>
      </w:r>
      <w:r w:rsidR="00CA0E38">
        <w:rPr>
          <w:b/>
          <w:sz w:val="24"/>
          <w:szCs w:val="24"/>
        </w:rPr>
        <w:t xml:space="preserve"> </w:t>
      </w:r>
      <w:r w:rsidR="003237D1" w:rsidRPr="00C134D3">
        <w:rPr>
          <w:b/>
          <w:sz w:val="24"/>
          <w:szCs w:val="24"/>
        </w:rPr>
        <w:t xml:space="preserve">Eje Incidencia Política </w:t>
      </w:r>
    </w:p>
    <w:p w:rsidR="00D2204C" w:rsidRDefault="00E14C70" w:rsidP="003237D1">
      <w:pPr>
        <w:jc w:val="both"/>
      </w:pPr>
      <w:r>
        <w:t xml:space="preserve">Como resultado del </w:t>
      </w:r>
      <w:r w:rsidR="00B96F1E">
        <w:t>análisis realizado para la elaboración del Plan Estratégico 2016-2020, s</w:t>
      </w:r>
      <w:r w:rsidR="00D6280A">
        <w:t xml:space="preserve">e definió </w:t>
      </w:r>
      <w:r w:rsidR="00B96F1E">
        <w:t xml:space="preserve">la </w:t>
      </w:r>
      <w:r w:rsidR="00B96F1E" w:rsidRPr="00B96F1E">
        <w:rPr>
          <w:b/>
        </w:rPr>
        <w:t xml:space="preserve">Incidencia Política </w:t>
      </w:r>
      <w:r w:rsidR="00B96F1E">
        <w:t xml:space="preserve">como un eje estratégico </w:t>
      </w:r>
      <w:r w:rsidR="00B96F1E" w:rsidRPr="00B96F1E">
        <w:rPr>
          <w:b/>
        </w:rPr>
        <w:t>CENTRAL</w:t>
      </w:r>
      <w:r w:rsidR="00B96F1E">
        <w:t xml:space="preserve">, en torno al cual el CONADI realizará acciones </w:t>
      </w:r>
      <w:r w:rsidR="003237D1">
        <w:t>ante las autoridades</w:t>
      </w:r>
      <w:r w:rsidR="00B96F1E">
        <w:t xml:space="preserve"> a todo nivel. </w:t>
      </w:r>
      <w:r w:rsidR="00D2204C" w:rsidRPr="00D2204C">
        <w:t>Crear</w:t>
      </w:r>
      <w:r w:rsidR="00D2204C">
        <w:t xml:space="preserve"> </w:t>
      </w:r>
      <w:r w:rsidR="00D2204C" w:rsidRPr="00D2204C">
        <w:t>espacios de coordinación interinstitucional para promover la inclusión de las personas con discapacidad en igualdad de condiciones con las demás</w:t>
      </w:r>
      <w:r w:rsidR="00D2204C">
        <w:t xml:space="preserve">; tareas que se ejecutarán </w:t>
      </w:r>
      <w:r w:rsidR="00D2204C" w:rsidRPr="00D2204C">
        <w:t xml:space="preserve">a través </w:t>
      </w:r>
      <w:r w:rsidR="00D2204C">
        <w:t xml:space="preserve">de </w:t>
      </w:r>
      <w:r w:rsidR="00D2204C" w:rsidRPr="00D2204C">
        <w:t>las C</w:t>
      </w:r>
      <w:r w:rsidR="00D2204C">
        <w:t>omisiones Departamentales de Discapacidad –C</w:t>
      </w:r>
      <w:r w:rsidR="00D2204C" w:rsidRPr="00D2204C">
        <w:t>ODEDIS</w:t>
      </w:r>
      <w:r w:rsidR="00D2204C">
        <w:t>-</w:t>
      </w:r>
      <w:r w:rsidR="00D2204C" w:rsidRPr="00D2204C">
        <w:t>, COMUDIS y las  organizaciones de personas con discapacidad adscritas al CONADI.</w:t>
      </w:r>
    </w:p>
    <w:p w:rsidR="00076087" w:rsidRDefault="00D2204C" w:rsidP="003237D1">
      <w:pPr>
        <w:jc w:val="both"/>
      </w:pPr>
      <w:r>
        <w:t xml:space="preserve">Además promover </w:t>
      </w:r>
      <w:r w:rsidR="003A441B">
        <w:t>la participación de</w:t>
      </w:r>
      <w:r w:rsidR="00005014">
        <w:t xml:space="preserve"> las personas con discapacidad con a</w:t>
      </w:r>
      <w:r w:rsidR="003237D1">
        <w:t xml:space="preserve">ctores </w:t>
      </w:r>
      <w:r w:rsidR="00005014">
        <w:t>intersectoriales</w:t>
      </w:r>
      <w:r>
        <w:t xml:space="preserve">,   </w:t>
      </w:r>
      <w:r w:rsidR="003A441B">
        <w:t xml:space="preserve">para que </w:t>
      </w:r>
      <w:r w:rsidR="003237D1">
        <w:t>influy</w:t>
      </w:r>
      <w:r w:rsidR="00B96F1E">
        <w:t>a</w:t>
      </w:r>
      <w:r w:rsidR="003237D1">
        <w:t>n en la formulación, gestión y control de políticas públicas, privadas o gremiales</w:t>
      </w:r>
      <w:r w:rsidR="0084367F">
        <w:t xml:space="preserve"> y la asignación de recursos dentro del sistema político, económico, social e institucional</w:t>
      </w:r>
      <w:r w:rsidR="003237D1">
        <w:t xml:space="preserve">. </w:t>
      </w:r>
    </w:p>
    <w:p w:rsidR="002B4FA8" w:rsidRDefault="00501F33" w:rsidP="003237D1">
      <w:pPr>
        <w:jc w:val="both"/>
        <w:rPr>
          <w:b/>
          <w:sz w:val="24"/>
          <w:szCs w:val="24"/>
        </w:rPr>
      </w:pPr>
      <w:r>
        <w:rPr>
          <w:b/>
          <w:sz w:val="24"/>
          <w:szCs w:val="24"/>
        </w:rPr>
        <w:t>10</w:t>
      </w:r>
      <w:r w:rsidR="00D2204C">
        <w:rPr>
          <w:b/>
          <w:sz w:val="24"/>
          <w:szCs w:val="24"/>
        </w:rPr>
        <w:t>.2. Eje Justicia y Seguridad Ciudadana</w:t>
      </w:r>
    </w:p>
    <w:p w:rsidR="00D2204C" w:rsidRDefault="00D2204C" w:rsidP="003237D1">
      <w:pPr>
        <w:jc w:val="both"/>
      </w:pPr>
      <w:r w:rsidRPr="00D2204C">
        <w:t>El Consejo Nacional para la Atención de las Personas con Discapacidad – CONADI-, tiene como función según lo establece la Ley de Atención para las Personas con discapacidad, Decreto 135-96: “Diseñar políticas generales de atención integral, que aseguren el efectivo cumplimiento de los derechos y obligaciones de las personas con discapacidad”</w:t>
      </w:r>
      <w:r>
        <w:t>, a</w:t>
      </w:r>
      <w:r w:rsidRPr="00D2204C">
        <w:t>sí mismo la Política Nacional en discapacidad, establece como objetivo central “Crear oportunidades de integración y participación en la sociedad guatemalteca para las personas con discapacidad”. Partiendo de este marco legal y la evaluación realizada al Estado de Guatemala respecto al cumplimiento de la Convención Sobre los Derechos de las Personas con Discapacidad,</w:t>
      </w:r>
      <w:r>
        <w:t xml:space="preserve"> </w:t>
      </w:r>
      <w:r w:rsidRPr="00D2204C">
        <w:t xml:space="preserve">del cual surgieron observaciones y recomendaciones por parte del Comité de Expertos de las Naciones Unidas.  Derivado de estas recomendaciones y el mandato legal del CONADI, este eje será responsable de </w:t>
      </w:r>
      <w:r w:rsidR="00FC1003">
        <w:t xml:space="preserve">asesorar y coordinar </w:t>
      </w:r>
      <w:r w:rsidRPr="00FC1003">
        <w:t>los procesos relacionados con la armonización de la legislación nacional</w:t>
      </w:r>
      <w:r w:rsidR="00ED7B74">
        <w:t xml:space="preserve"> e internacional</w:t>
      </w:r>
      <w:r w:rsidRPr="00FC1003">
        <w:t xml:space="preserve">. </w:t>
      </w:r>
    </w:p>
    <w:p w:rsidR="003237D1" w:rsidRPr="00C134D3" w:rsidRDefault="00501F33" w:rsidP="003237D1">
      <w:pPr>
        <w:jc w:val="both"/>
        <w:rPr>
          <w:b/>
          <w:sz w:val="24"/>
          <w:szCs w:val="24"/>
        </w:rPr>
      </w:pPr>
      <w:r>
        <w:rPr>
          <w:b/>
          <w:sz w:val="24"/>
          <w:szCs w:val="24"/>
        </w:rPr>
        <w:t>10</w:t>
      </w:r>
      <w:r w:rsidR="008C5D3A">
        <w:rPr>
          <w:b/>
          <w:sz w:val="24"/>
          <w:szCs w:val="24"/>
        </w:rPr>
        <w:t>.</w:t>
      </w:r>
      <w:r w:rsidR="00D2204C">
        <w:rPr>
          <w:b/>
          <w:sz w:val="24"/>
          <w:szCs w:val="24"/>
        </w:rPr>
        <w:t>3</w:t>
      </w:r>
      <w:r w:rsidR="00477C53">
        <w:rPr>
          <w:b/>
          <w:sz w:val="24"/>
          <w:szCs w:val="24"/>
        </w:rPr>
        <w:t>.</w:t>
      </w:r>
      <w:r w:rsidR="008C5D3A">
        <w:rPr>
          <w:b/>
          <w:sz w:val="24"/>
          <w:szCs w:val="24"/>
        </w:rPr>
        <w:t xml:space="preserve"> </w:t>
      </w:r>
      <w:r w:rsidR="003237D1" w:rsidRPr="00C134D3">
        <w:rPr>
          <w:b/>
          <w:sz w:val="24"/>
          <w:szCs w:val="24"/>
        </w:rPr>
        <w:t>Eje Desarrollo Institucional</w:t>
      </w:r>
    </w:p>
    <w:p w:rsidR="00972732" w:rsidRDefault="007F3565" w:rsidP="00AE5F87">
      <w:pPr>
        <w:jc w:val="both"/>
      </w:pPr>
      <w:r>
        <w:t xml:space="preserve">Las </w:t>
      </w:r>
      <w:r w:rsidR="00E96E9B">
        <w:t xml:space="preserve">acciones contempladas en este eje </w:t>
      </w:r>
      <w:r w:rsidR="00972732">
        <w:t xml:space="preserve">se fundamentan en desarrollar capacidades  oportunas para la planificación y seguimiento del quehacer institucional, </w:t>
      </w:r>
      <w:r w:rsidR="00E96E9B">
        <w:t>busca el cambi</w:t>
      </w:r>
      <w:r w:rsidR="0028597F">
        <w:t xml:space="preserve">o </w:t>
      </w:r>
      <w:r w:rsidR="00AE5F87">
        <w:t xml:space="preserve">organizado </w:t>
      </w:r>
      <w:r w:rsidR="0028597F">
        <w:t xml:space="preserve">y </w:t>
      </w:r>
      <w:r w:rsidR="00E96E9B" w:rsidRPr="00A8344A">
        <w:t>sistemático</w:t>
      </w:r>
      <w:r w:rsidR="00A8344A" w:rsidRPr="00A8344A">
        <w:t xml:space="preserve"> </w:t>
      </w:r>
      <w:r w:rsidR="00E96E9B" w:rsidRPr="00A8344A">
        <w:t>de</w:t>
      </w:r>
      <w:r w:rsidR="00AE5F87" w:rsidRPr="00A8344A">
        <w:t>l CONADI</w:t>
      </w:r>
      <w:r w:rsidR="00AE5F87">
        <w:t xml:space="preserve"> </w:t>
      </w:r>
      <w:r w:rsidR="002475C0">
        <w:t>c</w:t>
      </w:r>
      <w:r w:rsidR="00AE5F87">
        <w:t xml:space="preserve">on el propósito de </w:t>
      </w:r>
      <w:r w:rsidR="009B2937">
        <w:t xml:space="preserve">incrementar </w:t>
      </w:r>
      <w:r w:rsidR="002661B2">
        <w:t>los niveles de calidad</w:t>
      </w:r>
      <w:r w:rsidR="003237D1">
        <w:t xml:space="preserve"> y pertinencia</w:t>
      </w:r>
      <w:r w:rsidR="002475C0">
        <w:t>,</w:t>
      </w:r>
      <w:r w:rsidR="003237D1">
        <w:t xml:space="preserve"> </w:t>
      </w:r>
      <w:r w:rsidR="003237D1" w:rsidRPr="00A8344A">
        <w:t xml:space="preserve"> en el caso particular, </w:t>
      </w:r>
      <w:r w:rsidR="006960A5" w:rsidRPr="00A8344A">
        <w:t>e</w:t>
      </w:r>
      <w:r w:rsidR="003237D1" w:rsidRPr="00A8344A">
        <w:t>l abordaj</w:t>
      </w:r>
      <w:r w:rsidR="003237D1">
        <w:t>e de la temática de discapacida</w:t>
      </w:r>
      <w:r w:rsidR="00EB75E6">
        <w:t>d</w:t>
      </w:r>
      <w:r w:rsidR="00A8344A">
        <w:t xml:space="preserve">. </w:t>
      </w:r>
    </w:p>
    <w:p w:rsidR="008F3E3E" w:rsidRDefault="004E3014" w:rsidP="00DE43AD">
      <w:pPr>
        <w:jc w:val="both"/>
        <w:rPr>
          <w:rFonts w:ascii="Arial" w:hAnsi="Arial" w:cs="Arial"/>
          <w:sz w:val="34"/>
          <w:szCs w:val="34"/>
        </w:rPr>
      </w:pPr>
      <w:r w:rsidRPr="00A8344A">
        <w:t>Plantea</w:t>
      </w:r>
      <w:r>
        <w:t xml:space="preserve"> </w:t>
      </w:r>
      <w:r w:rsidR="00A8344A">
        <w:t>hacer</w:t>
      </w:r>
      <w:r w:rsidR="00AE5F87">
        <w:t xml:space="preserve"> énfasis en la formación del recurso humano, la gestión de los procesos y la evaluación de los mismos para medir y mejorar consecutivamente. La perspectiva es disponer de </w:t>
      </w:r>
      <w:r w:rsidR="00DE43AD">
        <w:t xml:space="preserve">capacidades institucionales e instrumentos administrativos eficientes y eficaces que permitan el cumplimiento de la normativa  establecida. </w:t>
      </w:r>
    </w:p>
    <w:p w:rsidR="003237D1" w:rsidRPr="00C134D3" w:rsidRDefault="00501F33" w:rsidP="003237D1">
      <w:pPr>
        <w:jc w:val="both"/>
        <w:rPr>
          <w:b/>
          <w:sz w:val="24"/>
          <w:szCs w:val="24"/>
        </w:rPr>
      </w:pPr>
      <w:r>
        <w:rPr>
          <w:b/>
          <w:sz w:val="24"/>
          <w:szCs w:val="24"/>
        </w:rPr>
        <w:lastRenderedPageBreak/>
        <w:t>10</w:t>
      </w:r>
      <w:r w:rsidR="004F66CE">
        <w:rPr>
          <w:b/>
          <w:sz w:val="24"/>
          <w:szCs w:val="24"/>
        </w:rPr>
        <w:t>.4</w:t>
      </w:r>
      <w:r w:rsidR="00477C53">
        <w:rPr>
          <w:b/>
          <w:sz w:val="24"/>
          <w:szCs w:val="24"/>
        </w:rPr>
        <w:t>.</w:t>
      </w:r>
      <w:r w:rsidR="008C5D3A">
        <w:rPr>
          <w:b/>
          <w:sz w:val="24"/>
          <w:szCs w:val="24"/>
        </w:rPr>
        <w:t xml:space="preserve"> </w:t>
      </w:r>
      <w:r w:rsidR="003237D1" w:rsidRPr="00C134D3">
        <w:rPr>
          <w:b/>
          <w:sz w:val="24"/>
          <w:szCs w:val="24"/>
        </w:rPr>
        <w:t>Eje Fortalecimiento de las Personas con Discapacidad para el fomento de su Participación Ciudadana</w:t>
      </w:r>
    </w:p>
    <w:p w:rsidR="003237D1" w:rsidRDefault="003237D1" w:rsidP="003237D1">
      <w:pPr>
        <w:jc w:val="both"/>
      </w:pPr>
      <w:r>
        <w:t xml:space="preserve">El CONADI  conceptualiza </w:t>
      </w:r>
      <w:r w:rsidRPr="00A8344A">
        <w:t>el Fortalecimiento de las Personas con Discap</w:t>
      </w:r>
      <w:r>
        <w:t>acidad como empoderar a este colectivo a través de facilitar las herramientas necesarias</w:t>
      </w:r>
      <w:r w:rsidR="007549C0">
        <w:t xml:space="preserve"> que permitan</w:t>
      </w:r>
      <w:r>
        <w:t xml:space="preserve"> incrementar capacidades técnicas y polí</w:t>
      </w:r>
      <w:r w:rsidR="007549C0">
        <w:t xml:space="preserve">ticas necesarias </w:t>
      </w:r>
      <w:r w:rsidR="007549C0" w:rsidRPr="00A8344A">
        <w:t>para</w:t>
      </w:r>
      <w:r w:rsidR="00A8344A" w:rsidRPr="00A8344A">
        <w:t xml:space="preserve"> </w:t>
      </w:r>
      <w:r w:rsidR="006D6331">
        <w:t>demandar</w:t>
      </w:r>
      <w:r w:rsidR="00DE43AD" w:rsidRPr="00A8344A">
        <w:t xml:space="preserve"> </w:t>
      </w:r>
      <w:r>
        <w:t>ante el Estado, el cumplimiento de  derechos humanos y que particip</w:t>
      </w:r>
      <w:r w:rsidR="00B24B9D">
        <w:t>en</w:t>
      </w:r>
      <w:r>
        <w:t xml:space="preserve"> </w:t>
      </w:r>
      <w:r w:rsidR="00BA0745">
        <w:t xml:space="preserve">plenamente </w:t>
      </w:r>
      <w:r>
        <w:t xml:space="preserve">con propuestas que coadyuven a mejorar su calidad de vida.   </w:t>
      </w:r>
    </w:p>
    <w:p w:rsidR="003237D1" w:rsidRDefault="00DE43AD" w:rsidP="003237D1">
      <w:pPr>
        <w:jc w:val="both"/>
      </w:pPr>
      <w:r>
        <w:t xml:space="preserve">En coordinación con </w:t>
      </w:r>
      <w:r w:rsidR="001B4AB1">
        <w:t xml:space="preserve">organizaciones nacionales (de carácter investigativo y de capacitación) y la cooperación internacional, </w:t>
      </w:r>
      <w:r w:rsidR="003237D1">
        <w:t xml:space="preserve"> iniciará un proceso de </w:t>
      </w:r>
      <w:r w:rsidR="001B4AB1">
        <w:t>formación continua</w:t>
      </w:r>
      <w:r w:rsidR="00C35229">
        <w:t xml:space="preserve">, dirigido a las personas con </w:t>
      </w:r>
      <w:r w:rsidR="001E520C">
        <w:t>d</w:t>
      </w:r>
      <w:r w:rsidR="00C35229" w:rsidRPr="00A8344A">
        <w:t>i</w:t>
      </w:r>
      <w:r w:rsidR="00C35229">
        <w:t>scapacidad,</w:t>
      </w:r>
      <w:r w:rsidR="001B4AB1">
        <w:t xml:space="preserve"> con el  fin de fortalecer</w:t>
      </w:r>
      <w:r w:rsidR="00C35229">
        <w:t xml:space="preserve"> la </w:t>
      </w:r>
      <w:r w:rsidR="003237D1">
        <w:t xml:space="preserve"> capacidad de desarrollo personal y grupal.</w:t>
      </w:r>
    </w:p>
    <w:p w:rsidR="00C35229" w:rsidRDefault="00C35229" w:rsidP="003237D1">
      <w:pPr>
        <w:jc w:val="both"/>
      </w:pPr>
    </w:p>
    <w:p w:rsidR="00E24047" w:rsidRDefault="00E24047" w:rsidP="003237D1">
      <w:pPr>
        <w:jc w:val="both"/>
        <w:sectPr w:rsidR="00E24047" w:rsidSect="00E24047">
          <w:pgSz w:w="12240" w:h="15840" w:code="1"/>
          <w:pgMar w:top="1418" w:right="1701" w:bottom="1418" w:left="1701" w:header="709" w:footer="709" w:gutter="0"/>
          <w:cols w:space="708"/>
          <w:docGrid w:linePitch="360"/>
        </w:sectPr>
      </w:pPr>
    </w:p>
    <w:p w:rsidR="00C35229" w:rsidRDefault="00501F33" w:rsidP="00C35229">
      <w:pPr>
        <w:jc w:val="both"/>
      </w:pPr>
      <w:r>
        <w:rPr>
          <w:b/>
          <w:sz w:val="24"/>
          <w:szCs w:val="24"/>
        </w:rPr>
        <w:lastRenderedPageBreak/>
        <w:t>10.5</w:t>
      </w:r>
      <w:r w:rsidR="00477C53">
        <w:rPr>
          <w:b/>
          <w:sz w:val="24"/>
          <w:szCs w:val="24"/>
        </w:rPr>
        <w:t>.</w:t>
      </w:r>
      <w:r w:rsidR="00286F5E" w:rsidRPr="0050698E">
        <w:rPr>
          <w:b/>
          <w:sz w:val="24"/>
          <w:szCs w:val="24"/>
        </w:rPr>
        <w:t xml:space="preserve"> Estrategias y Acciones:</w:t>
      </w:r>
      <w:r w:rsidR="00286F5E" w:rsidRPr="0050698E">
        <w:rPr>
          <w:sz w:val="24"/>
          <w:szCs w:val="24"/>
        </w:rPr>
        <w:t xml:space="preserve"> </w:t>
      </w:r>
      <w:r w:rsidR="00C35229">
        <w:t>Los Objetivos Estratégicos a su vez se desglosan en c</w:t>
      </w:r>
      <w:r w:rsidR="0050698E">
        <w:t>inco</w:t>
      </w:r>
      <w:r w:rsidR="00C35229">
        <w:t xml:space="preserve"> Estrategias y se traducen en una serie de acciones prioritarias que permitirán avanzar en su cumplimiento, como a continuación se detalla. </w:t>
      </w:r>
    </w:p>
    <w:tbl>
      <w:tblPr>
        <w:tblStyle w:val="Cuadrculamedia1-nfasis5"/>
        <w:tblW w:w="13149" w:type="dxa"/>
        <w:tblLayout w:type="fixed"/>
        <w:tblLook w:val="04A0" w:firstRow="1" w:lastRow="0" w:firstColumn="1" w:lastColumn="0" w:noHBand="0" w:noVBand="1"/>
      </w:tblPr>
      <w:tblGrid>
        <w:gridCol w:w="1951"/>
        <w:gridCol w:w="1843"/>
        <w:gridCol w:w="2338"/>
        <w:gridCol w:w="2339"/>
        <w:gridCol w:w="2339"/>
        <w:gridCol w:w="2339"/>
      </w:tblGrid>
      <w:tr w:rsidR="008E4B98" w:rsidRPr="00E77E4E" w:rsidTr="00506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9" w:type="dxa"/>
            <w:gridSpan w:val="6"/>
          </w:tcPr>
          <w:p w:rsidR="008E4B98" w:rsidRPr="008E4B98" w:rsidRDefault="0050698E" w:rsidP="0050698E">
            <w:pPr>
              <w:jc w:val="both"/>
              <w:rPr>
                <w:sz w:val="24"/>
                <w:szCs w:val="24"/>
              </w:rPr>
            </w:pPr>
            <w:r w:rsidRPr="0050698E">
              <w:rPr>
                <w:sz w:val="24"/>
                <w:szCs w:val="24"/>
              </w:rPr>
              <w:t>Eje Estratégico</w:t>
            </w:r>
            <w:r>
              <w:rPr>
                <w:sz w:val="24"/>
                <w:szCs w:val="24"/>
              </w:rPr>
              <w:t xml:space="preserve">: </w:t>
            </w:r>
            <w:r w:rsidR="008E4B98" w:rsidRPr="008E4B98">
              <w:rPr>
                <w:sz w:val="24"/>
                <w:szCs w:val="24"/>
              </w:rPr>
              <w:t xml:space="preserve">Incidencia Política </w:t>
            </w:r>
          </w:p>
        </w:tc>
      </w:tr>
      <w:tr w:rsidR="005F5231" w:rsidRPr="00E77E4E" w:rsidTr="004F1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5F5231" w:rsidRPr="008E4B98" w:rsidRDefault="005F5231" w:rsidP="0070653B">
            <w:pPr>
              <w:jc w:val="center"/>
              <w:rPr>
                <w:rFonts w:cs="Arial"/>
                <w:sz w:val="24"/>
                <w:szCs w:val="24"/>
              </w:rPr>
            </w:pPr>
            <w:r w:rsidRPr="008E4B98">
              <w:rPr>
                <w:rFonts w:cs="Arial"/>
                <w:sz w:val="24"/>
                <w:szCs w:val="24"/>
              </w:rPr>
              <w:t>Objetivo Estratégico</w:t>
            </w:r>
          </w:p>
        </w:tc>
        <w:tc>
          <w:tcPr>
            <w:tcW w:w="1843" w:type="dxa"/>
            <w:vAlign w:val="center"/>
          </w:tcPr>
          <w:p w:rsidR="005F5231" w:rsidRPr="008E4B98" w:rsidRDefault="005F5231" w:rsidP="0070653B">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8E4B98">
              <w:rPr>
                <w:rFonts w:cs="Arial"/>
                <w:b/>
                <w:sz w:val="24"/>
                <w:szCs w:val="24"/>
              </w:rPr>
              <w:t>Estrategia</w:t>
            </w:r>
          </w:p>
        </w:tc>
        <w:tc>
          <w:tcPr>
            <w:tcW w:w="2338" w:type="dxa"/>
            <w:vAlign w:val="center"/>
          </w:tcPr>
          <w:p w:rsidR="005F5231" w:rsidRPr="008E4B98" w:rsidRDefault="005F5231" w:rsidP="0070653B">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8E4B98">
              <w:rPr>
                <w:rFonts w:cs="Arial"/>
                <w:b/>
                <w:sz w:val="24"/>
                <w:szCs w:val="24"/>
              </w:rPr>
              <w:t>Acciones</w:t>
            </w:r>
          </w:p>
        </w:tc>
        <w:tc>
          <w:tcPr>
            <w:tcW w:w="2339" w:type="dxa"/>
            <w:vAlign w:val="center"/>
          </w:tcPr>
          <w:p w:rsidR="005F5231" w:rsidRPr="008E4B98" w:rsidRDefault="005F5231" w:rsidP="0070653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E4B98">
              <w:rPr>
                <w:b/>
                <w:sz w:val="24"/>
                <w:szCs w:val="24"/>
              </w:rPr>
              <w:t>Meta</w:t>
            </w:r>
          </w:p>
        </w:tc>
        <w:tc>
          <w:tcPr>
            <w:tcW w:w="2339" w:type="dxa"/>
            <w:vAlign w:val="center"/>
          </w:tcPr>
          <w:p w:rsidR="005F5231" w:rsidRPr="008E4B98" w:rsidRDefault="005F5231" w:rsidP="0070653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E4B98">
              <w:rPr>
                <w:b/>
                <w:sz w:val="24"/>
                <w:szCs w:val="24"/>
              </w:rPr>
              <w:t>Indicador</w:t>
            </w:r>
          </w:p>
        </w:tc>
        <w:tc>
          <w:tcPr>
            <w:tcW w:w="2339" w:type="dxa"/>
            <w:vAlign w:val="center"/>
          </w:tcPr>
          <w:p w:rsidR="005F5231" w:rsidRPr="008E4B98" w:rsidRDefault="005F5231" w:rsidP="0070653B">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E4B98">
              <w:rPr>
                <w:b/>
                <w:sz w:val="24"/>
                <w:szCs w:val="24"/>
              </w:rPr>
              <w:t>Responsable</w:t>
            </w:r>
          </w:p>
        </w:tc>
      </w:tr>
      <w:tr w:rsidR="005F5231" w:rsidRPr="005F5231" w:rsidTr="004F108A">
        <w:trPr>
          <w:trHeight w:val="1615"/>
        </w:trPr>
        <w:tc>
          <w:tcPr>
            <w:cnfStyle w:val="001000000000" w:firstRow="0" w:lastRow="0" w:firstColumn="1" w:lastColumn="0" w:oddVBand="0" w:evenVBand="0" w:oddHBand="0" w:evenHBand="0" w:firstRowFirstColumn="0" w:firstRowLastColumn="0" w:lastRowFirstColumn="0" w:lastRowLastColumn="0"/>
            <w:tcW w:w="1951" w:type="dxa"/>
            <w:vMerge w:val="restart"/>
            <w:vAlign w:val="center"/>
          </w:tcPr>
          <w:p w:rsidR="005F5231" w:rsidRPr="008E4B98" w:rsidRDefault="005F5231" w:rsidP="006B7B9E">
            <w:pPr>
              <w:jc w:val="both"/>
              <w:rPr>
                <w:rFonts w:cs="Arial"/>
                <w:b w:val="0"/>
              </w:rPr>
            </w:pPr>
            <w:r w:rsidRPr="008E4B98">
              <w:rPr>
                <w:rFonts w:cs="Arial"/>
                <w:b w:val="0"/>
              </w:rPr>
              <w:t>Promover la corresponsabilidad en la institucionalidad pública, privada y gremial que garantice la prestación de servicios para las personas con discapacidad en igualdad de condiciones.</w:t>
            </w:r>
          </w:p>
        </w:tc>
        <w:tc>
          <w:tcPr>
            <w:tcW w:w="1843" w:type="dxa"/>
            <w:vMerge w:val="restart"/>
            <w:vAlign w:val="center"/>
          </w:tcPr>
          <w:p w:rsidR="005F5231" w:rsidRPr="008E4B98" w:rsidRDefault="005F5231" w:rsidP="006B7B9E">
            <w:pPr>
              <w:jc w:val="both"/>
              <w:cnfStyle w:val="000000000000" w:firstRow="0" w:lastRow="0" w:firstColumn="0" w:lastColumn="0" w:oddVBand="0" w:evenVBand="0" w:oddHBand="0" w:evenHBand="0" w:firstRowFirstColumn="0" w:firstRowLastColumn="0" w:lastRowFirstColumn="0" w:lastRowLastColumn="0"/>
              <w:rPr>
                <w:rFonts w:cs="Arial"/>
              </w:rPr>
            </w:pPr>
            <w:r w:rsidRPr="008E4B98">
              <w:rPr>
                <w:rFonts w:cs="Arial"/>
              </w:rPr>
              <w:t>Establecer procesos de coordinación con la institucionali</w:t>
            </w:r>
            <w:r w:rsidR="00ED7B74">
              <w:rPr>
                <w:rFonts w:cs="Arial"/>
              </w:rPr>
              <w:t>-</w:t>
            </w:r>
            <w:r w:rsidRPr="008E4B98">
              <w:rPr>
                <w:rFonts w:cs="Arial"/>
              </w:rPr>
              <w:t xml:space="preserve">dad pública, privada y gremial a nivel nacional, para la inclusión  político, económico y social de las personas con discapacidad. </w:t>
            </w:r>
          </w:p>
          <w:p w:rsidR="005F5231" w:rsidRPr="008E4B98" w:rsidRDefault="005F5231" w:rsidP="006B7B9E">
            <w:pPr>
              <w:jc w:val="both"/>
              <w:cnfStyle w:val="000000000000" w:firstRow="0" w:lastRow="0" w:firstColumn="0" w:lastColumn="0" w:oddVBand="0" w:evenVBand="0" w:oddHBand="0" w:evenHBand="0" w:firstRowFirstColumn="0" w:firstRowLastColumn="0" w:lastRowFirstColumn="0" w:lastRowLastColumn="0"/>
              <w:rPr>
                <w:rFonts w:cs="Arial"/>
              </w:rPr>
            </w:pPr>
          </w:p>
          <w:p w:rsidR="005F5231" w:rsidRPr="008E4B98" w:rsidRDefault="005F5231" w:rsidP="006B7B9E">
            <w:pPr>
              <w:jc w:val="both"/>
              <w:cnfStyle w:val="000000000000" w:firstRow="0" w:lastRow="0" w:firstColumn="0" w:lastColumn="0" w:oddVBand="0" w:evenVBand="0" w:oddHBand="0" w:evenHBand="0" w:firstRowFirstColumn="0" w:firstRowLastColumn="0" w:lastRowFirstColumn="0" w:lastRowLastColumn="0"/>
              <w:rPr>
                <w:rFonts w:cs="Arial"/>
              </w:rPr>
            </w:pPr>
          </w:p>
        </w:tc>
        <w:tc>
          <w:tcPr>
            <w:tcW w:w="2338" w:type="dxa"/>
            <w:vAlign w:val="center"/>
          </w:tcPr>
          <w:p w:rsidR="005F5231" w:rsidRPr="008E4B98" w:rsidRDefault="005F5231" w:rsidP="00AE4845">
            <w:pPr>
              <w:jc w:val="both"/>
              <w:cnfStyle w:val="000000000000" w:firstRow="0" w:lastRow="0" w:firstColumn="0" w:lastColumn="0" w:oddVBand="0" w:evenVBand="0" w:oddHBand="0" w:evenHBand="0" w:firstRowFirstColumn="0" w:firstRowLastColumn="0" w:lastRowFirstColumn="0" w:lastRowLastColumn="0"/>
              <w:rPr>
                <w:rFonts w:cs="Arial"/>
                <w:color w:val="FF0000"/>
              </w:rPr>
            </w:pPr>
            <w:r w:rsidRPr="008E4B98">
              <w:rPr>
                <w:rFonts w:cs="Arial"/>
              </w:rPr>
              <w:t>Coordinar y asesorar con entidades de educación para que el sistema educativo sea incluyente</w:t>
            </w:r>
            <w:r w:rsidRPr="008E4B98">
              <w:rPr>
                <w:rFonts w:cs="Arial"/>
                <w:i/>
              </w:rPr>
              <w:t xml:space="preserve"> (línea de acción 22).  </w:t>
            </w:r>
            <w:r w:rsidRPr="008E4B98">
              <w:rPr>
                <w:rFonts w:cs="Arial"/>
              </w:rPr>
              <w:t xml:space="preserve"> </w:t>
            </w:r>
          </w:p>
        </w:tc>
        <w:tc>
          <w:tcPr>
            <w:tcW w:w="2339" w:type="dxa"/>
          </w:tcPr>
          <w:p w:rsidR="005F5231" w:rsidRPr="008E4B98" w:rsidRDefault="002C5A9C" w:rsidP="008E754A">
            <w:pPr>
              <w:jc w:val="both"/>
              <w:cnfStyle w:val="000000000000" w:firstRow="0" w:lastRow="0" w:firstColumn="0" w:lastColumn="0" w:oddVBand="0" w:evenVBand="0" w:oddHBand="0" w:evenHBand="0" w:firstRowFirstColumn="0" w:firstRowLastColumn="0" w:lastRowFirstColumn="0" w:lastRowLastColumn="0"/>
              <w:rPr>
                <w:rFonts w:cs="Arial"/>
              </w:rPr>
            </w:pPr>
            <w:r w:rsidRPr="008E4B98">
              <w:rPr>
                <w:rFonts w:cs="Arial"/>
              </w:rPr>
              <w:t xml:space="preserve">Para el año 2020 se ha incrementado en un 20% la cobertura educativa para personas con discapacidad de los distintos niveles educativos. </w:t>
            </w:r>
          </w:p>
        </w:tc>
        <w:tc>
          <w:tcPr>
            <w:tcW w:w="2339" w:type="dxa"/>
          </w:tcPr>
          <w:p w:rsidR="005F5231" w:rsidRPr="008E4B98" w:rsidRDefault="002C5A9C" w:rsidP="002C5A9C">
            <w:pPr>
              <w:jc w:val="both"/>
              <w:cnfStyle w:val="000000000000" w:firstRow="0" w:lastRow="0" w:firstColumn="0" w:lastColumn="0" w:oddVBand="0" w:evenVBand="0" w:oddHBand="0" w:evenHBand="0" w:firstRowFirstColumn="0" w:firstRowLastColumn="0" w:lastRowFirstColumn="0" w:lastRowLastColumn="0"/>
              <w:rPr>
                <w:rFonts w:cs="Arial"/>
              </w:rPr>
            </w:pPr>
            <w:r w:rsidRPr="008E4B98">
              <w:rPr>
                <w:rFonts w:cs="Arial"/>
              </w:rPr>
              <w:t xml:space="preserve">El Ministerio de Educación y la universidad estatal  incrementaron en un 20% la cobertura de estudiantes con discapacidad </w:t>
            </w:r>
          </w:p>
        </w:tc>
        <w:tc>
          <w:tcPr>
            <w:tcW w:w="2339" w:type="dxa"/>
            <w:vAlign w:val="center"/>
          </w:tcPr>
          <w:p w:rsidR="005F5231" w:rsidRPr="008E4B98" w:rsidRDefault="002C5A9C" w:rsidP="00AE4845">
            <w:pPr>
              <w:cnfStyle w:val="000000000000" w:firstRow="0" w:lastRow="0" w:firstColumn="0" w:lastColumn="0" w:oddVBand="0" w:evenVBand="0" w:oddHBand="0" w:evenHBand="0" w:firstRowFirstColumn="0" w:firstRowLastColumn="0" w:lastRowFirstColumn="0" w:lastRowLastColumn="0"/>
              <w:rPr>
                <w:rFonts w:cs="Arial"/>
              </w:rPr>
            </w:pPr>
            <w:r w:rsidRPr="008E4B98">
              <w:rPr>
                <w:rFonts w:cs="Arial"/>
              </w:rPr>
              <w:t>MINEDUC</w:t>
            </w:r>
          </w:p>
          <w:p w:rsidR="002C5A9C" w:rsidRPr="008E4B98" w:rsidRDefault="002C5A9C" w:rsidP="00AE4845">
            <w:pPr>
              <w:cnfStyle w:val="000000000000" w:firstRow="0" w:lastRow="0" w:firstColumn="0" w:lastColumn="0" w:oddVBand="0" w:evenVBand="0" w:oddHBand="0" w:evenHBand="0" w:firstRowFirstColumn="0" w:firstRowLastColumn="0" w:lastRowFirstColumn="0" w:lastRowLastColumn="0"/>
              <w:rPr>
                <w:rFonts w:cs="Arial"/>
              </w:rPr>
            </w:pPr>
            <w:r w:rsidRPr="008E4B98">
              <w:rPr>
                <w:rFonts w:cs="Arial"/>
              </w:rPr>
              <w:t>USAC</w:t>
            </w:r>
          </w:p>
          <w:p w:rsidR="002C5A9C" w:rsidRPr="008E4B98" w:rsidRDefault="002C5A9C" w:rsidP="00AE4845">
            <w:pPr>
              <w:cnfStyle w:val="000000000000" w:firstRow="0" w:lastRow="0" w:firstColumn="0" w:lastColumn="0" w:oddVBand="0" w:evenVBand="0" w:oddHBand="0" w:evenHBand="0" w:firstRowFirstColumn="0" w:firstRowLastColumn="0" w:lastRowFirstColumn="0" w:lastRowLastColumn="0"/>
              <w:rPr>
                <w:rFonts w:cs="Arial"/>
              </w:rPr>
            </w:pPr>
            <w:r w:rsidRPr="008E4B98">
              <w:rPr>
                <w:rFonts w:cs="Arial"/>
              </w:rPr>
              <w:t xml:space="preserve">CONADI </w:t>
            </w:r>
          </w:p>
          <w:p w:rsidR="002C5A9C" w:rsidRPr="008E4B98" w:rsidRDefault="002C5A9C" w:rsidP="00AE4845">
            <w:pPr>
              <w:cnfStyle w:val="000000000000" w:firstRow="0" w:lastRow="0" w:firstColumn="0" w:lastColumn="0" w:oddVBand="0" w:evenVBand="0" w:oddHBand="0" w:evenHBand="0" w:firstRowFirstColumn="0" w:firstRowLastColumn="0" w:lastRowFirstColumn="0" w:lastRowLastColumn="0"/>
              <w:rPr>
                <w:rFonts w:cs="Arial"/>
              </w:rPr>
            </w:pPr>
            <w:r w:rsidRPr="008E4B98">
              <w:rPr>
                <w:rFonts w:cs="Arial"/>
              </w:rPr>
              <w:t xml:space="preserve">Comisión de Educación </w:t>
            </w:r>
          </w:p>
        </w:tc>
      </w:tr>
      <w:tr w:rsidR="005F5231" w:rsidRPr="005F5231" w:rsidTr="004F1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Merge/>
          </w:tcPr>
          <w:p w:rsidR="005F5231" w:rsidRPr="005F5231" w:rsidRDefault="005F5231" w:rsidP="00FC4C72">
            <w:pPr>
              <w:rPr>
                <w:rFonts w:cs="Arial"/>
              </w:rPr>
            </w:pPr>
          </w:p>
        </w:tc>
        <w:tc>
          <w:tcPr>
            <w:tcW w:w="1843" w:type="dxa"/>
            <w:vMerge/>
          </w:tcPr>
          <w:p w:rsidR="005F5231" w:rsidRPr="008E4B98" w:rsidRDefault="005F5231" w:rsidP="00FC4C72">
            <w:pPr>
              <w:cnfStyle w:val="000000100000" w:firstRow="0" w:lastRow="0" w:firstColumn="0" w:lastColumn="0" w:oddVBand="0" w:evenVBand="0" w:oddHBand="1" w:evenHBand="0" w:firstRowFirstColumn="0" w:firstRowLastColumn="0" w:lastRowFirstColumn="0" w:lastRowLastColumn="0"/>
              <w:rPr>
                <w:rFonts w:cs="Arial"/>
              </w:rPr>
            </w:pPr>
          </w:p>
        </w:tc>
        <w:tc>
          <w:tcPr>
            <w:tcW w:w="2338" w:type="dxa"/>
            <w:vAlign w:val="center"/>
          </w:tcPr>
          <w:p w:rsidR="005F5231" w:rsidRPr="008E4B98" w:rsidRDefault="005F5231" w:rsidP="00AE4845">
            <w:pPr>
              <w:jc w:val="both"/>
              <w:cnfStyle w:val="000000100000" w:firstRow="0" w:lastRow="0" w:firstColumn="0" w:lastColumn="0" w:oddVBand="0" w:evenVBand="0" w:oddHBand="1" w:evenHBand="0" w:firstRowFirstColumn="0" w:firstRowLastColumn="0" w:lastRowFirstColumn="0" w:lastRowLastColumn="0"/>
              <w:rPr>
                <w:rFonts w:cs="Arial"/>
              </w:rPr>
            </w:pPr>
            <w:r w:rsidRPr="008E4B98">
              <w:rPr>
                <w:rFonts w:cs="Arial"/>
              </w:rPr>
              <w:t xml:space="preserve">Promover con entidades privadas y gremiales el acceso al trabajo y empleo </w:t>
            </w:r>
            <w:r w:rsidR="002C5A9C" w:rsidRPr="008E4B98">
              <w:rPr>
                <w:rFonts w:cs="Arial"/>
              </w:rPr>
              <w:t>para personas con discapacidad (</w:t>
            </w:r>
            <w:r w:rsidRPr="008E4B98">
              <w:rPr>
                <w:rFonts w:cs="Arial"/>
              </w:rPr>
              <w:t>Línea de acción 25 y 26).</w:t>
            </w:r>
          </w:p>
        </w:tc>
        <w:tc>
          <w:tcPr>
            <w:tcW w:w="2339" w:type="dxa"/>
            <w:vAlign w:val="center"/>
          </w:tcPr>
          <w:p w:rsidR="0070653B" w:rsidRPr="008E4B98" w:rsidRDefault="002C5A9C" w:rsidP="00ED7B74">
            <w:pPr>
              <w:jc w:val="both"/>
              <w:cnfStyle w:val="000000100000" w:firstRow="0" w:lastRow="0" w:firstColumn="0" w:lastColumn="0" w:oddVBand="0" w:evenVBand="0" w:oddHBand="1" w:evenHBand="0" w:firstRowFirstColumn="0" w:firstRowLastColumn="0" w:lastRowFirstColumn="0" w:lastRowLastColumn="0"/>
              <w:rPr>
                <w:rFonts w:cs="Arial"/>
              </w:rPr>
            </w:pPr>
            <w:r w:rsidRPr="008E4B98">
              <w:rPr>
                <w:rFonts w:cs="Arial"/>
              </w:rPr>
              <w:t xml:space="preserve">Para el año 2020 se </w:t>
            </w:r>
            <w:r w:rsidR="0070653B">
              <w:rPr>
                <w:rFonts w:cs="Arial"/>
              </w:rPr>
              <w:t>incrementó en un 20% la inclusión de personas con discapacidad  en el sistema laboral.</w:t>
            </w:r>
          </w:p>
        </w:tc>
        <w:tc>
          <w:tcPr>
            <w:tcW w:w="2339" w:type="dxa"/>
          </w:tcPr>
          <w:p w:rsidR="005F5231" w:rsidRPr="008E4B98" w:rsidRDefault="0070653B" w:rsidP="008E754A">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El sector Público y Privado incrementaron en un 20% </w:t>
            </w:r>
            <w:r w:rsidRPr="0070653B">
              <w:rPr>
                <w:rFonts w:cs="Arial"/>
              </w:rPr>
              <w:t>la inclusión de personas con discapacidad  en el sistema laboral</w:t>
            </w:r>
          </w:p>
        </w:tc>
        <w:tc>
          <w:tcPr>
            <w:tcW w:w="2339" w:type="dxa"/>
          </w:tcPr>
          <w:p w:rsidR="005F5231" w:rsidRDefault="0070653B" w:rsidP="008E754A">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MINTRAB</w:t>
            </w:r>
          </w:p>
          <w:p w:rsidR="0070653B" w:rsidRDefault="0070653B" w:rsidP="008E754A">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MINECO</w:t>
            </w:r>
          </w:p>
          <w:p w:rsidR="0070653B" w:rsidRDefault="0070653B" w:rsidP="008E754A">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CONADI</w:t>
            </w:r>
          </w:p>
          <w:p w:rsidR="0070653B" w:rsidRDefault="0070653B" w:rsidP="0070653B">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Gremiales Privadas</w:t>
            </w:r>
          </w:p>
          <w:p w:rsidR="0070653B" w:rsidRPr="008E4B98" w:rsidRDefault="0070653B" w:rsidP="0070653B">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Comisión de Empleo  </w:t>
            </w:r>
          </w:p>
        </w:tc>
      </w:tr>
      <w:tr w:rsidR="005F5231" w:rsidRPr="005F5231" w:rsidTr="004F108A">
        <w:tc>
          <w:tcPr>
            <w:cnfStyle w:val="001000000000" w:firstRow="0" w:lastRow="0" w:firstColumn="1" w:lastColumn="0" w:oddVBand="0" w:evenVBand="0" w:oddHBand="0" w:evenHBand="0" w:firstRowFirstColumn="0" w:firstRowLastColumn="0" w:lastRowFirstColumn="0" w:lastRowLastColumn="0"/>
            <w:tcW w:w="1951" w:type="dxa"/>
            <w:vMerge/>
          </w:tcPr>
          <w:p w:rsidR="005F5231" w:rsidRPr="005F5231" w:rsidRDefault="005F5231" w:rsidP="00FC4C72">
            <w:pPr>
              <w:rPr>
                <w:rFonts w:ascii="Arial" w:hAnsi="Arial" w:cs="Arial"/>
              </w:rPr>
            </w:pPr>
          </w:p>
        </w:tc>
        <w:tc>
          <w:tcPr>
            <w:tcW w:w="1843" w:type="dxa"/>
            <w:vMerge/>
          </w:tcPr>
          <w:p w:rsidR="005F5231" w:rsidRPr="008E4B98" w:rsidRDefault="005F5231" w:rsidP="00FC4C72">
            <w:pPr>
              <w:cnfStyle w:val="000000000000" w:firstRow="0" w:lastRow="0" w:firstColumn="0" w:lastColumn="0" w:oddVBand="0" w:evenVBand="0" w:oddHBand="0" w:evenHBand="0" w:firstRowFirstColumn="0" w:firstRowLastColumn="0" w:lastRowFirstColumn="0" w:lastRowLastColumn="0"/>
              <w:rPr>
                <w:rFonts w:cs="Arial"/>
              </w:rPr>
            </w:pPr>
          </w:p>
        </w:tc>
        <w:tc>
          <w:tcPr>
            <w:tcW w:w="2338" w:type="dxa"/>
            <w:vAlign w:val="center"/>
          </w:tcPr>
          <w:p w:rsidR="005F5231" w:rsidRPr="008E4B98" w:rsidRDefault="005F5231" w:rsidP="00AE4845">
            <w:pPr>
              <w:jc w:val="both"/>
              <w:cnfStyle w:val="000000000000" w:firstRow="0" w:lastRow="0" w:firstColumn="0" w:lastColumn="0" w:oddVBand="0" w:evenVBand="0" w:oddHBand="0" w:evenHBand="0" w:firstRowFirstColumn="0" w:firstRowLastColumn="0" w:lastRowFirstColumn="0" w:lastRowLastColumn="0"/>
              <w:rPr>
                <w:rFonts w:cs="Arial"/>
              </w:rPr>
            </w:pPr>
            <w:r w:rsidRPr="008E4B98">
              <w:rPr>
                <w:rFonts w:cs="Arial"/>
              </w:rPr>
              <w:t xml:space="preserve">Coordinar y asesorar con entidades de salud público y privado para que el sistema de salud sea incluyente. (Línea de acción 2, 23, 24, 14, 16) </w:t>
            </w:r>
          </w:p>
        </w:tc>
        <w:tc>
          <w:tcPr>
            <w:tcW w:w="2339" w:type="dxa"/>
          </w:tcPr>
          <w:p w:rsidR="005F5231" w:rsidRPr="008E4B98" w:rsidRDefault="0070653B" w:rsidP="008E754A">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Para el año 2020 se ha incrementado la inclusión de personas con discapacidad a los servicios de salud que presta el Ministerio de Salud Pública y entidades privada </w:t>
            </w:r>
          </w:p>
        </w:tc>
        <w:tc>
          <w:tcPr>
            <w:tcW w:w="2339" w:type="dxa"/>
            <w:vAlign w:val="center"/>
          </w:tcPr>
          <w:p w:rsidR="005F5231" w:rsidRPr="008E4B98" w:rsidRDefault="0070653B" w:rsidP="00A007FB">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El Ministerio de Salud Pública y entidades privadas </w:t>
            </w:r>
            <w:r w:rsidR="00A007FB">
              <w:rPr>
                <w:rFonts w:cs="Arial"/>
              </w:rPr>
              <w:t xml:space="preserve">incrementaron la inclusión de </w:t>
            </w:r>
            <w:r>
              <w:rPr>
                <w:rFonts w:cs="Arial"/>
              </w:rPr>
              <w:t xml:space="preserve">personas con discapacidad en los servicios y programas que prestan. </w:t>
            </w:r>
          </w:p>
        </w:tc>
        <w:tc>
          <w:tcPr>
            <w:tcW w:w="2339" w:type="dxa"/>
            <w:vAlign w:val="center"/>
          </w:tcPr>
          <w:p w:rsidR="005F5231" w:rsidRDefault="0070653B" w:rsidP="00AE4845">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MSPAS</w:t>
            </w:r>
          </w:p>
          <w:p w:rsidR="0070653B" w:rsidRDefault="0070653B" w:rsidP="00AE4845">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Entidades privadas prestadoras de servicios (ONG´S)</w:t>
            </w:r>
          </w:p>
          <w:p w:rsidR="0070653B" w:rsidRDefault="0070653B" w:rsidP="00AE4845">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CONADI</w:t>
            </w:r>
          </w:p>
          <w:p w:rsidR="0070653B" w:rsidRPr="008E4B98" w:rsidRDefault="0070653B" w:rsidP="00AE4845">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Comisión de Salud</w:t>
            </w:r>
          </w:p>
        </w:tc>
      </w:tr>
    </w:tbl>
    <w:p w:rsidR="0070653B" w:rsidRDefault="0070653B"/>
    <w:p w:rsidR="0070653B" w:rsidRDefault="0070653B"/>
    <w:tbl>
      <w:tblPr>
        <w:tblStyle w:val="Cuadrculamedia1-nfasis5"/>
        <w:tblW w:w="13149" w:type="dxa"/>
        <w:tblLayout w:type="fixed"/>
        <w:tblLook w:val="04A0" w:firstRow="1" w:lastRow="0" w:firstColumn="1" w:lastColumn="0" w:noHBand="0" w:noVBand="1"/>
      </w:tblPr>
      <w:tblGrid>
        <w:gridCol w:w="1948"/>
        <w:gridCol w:w="1559"/>
        <w:gridCol w:w="2410"/>
        <w:gridCol w:w="2411"/>
        <w:gridCol w:w="2411"/>
        <w:gridCol w:w="2410"/>
      </w:tblGrid>
      <w:tr w:rsidR="0070653B" w:rsidRPr="005F5231" w:rsidTr="004F1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Align w:val="center"/>
          </w:tcPr>
          <w:p w:rsidR="0070653B" w:rsidRPr="00AE4845" w:rsidRDefault="0070653B" w:rsidP="0070653B">
            <w:pPr>
              <w:jc w:val="center"/>
              <w:rPr>
                <w:sz w:val="24"/>
                <w:szCs w:val="24"/>
              </w:rPr>
            </w:pPr>
            <w:r w:rsidRPr="00AE4845">
              <w:rPr>
                <w:sz w:val="24"/>
                <w:szCs w:val="24"/>
              </w:rPr>
              <w:lastRenderedPageBreak/>
              <w:t>Objetivo Estratégico</w:t>
            </w:r>
          </w:p>
        </w:tc>
        <w:tc>
          <w:tcPr>
            <w:tcW w:w="1559" w:type="dxa"/>
            <w:vAlign w:val="center"/>
          </w:tcPr>
          <w:p w:rsidR="0070653B" w:rsidRPr="00AE4845" w:rsidRDefault="0070653B" w:rsidP="007065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4845">
              <w:rPr>
                <w:sz w:val="24"/>
                <w:szCs w:val="24"/>
              </w:rPr>
              <w:t>Estrategia</w:t>
            </w:r>
          </w:p>
        </w:tc>
        <w:tc>
          <w:tcPr>
            <w:tcW w:w="2410" w:type="dxa"/>
            <w:vAlign w:val="center"/>
          </w:tcPr>
          <w:p w:rsidR="0070653B" w:rsidRPr="00AE4845" w:rsidRDefault="0070653B" w:rsidP="007065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4845">
              <w:rPr>
                <w:sz w:val="24"/>
                <w:szCs w:val="24"/>
              </w:rPr>
              <w:t>Acciones</w:t>
            </w:r>
          </w:p>
        </w:tc>
        <w:tc>
          <w:tcPr>
            <w:tcW w:w="2411" w:type="dxa"/>
            <w:vAlign w:val="center"/>
          </w:tcPr>
          <w:p w:rsidR="0070653B" w:rsidRPr="00AE4845" w:rsidRDefault="0070653B" w:rsidP="007065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4845">
              <w:rPr>
                <w:sz w:val="24"/>
                <w:szCs w:val="24"/>
              </w:rPr>
              <w:t>Meta</w:t>
            </w:r>
          </w:p>
        </w:tc>
        <w:tc>
          <w:tcPr>
            <w:tcW w:w="2411" w:type="dxa"/>
            <w:vAlign w:val="center"/>
          </w:tcPr>
          <w:p w:rsidR="0070653B" w:rsidRPr="00AE4845" w:rsidRDefault="0070653B" w:rsidP="007065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4845">
              <w:rPr>
                <w:sz w:val="24"/>
                <w:szCs w:val="24"/>
              </w:rPr>
              <w:t>Indicador</w:t>
            </w:r>
          </w:p>
        </w:tc>
        <w:tc>
          <w:tcPr>
            <w:tcW w:w="2409" w:type="dxa"/>
            <w:vAlign w:val="center"/>
          </w:tcPr>
          <w:p w:rsidR="0070653B" w:rsidRPr="00AE4845" w:rsidRDefault="0070653B" w:rsidP="0070653B">
            <w:pPr>
              <w:jc w:val="center"/>
              <w:cnfStyle w:val="100000000000" w:firstRow="1" w:lastRow="0" w:firstColumn="0" w:lastColumn="0" w:oddVBand="0" w:evenVBand="0" w:oddHBand="0" w:evenHBand="0" w:firstRowFirstColumn="0" w:firstRowLastColumn="0" w:lastRowFirstColumn="0" w:lastRowLastColumn="0"/>
              <w:rPr>
                <w:sz w:val="24"/>
                <w:szCs w:val="24"/>
              </w:rPr>
            </w:pPr>
            <w:r w:rsidRPr="00AE4845">
              <w:rPr>
                <w:sz w:val="24"/>
                <w:szCs w:val="24"/>
              </w:rPr>
              <w:t>Responsable</w:t>
            </w:r>
          </w:p>
        </w:tc>
      </w:tr>
      <w:tr w:rsidR="0070653B" w:rsidRPr="00693B7B" w:rsidTr="004F1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rsidR="005F5231" w:rsidRPr="005F5231" w:rsidRDefault="005F5231" w:rsidP="00FC4C72">
            <w:pPr>
              <w:rPr>
                <w:rFonts w:ascii="Arial" w:hAnsi="Arial" w:cs="Arial"/>
              </w:rPr>
            </w:pPr>
          </w:p>
        </w:tc>
        <w:tc>
          <w:tcPr>
            <w:tcW w:w="1559" w:type="dxa"/>
          </w:tcPr>
          <w:p w:rsidR="005F5231" w:rsidRPr="005F5231" w:rsidRDefault="005F5231" w:rsidP="00FC4C7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410" w:type="dxa"/>
            <w:vAlign w:val="center"/>
          </w:tcPr>
          <w:p w:rsidR="005F5231" w:rsidRPr="005F5231" w:rsidRDefault="005F5231" w:rsidP="00AE4845">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I</w:t>
            </w:r>
            <w:r w:rsidRPr="005F5231">
              <w:rPr>
                <w:rFonts w:cs="Arial"/>
              </w:rPr>
              <w:t>mplementación del diseño universal</w:t>
            </w:r>
            <w:r>
              <w:rPr>
                <w:rFonts w:cs="Arial"/>
              </w:rPr>
              <w:t>.</w:t>
            </w:r>
            <w:r w:rsidRPr="005F5231">
              <w:rPr>
                <w:rFonts w:cs="Arial"/>
              </w:rPr>
              <w:t xml:space="preserve"> (Línea de acción 8, 19, 28).</w:t>
            </w:r>
          </w:p>
        </w:tc>
        <w:tc>
          <w:tcPr>
            <w:tcW w:w="2411" w:type="dxa"/>
            <w:vAlign w:val="center"/>
          </w:tcPr>
          <w:p w:rsidR="005F5231" w:rsidRPr="002C5A9C" w:rsidRDefault="00AE4845" w:rsidP="00693B7B">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Para el año 2020 se han implementado adecuaciones a las normas de construcción público y privado y los sistemas de información y comunicación son accesibles. </w:t>
            </w:r>
          </w:p>
        </w:tc>
        <w:tc>
          <w:tcPr>
            <w:tcW w:w="2410" w:type="dxa"/>
            <w:vAlign w:val="center"/>
          </w:tcPr>
          <w:p w:rsidR="00AE4845" w:rsidRPr="002C5A9C" w:rsidRDefault="00AE4845" w:rsidP="00693B7B">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Las normas de construcción incluyen lo establecido en el Manual de Accesibilidad y los medios de comunicación impresos y digitales son accesibles</w:t>
            </w:r>
          </w:p>
        </w:tc>
        <w:tc>
          <w:tcPr>
            <w:tcW w:w="2410" w:type="dxa"/>
          </w:tcPr>
          <w:p w:rsidR="00693B7B" w:rsidRPr="00570E4B" w:rsidRDefault="00693B7B" w:rsidP="008E754A">
            <w:pPr>
              <w:jc w:val="both"/>
              <w:cnfStyle w:val="000000100000" w:firstRow="0" w:lastRow="0" w:firstColumn="0" w:lastColumn="0" w:oddVBand="0" w:evenVBand="0" w:oddHBand="1" w:evenHBand="0" w:firstRowFirstColumn="0" w:firstRowLastColumn="0" w:lastRowFirstColumn="0" w:lastRowLastColumn="0"/>
              <w:rPr>
                <w:rFonts w:cs="Arial"/>
              </w:rPr>
            </w:pPr>
            <w:r w:rsidRPr="00570E4B">
              <w:rPr>
                <w:rFonts w:cs="Arial"/>
              </w:rPr>
              <w:t xml:space="preserve">CONADI </w:t>
            </w:r>
          </w:p>
          <w:p w:rsidR="005F5231" w:rsidRPr="00570E4B" w:rsidRDefault="00AE4845" w:rsidP="008E754A">
            <w:pPr>
              <w:jc w:val="both"/>
              <w:cnfStyle w:val="000000100000" w:firstRow="0" w:lastRow="0" w:firstColumn="0" w:lastColumn="0" w:oddVBand="0" w:evenVBand="0" w:oddHBand="1" w:evenHBand="0" w:firstRowFirstColumn="0" w:firstRowLastColumn="0" w:lastRowFirstColumn="0" w:lastRowLastColumn="0"/>
              <w:rPr>
                <w:rFonts w:cs="Arial"/>
              </w:rPr>
            </w:pPr>
            <w:r w:rsidRPr="00570E4B">
              <w:rPr>
                <w:rFonts w:cs="Arial"/>
              </w:rPr>
              <w:t>SEGEPLAN</w:t>
            </w:r>
          </w:p>
          <w:p w:rsidR="00AE4845" w:rsidRPr="00570E4B" w:rsidRDefault="00AE4845" w:rsidP="008E754A">
            <w:pPr>
              <w:jc w:val="both"/>
              <w:cnfStyle w:val="000000100000" w:firstRow="0" w:lastRow="0" w:firstColumn="0" w:lastColumn="0" w:oddVBand="0" w:evenVBand="0" w:oddHBand="1" w:evenHBand="0" w:firstRowFirstColumn="0" w:firstRowLastColumn="0" w:lastRowFirstColumn="0" w:lastRowLastColumn="0"/>
              <w:rPr>
                <w:rFonts w:cs="Arial"/>
              </w:rPr>
            </w:pPr>
            <w:r w:rsidRPr="00570E4B">
              <w:rPr>
                <w:rFonts w:cs="Arial"/>
              </w:rPr>
              <w:t>INFOM</w:t>
            </w:r>
            <w:r w:rsidR="007B2894">
              <w:rPr>
                <w:rFonts w:cs="Arial"/>
              </w:rPr>
              <w:t xml:space="preserve">, </w:t>
            </w:r>
          </w:p>
          <w:p w:rsidR="00AE4845" w:rsidRPr="00570E4B" w:rsidRDefault="00AE4845" w:rsidP="008E754A">
            <w:pPr>
              <w:jc w:val="both"/>
              <w:cnfStyle w:val="000000100000" w:firstRow="0" w:lastRow="0" w:firstColumn="0" w:lastColumn="0" w:oddVBand="0" w:evenVBand="0" w:oddHBand="1" w:evenHBand="0" w:firstRowFirstColumn="0" w:firstRowLastColumn="0" w:lastRowFirstColumn="0" w:lastRowLastColumn="0"/>
              <w:rPr>
                <w:rFonts w:cs="Arial"/>
              </w:rPr>
            </w:pPr>
            <w:r w:rsidRPr="00570E4B">
              <w:rPr>
                <w:rFonts w:cs="Arial"/>
              </w:rPr>
              <w:t>ANAM</w:t>
            </w:r>
          </w:p>
          <w:p w:rsidR="00AE4845" w:rsidRPr="00570E4B" w:rsidRDefault="00AE4845" w:rsidP="008E754A">
            <w:pPr>
              <w:jc w:val="both"/>
              <w:cnfStyle w:val="000000100000" w:firstRow="0" w:lastRow="0" w:firstColumn="0" w:lastColumn="0" w:oddVBand="0" w:evenVBand="0" w:oddHBand="1" w:evenHBand="0" w:firstRowFirstColumn="0" w:firstRowLastColumn="0" w:lastRowFirstColumn="0" w:lastRowLastColumn="0"/>
              <w:rPr>
                <w:rFonts w:cs="Arial"/>
              </w:rPr>
            </w:pPr>
            <w:r w:rsidRPr="00570E4B">
              <w:rPr>
                <w:rFonts w:cs="Arial"/>
              </w:rPr>
              <w:t>MICIVI</w:t>
            </w:r>
          </w:p>
          <w:p w:rsidR="00AE4845" w:rsidRDefault="00693B7B" w:rsidP="008E754A">
            <w:pPr>
              <w:jc w:val="both"/>
              <w:cnfStyle w:val="000000100000" w:firstRow="0" w:lastRow="0" w:firstColumn="0" w:lastColumn="0" w:oddVBand="0" w:evenVBand="0" w:oddHBand="1" w:evenHBand="0" w:firstRowFirstColumn="0" w:firstRowLastColumn="0" w:lastRowFirstColumn="0" w:lastRowLastColumn="0"/>
              <w:rPr>
                <w:rFonts w:cs="Arial"/>
              </w:rPr>
            </w:pPr>
            <w:r w:rsidRPr="00693B7B">
              <w:rPr>
                <w:rFonts w:cs="Arial"/>
              </w:rPr>
              <w:t>Cámara</w:t>
            </w:r>
            <w:r w:rsidRPr="00570E4B">
              <w:rPr>
                <w:rFonts w:cs="Arial"/>
              </w:rPr>
              <w:t xml:space="preserve"> de </w:t>
            </w:r>
            <w:r w:rsidRPr="00693B7B">
              <w:rPr>
                <w:rFonts w:cs="Arial"/>
              </w:rPr>
              <w:t>Construcción</w:t>
            </w:r>
          </w:p>
          <w:p w:rsidR="00693B7B" w:rsidRDefault="00693B7B" w:rsidP="008E754A">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Gremial de medios de comunicación </w:t>
            </w:r>
          </w:p>
          <w:p w:rsidR="00693B7B" w:rsidRDefault="00693B7B" w:rsidP="00693B7B">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Registro de la Propiedad Intelectual</w:t>
            </w:r>
          </w:p>
          <w:p w:rsidR="00693B7B" w:rsidRPr="00693B7B" w:rsidRDefault="00693B7B" w:rsidP="00693B7B">
            <w:pPr>
              <w:jc w:val="both"/>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Comisión de Accesibilidad </w:t>
            </w:r>
          </w:p>
        </w:tc>
      </w:tr>
      <w:tr w:rsidR="0070653B" w:rsidRPr="005F5231" w:rsidTr="004F108A">
        <w:tc>
          <w:tcPr>
            <w:cnfStyle w:val="001000000000" w:firstRow="0" w:lastRow="0" w:firstColumn="1" w:lastColumn="0" w:oddVBand="0" w:evenVBand="0" w:oddHBand="0" w:evenHBand="0" w:firstRowFirstColumn="0" w:firstRowLastColumn="0" w:lastRowFirstColumn="0" w:lastRowLastColumn="0"/>
            <w:tcW w:w="1949" w:type="dxa"/>
          </w:tcPr>
          <w:p w:rsidR="005F5231" w:rsidRPr="00693B7B" w:rsidRDefault="005F5231" w:rsidP="00FC4C72">
            <w:pPr>
              <w:rPr>
                <w:rFonts w:ascii="Arial" w:hAnsi="Arial" w:cs="Arial"/>
              </w:rPr>
            </w:pPr>
          </w:p>
        </w:tc>
        <w:tc>
          <w:tcPr>
            <w:tcW w:w="1559" w:type="dxa"/>
          </w:tcPr>
          <w:p w:rsidR="005F5231" w:rsidRPr="00693B7B" w:rsidRDefault="005F5231" w:rsidP="00FC4C7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10" w:type="dxa"/>
            <w:vAlign w:val="center"/>
          </w:tcPr>
          <w:p w:rsidR="005F5231" w:rsidRPr="005F5231" w:rsidRDefault="005F5231" w:rsidP="00693B7B">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Incluir </w:t>
            </w:r>
            <w:r w:rsidRPr="005F5231">
              <w:rPr>
                <w:rFonts w:cs="Arial"/>
              </w:rPr>
              <w:t xml:space="preserve">la temática de discapacidad para la prestación de servicios con enfoque interseccional enfatizando en mujeres y niñas. (Línea de acción 5).      </w:t>
            </w:r>
          </w:p>
        </w:tc>
        <w:tc>
          <w:tcPr>
            <w:tcW w:w="2411" w:type="dxa"/>
          </w:tcPr>
          <w:p w:rsidR="005F5231" w:rsidRPr="00693B7B" w:rsidRDefault="00693B7B" w:rsidP="006B7B9E">
            <w:pPr>
              <w:jc w:val="both"/>
              <w:cnfStyle w:val="000000000000" w:firstRow="0" w:lastRow="0" w:firstColumn="0" w:lastColumn="0" w:oddVBand="0" w:evenVBand="0" w:oddHBand="0" w:evenHBand="0" w:firstRowFirstColumn="0" w:firstRowLastColumn="0" w:lastRowFirstColumn="0" w:lastRowLastColumn="0"/>
              <w:rPr>
                <w:rFonts w:cs="Arial"/>
              </w:rPr>
            </w:pPr>
            <w:r w:rsidRPr="00693B7B">
              <w:rPr>
                <w:rFonts w:cs="Arial"/>
              </w:rPr>
              <w:t xml:space="preserve">Para el año 2020 se ha incrementado </w:t>
            </w:r>
            <w:r>
              <w:rPr>
                <w:rFonts w:cs="Arial"/>
              </w:rPr>
              <w:t>el número de niñas y mujeres con discapacidad que participan en los servicios  y programas  que prestan la</w:t>
            </w:r>
            <w:r w:rsidR="00A007FB">
              <w:rPr>
                <w:rFonts w:cs="Arial"/>
              </w:rPr>
              <w:t xml:space="preserve"> institucionalidad </w:t>
            </w:r>
            <w:r w:rsidR="005F1F67">
              <w:rPr>
                <w:rFonts w:cs="Arial"/>
              </w:rPr>
              <w:t xml:space="preserve">pública. </w:t>
            </w:r>
          </w:p>
        </w:tc>
        <w:tc>
          <w:tcPr>
            <w:tcW w:w="2410" w:type="dxa"/>
            <w:vAlign w:val="center"/>
          </w:tcPr>
          <w:p w:rsidR="005F5231" w:rsidRPr="00693B7B" w:rsidRDefault="00693B7B" w:rsidP="00A007FB">
            <w:pPr>
              <w:jc w:val="both"/>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La </w:t>
            </w:r>
            <w:r w:rsidR="00A007FB">
              <w:rPr>
                <w:rFonts w:cs="Arial"/>
              </w:rPr>
              <w:t xml:space="preserve">institucionalidad pública </w:t>
            </w:r>
            <w:r>
              <w:rPr>
                <w:rFonts w:cs="Arial"/>
              </w:rPr>
              <w:t>incluyeron en sus servicios y programas a niñas y mujeres con discapacidad</w:t>
            </w:r>
          </w:p>
        </w:tc>
        <w:tc>
          <w:tcPr>
            <w:tcW w:w="2410" w:type="dxa"/>
            <w:vAlign w:val="center"/>
          </w:tcPr>
          <w:p w:rsidR="005F5231" w:rsidRDefault="00693B7B" w:rsidP="00693B7B">
            <w:pPr>
              <w:cnfStyle w:val="000000000000" w:firstRow="0" w:lastRow="0" w:firstColumn="0" w:lastColumn="0" w:oddVBand="0" w:evenVBand="0" w:oddHBand="0" w:evenHBand="0" w:firstRowFirstColumn="0" w:firstRowLastColumn="0" w:lastRowFirstColumn="0" w:lastRowLastColumn="0"/>
              <w:rPr>
                <w:rFonts w:cs="Arial"/>
              </w:rPr>
            </w:pPr>
            <w:r>
              <w:rPr>
                <w:rFonts w:cs="Arial"/>
              </w:rPr>
              <w:t>CONADI</w:t>
            </w:r>
          </w:p>
          <w:p w:rsidR="00693B7B" w:rsidRDefault="00693B7B" w:rsidP="00693B7B">
            <w:pPr>
              <w:cnfStyle w:val="000000000000" w:firstRow="0" w:lastRow="0" w:firstColumn="0" w:lastColumn="0" w:oddVBand="0" w:evenVBand="0" w:oddHBand="0" w:evenHBand="0" w:firstRowFirstColumn="0" w:firstRowLastColumn="0" w:lastRowFirstColumn="0" w:lastRowLastColumn="0"/>
              <w:rPr>
                <w:rFonts w:cs="Arial"/>
              </w:rPr>
            </w:pPr>
            <w:r>
              <w:rPr>
                <w:rFonts w:cs="Arial"/>
              </w:rPr>
              <w:t>SEPREM</w:t>
            </w:r>
          </w:p>
          <w:p w:rsidR="00693B7B" w:rsidRDefault="00693B7B" w:rsidP="00693B7B">
            <w:pPr>
              <w:cnfStyle w:val="000000000000" w:firstRow="0" w:lastRow="0" w:firstColumn="0" w:lastColumn="0" w:oddVBand="0" w:evenVBand="0" w:oddHBand="0" w:evenHBand="0" w:firstRowFirstColumn="0" w:firstRowLastColumn="0" w:lastRowFirstColumn="0" w:lastRowLastColumn="0"/>
              <w:rPr>
                <w:rFonts w:cs="Arial"/>
              </w:rPr>
            </w:pPr>
            <w:r>
              <w:rPr>
                <w:rFonts w:cs="Arial"/>
              </w:rPr>
              <w:t>DEMI</w:t>
            </w:r>
          </w:p>
          <w:p w:rsidR="00693B7B" w:rsidRDefault="00693B7B" w:rsidP="00693B7B">
            <w:pPr>
              <w:cnfStyle w:val="000000000000" w:firstRow="0" w:lastRow="0" w:firstColumn="0" w:lastColumn="0" w:oddVBand="0" w:evenVBand="0" w:oddHBand="0" w:evenHBand="0" w:firstRowFirstColumn="0" w:firstRowLastColumn="0" w:lastRowFirstColumn="0" w:lastRowLastColumn="0"/>
              <w:rPr>
                <w:rFonts w:cs="Arial"/>
              </w:rPr>
            </w:pPr>
            <w:r>
              <w:rPr>
                <w:rFonts w:cs="Arial"/>
              </w:rPr>
              <w:t>PDH</w:t>
            </w:r>
          </w:p>
          <w:p w:rsidR="005F1F67" w:rsidRDefault="005F1F67" w:rsidP="00693B7B">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Direcciones Municipales de la Mujer </w:t>
            </w:r>
          </w:p>
          <w:p w:rsidR="00693B7B" w:rsidRPr="00693B7B" w:rsidRDefault="00693B7B" w:rsidP="00693B7B">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Comisión de Interseccionalidad </w:t>
            </w:r>
          </w:p>
        </w:tc>
      </w:tr>
    </w:tbl>
    <w:p w:rsidR="008E754A" w:rsidRPr="00D452DA" w:rsidRDefault="008E754A" w:rsidP="008E754A">
      <w:pPr>
        <w:rPr>
          <w:b/>
          <w:sz w:val="20"/>
          <w:szCs w:val="20"/>
        </w:rPr>
      </w:pPr>
      <w:r w:rsidRPr="00D452DA">
        <w:rPr>
          <w:rFonts w:ascii="Arial" w:hAnsi="Arial" w:cs="Arial"/>
          <w:b/>
          <w:sz w:val="20"/>
          <w:szCs w:val="20"/>
        </w:rPr>
        <w:t>Las acciones contenidas responden al plan de acción.</w:t>
      </w:r>
    </w:p>
    <w:p w:rsidR="008E4B98" w:rsidRDefault="008E4B98" w:rsidP="00FC4C72">
      <w:pPr>
        <w:rPr>
          <w:b/>
          <w:sz w:val="24"/>
          <w:szCs w:val="24"/>
          <w:lang w:val="es-MX"/>
        </w:rPr>
      </w:pPr>
    </w:p>
    <w:p w:rsidR="00A007FB" w:rsidRDefault="00A007FB" w:rsidP="00FC4C72">
      <w:pPr>
        <w:rPr>
          <w:b/>
          <w:sz w:val="24"/>
          <w:szCs w:val="24"/>
          <w:lang w:val="es-MX"/>
        </w:rPr>
      </w:pPr>
    </w:p>
    <w:p w:rsidR="00A007FB" w:rsidRDefault="00A007FB" w:rsidP="00FC4C72">
      <w:pPr>
        <w:rPr>
          <w:b/>
          <w:sz w:val="24"/>
          <w:szCs w:val="24"/>
          <w:lang w:val="es-MX"/>
        </w:rPr>
      </w:pPr>
    </w:p>
    <w:tbl>
      <w:tblPr>
        <w:tblStyle w:val="Cuadrculamedia1-nfasis5"/>
        <w:tblW w:w="13149" w:type="dxa"/>
        <w:tblLayout w:type="fixed"/>
        <w:tblLook w:val="04A0" w:firstRow="1" w:lastRow="0" w:firstColumn="1" w:lastColumn="0" w:noHBand="0" w:noVBand="1"/>
      </w:tblPr>
      <w:tblGrid>
        <w:gridCol w:w="1949"/>
        <w:gridCol w:w="1558"/>
        <w:gridCol w:w="2410"/>
        <w:gridCol w:w="2411"/>
        <w:gridCol w:w="2410"/>
        <w:gridCol w:w="2411"/>
      </w:tblGrid>
      <w:tr w:rsidR="0058581D" w:rsidRPr="008E4B98" w:rsidTr="00506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9" w:type="dxa"/>
            <w:gridSpan w:val="6"/>
          </w:tcPr>
          <w:p w:rsidR="0058581D" w:rsidRPr="008E4B98" w:rsidRDefault="0050698E" w:rsidP="0050698E">
            <w:pPr>
              <w:jc w:val="both"/>
              <w:rPr>
                <w:sz w:val="24"/>
                <w:szCs w:val="24"/>
              </w:rPr>
            </w:pPr>
            <w:r w:rsidRPr="0050698E">
              <w:rPr>
                <w:sz w:val="24"/>
                <w:szCs w:val="24"/>
                <w:lang w:val="es-MX"/>
              </w:rPr>
              <w:lastRenderedPageBreak/>
              <w:t>Eje Estratégico</w:t>
            </w:r>
            <w:r>
              <w:rPr>
                <w:sz w:val="24"/>
                <w:szCs w:val="24"/>
                <w:lang w:val="es-MX"/>
              </w:rPr>
              <w:t xml:space="preserve">: </w:t>
            </w:r>
            <w:r w:rsidR="0058581D" w:rsidRPr="008E4B98">
              <w:rPr>
                <w:sz w:val="24"/>
                <w:szCs w:val="24"/>
                <w:lang w:val="es-MX"/>
              </w:rPr>
              <w:t xml:space="preserve"> Justicia y Seguridad Ciudadana</w:t>
            </w:r>
          </w:p>
        </w:tc>
      </w:tr>
      <w:tr w:rsidR="0058581D" w:rsidRPr="008E4B98" w:rsidTr="00A2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Align w:val="center"/>
          </w:tcPr>
          <w:p w:rsidR="0058581D" w:rsidRPr="008E4B98" w:rsidRDefault="0058581D" w:rsidP="005A2007">
            <w:pPr>
              <w:jc w:val="center"/>
              <w:rPr>
                <w:rFonts w:cs="Arial"/>
                <w:sz w:val="24"/>
                <w:szCs w:val="24"/>
              </w:rPr>
            </w:pPr>
            <w:r w:rsidRPr="008E4B98">
              <w:rPr>
                <w:rFonts w:cs="Arial"/>
                <w:sz w:val="24"/>
                <w:szCs w:val="24"/>
              </w:rPr>
              <w:t>Objetivo Estratégico</w:t>
            </w:r>
          </w:p>
        </w:tc>
        <w:tc>
          <w:tcPr>
            <w:tcW w:w="1558" w:type="dxa"/>
            <w:vAlign w:val="center"/>
          </w:tcPr>
          <w:p w:rsidR="0058581D" w:rsidRPr="008E4B98" w:rsidRDefault="0058581D" w:rsidP="005A2007">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8E4B98">
              <w:rPr>
                <w:rFonts w:cs="Arial"/>
                <w:b/>
                <w:sz w:val="24"/>
                <w:szCs w:val="24"/>
              </w:rPr>
              <w:t>Estrategia</w:t>
            </w:r>
          </w:p>
        </w:tc>
        <w:tc>
          <w:tcPr>
            <w:tcW w:w="2410" w:type="dxa"/>
            <w:vAlign w:val="center"/>
          </w:tcPr>
          <w:p w:rsidR="0058581D" w:rsidRPr="008E4B98" w:rsidRDefault="0058581D" w:rsidP="005A2007">
            <w:pPr>
              <w:jc w:val="center"/>
              <w:cnfStyle w:val="000000100000" w:firstRow="0" w:lastRow="0" w:firstColumn="0" w:lastColumn="0" w:oddVBand="0" w:evenVBand="0" w:oddHBand="1" w:evenHBand="0" w:firstRowFirstColumn="0" w:firstRowLastColumn="0" w:lastRowFirstColumn="0" w:lastRowLastColumn="0"/>
              <w:rPr>
                <w:rFonts w:cs="Arial"/>
                <w:b/>
                <w:sz w:val="24"/>
                <w:szCs w:val="24"/>
              </w:rPr>
            </w:pPr>
            <w:r w:rsidRPr="008E4B98">
              <w:rPr>
                <w:rFonts w:cs="Arial"/>
                <w:b/>
                <w:sz w:val="24"/>
                <w:szCs w:val="24"/>
              </w:rPr>
              <w:t>Acciones</w:t>
            </w:r>
          </w:p>
        </w:tc>
        <w:tc>
          <w:tcPr>
            <w:tcW w:w="2411" w:type="dxa"/>
            <w:vAlign w:val="center"/>
          </w:tcPr>
          <w:p w:rsidR="0058581D" w:rsidRPr="008E4B98" w:rsidRDefault="0058581D" w:rsidP="005A2007">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E4B98">
              <w:rPr>
                <w:b/>
                <w:sz w:val="24"/>
                <w:szCs w:val="24"/>
              </w:rPr>
              <w:t>Meta</w:t>
            </w:r>
          </w:p>
        </w:tc>
        <w:tc>
          <w:tcPr>
            <w:tcW w:w="2410" w:type="dxa"/>
            <w:vAlign w:val="center"/>
          </w:tcPr>
          <w:p w:rsidR="0058581D" w:rsidRPr="008E4B98" w:rsidRDefault="0058581D" w:rsidP="005A2007">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E4B98">
              <w:rPr>
                <w:b/>
                <w:sz w:val="24"/>
                <w:szCs w:val="24"/>
              </w:rPr>
              <w:t>Indicador</w:t>
            </w:r>
          </w:p>
        </w:tc>
        <w:tc>
          <w:tcPr>
            <w:tcW w:w="2411" w:type="dxa"/>
            <w:vAlign w:val="center"/>
          </w:tcPr>
          <w:p w:rsidR="0058581D" w:rsidRPr="008E4B98" w:rsidRDefault="0058581D" w:rsidP="005A2007">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E4B98">
              <w:rPr>
                <w:b/>
                <w:sz w:val="24"/>
                <w:szCs w:val="24"/>
              </w:rPr>
              <w:t>Responsable</w:t>
            </w:r>
          </w:p>
        </w:tc>
      </w:tr>
      <w:tr w:rsidR="0058581D" w:rsidRPr="008E4B98" w:rsidTr="00A2167C">
        <w:trPr>
          <w:trHeight w:val="1615"/>
        </w:trPr>
        <w:tc>
          <w:tcPr>
            <w:cnfStyle w:val="001000000000" w:firstRow="0" w:lastRow="0" w:firstColumn="1" w:lastColumn="0" w:oddVBand="0" w:evenVBand="0" w:oddHBand="0" w:evenHBand="0" w:firstRowFirstColumn="0" w:firstRowLastColumn="0" w:lastRowFirstColumn="0" w:lastRowLastColumn="0"/>
            <w:tcW w:w="1949" w:type="dxa"/>
            <w:vMerge w:val="restart"/>
            <w:vAlign w:val="center"/>
          </w:tcPr>
          <w:p w:rsidR="0058581D" w:rsidRPr="008E4B98" w:rsidRDefault="0058581D" w:rsidP="00570E4B">
            <w:pPr>
              <w:rPr>
                <w:rFonts w:cs="Arial"/>
                <w:b w:val="0"/>
              </w:rPr>
            </w:pPr>
            <w:r w:rsidRPr="0058581D">
              <w:rPr>
                <w:rFonts w:cs="Arial"/>
                <w:b w:val="0"/>
              </w:rPr>
              <w:t>Promover que los sistemas de aplicación de la justicia aseguren la plena accesibilidad en condiciones de igualdad a las personas con discapacidad.</w:t>
            </w:r>
          </w:p>
        </w:tc>
        <w:tc>
          <w:tcPr>
            <w:tcW w:w="1558" w:type="dxa"/>
            <w:vMerge w:val="restart"/>
            <w:vAlign w:val="center"/>
          </w:tcPr>
          <w:p w:rsidR="0058581D" w:rsidRPr="008E4B98" w:rsidRDefault="0058581D" w:rsidP="00570E4B">
            <w:pPr>
              <w:cnfStyle w:val="000000000000" w:firstRow="0" w:lastRow="0" w:firstColumn="0" w:lastColumn="0" w:oddVBand="0" w:evenVBand="0" w:oddHBand="0" w:evenHBand="0" w:firstRowFirstColumn="0" w:firstRowLastColumn="0" w:lastRowFirstColumn="0" w:lastRowLastColumn="0"/>
              <w:rPr>
                <w:rFonts w:cs="Arial"/>
              </w:rPr>
            </w:pPr>
            <w:r w:rsidRPr="0058581D">
              <w:rPr>
                <w:lang w:val="es-MX"/>
              </w:rPr>
              <w:t>Establecer un mecanismo institucional que armonice la normativa nacional y los ajustes procedimentales judiciales en igualdad de condiciones</w:t>
            </w:r>
          </w:p>
        </w:tc>
        <w:tc>
          <w:tcPr>
            <w:tcW w:w="2410" w:type="dxa"/>
            <w:vAlign w:val="center"/>
          </w:tcPr>
          <w:p w:rsidR="0058581D" w:rsidRDefault="0058581D" w:rsidP="00693B7B">
            <w:pPr>
              <w:jc w:val="both"/>
              <w:cnfStyle w:val="000000000000" w:firstRow="0" w:lastRow="0" w:firstColumn="0" w:lastColumn="0" w:oddVBand="0" w:evenVBand="0" w:oddHBand="0" w:evenHBand="0" w:firstRowFirstColumn="0" w:firstRowLastColumn="0" w:lastRowFirstColumn="0" w:lastRowLastColumn="0"/>
              <w:rPr>
                <w:lang w:val="es-MX"/>
              </w:rPr>
            </w:pPr>
            <w:r w:rsidRPr="00511E1E">
              <w:rPr>
                <w:lang w:val="es-MX"/>
              </w:rPr>
              <w:t>Recopilación y sistematización de información del marco legal nacional sobre discapacidad</w:t>
            </w:r>
            <w:r>
              <w:rPr>
                <w:lang w:val="es-MX"/>
              </w:rPr>
              <w:t xml:space="preserve">. (Líneas de acción 1). </w:t>
            </w:r>
          </w:p>
        </w:tc>
        <w:tc>
          <w:tcPr>
            <w:tcW w:w="2411" w:type="dxa"/>
          </w:tcPr>
          <w:p w:rsidR="0058581D" w:rsidRDefault="0058581D" w:rsidP="004C43D4">
            <w:pPr>
              <w:pStyle w:val="Prrafodelista"/>
              <w:ind w:left="0"/>
              <w:jc w:val="both"/>
              <w:cnfStyle w:val="000000000000" w:firstRow="0" w:lastRow="0" w:firstColumn="0" w:lastColumn="0" w:oddVBand="0" w:evenVBand="0" w:oddHBand="0" w:evenHBand="0" w:firstRowFirstColumn="0" w:firstRowLastColumn="0" w:lastRowFirstColumn="0" w:lastRowLastColumn="0"/>
              <w:rPr>
                <w:lang w:val="es-MX"/>
              </w:rPr>
            </w:pPr>
            <w:r>
              <w:rPr>
                <w:lang w:val="es-MX"/>
              </w:rPr>
              <w:t>Para el 2020 se ha recopilado y sistematizado información del marco legal sobre discapacidad.</w:t>
            </w:r>
          </w:p>
        </w:tc>
        <w:tc>
          <w:tcPr>
            <w:tcW w:w="2410" w:type="dxa"/>
            <w:vAlign w:val="center"/>
          </w:tcPr>
          <w:p w:rsidR="0058581D" w:rsidRDefault="0058581D" w:rsidP="00A007FB">
            <w:pPr>
              <w:pStyle w:val="Prrafodelista"/>
              <w:ind w:left="0"/>
              <w:jc w:val="both"/>
              <w:cnfStyle w:val="000000000000" w:firstRow="0" w:lastRow="0" w:firstColumn="0" w:lastColumn="0" w:oddVBand="0" w:evenVBand="0" w:oddHBand="0" w:evenHBand="0" w:firstRowFirstColumn="0" w:firstRowLastColumn="0" w:lastRowFirstColumn="0" w:lastRowLastColumn="0"/>
              <w:rPr>
                <w:lang w:val="es-MX"/>
              </w:rPr>
            </w:pPr>
            <w:r>
              <w:rPr>
                <w:lang w:val="es-MX"/>
              </w:rPr>
              <w:t>Documento sobre</w:t>
            </w:r>
            <w:r w:rsidR="00A007FB">
              <w:rPr>
                <w:lang w:val="es-MX"/>
              </w:rPr>
              <w:t xml:space="preserve"> el marco legal de discapacidad. </w:t>
            </w:r>
            <w:r>
              <w:rPr>
                <w:lang w:val="es-MX"/>
              </w:rPr>
              <w:t xml:space="preserve"> </w:t>
            </w:r>
          </w:p>
        </w:tc>
        <w:tc>
          <w:tcPr>
            <w:tcW w:w="2411" w:type="dxa"/>
            <w:vAlign w:val="center"/>
          </w:tcPr>
          <w:p w:rsidR="0058581D" w:rsidRDefault="0058581D" w:rsidP="00693B7B">
            <w:pPr>
              <w:pStyle w:val="Prrafodelista"/>
              <w:ind w:left="0"/>
              <w:cnfStyle w:val="000000000000" w:firstRow="0" w:lastRow="0" w:firstColumn="0" w:lastColumn="0" w:oddVBand="0" w:evenVBand="0" w:oddHBand="0" w:evenHBand="0" w:firstRowFirstColumn="0" w:firstRowLastColumn="0" w:lastRowFirstColumn="0" w:lastRowLastColumn="0"/>
              <w:rPr>
                <w:lang w:val="es-MX"/>
              </w:rPr>
            </w:pPr>
            <w:r>
              <w:rPr>
                <w:lang w:val="es-MX"/>
              </w:rPr>
              <w:t>Dirección Técnica, Justicia y Seguridad Ciudadana y el Asesor Jurídico.</w:t>
            </w:r>
          </w:p>
        </w:tc>
      </w:tr>
      <w:tr w:rsidR="0058581D" w:rsidRPr="008E4B98" w:rsidTr="00A216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vMerge/>
          </w:tcPr>
          <w:p w:rsidR="0058581D" w:rsidRPr="005F5231" w:rsidRDefault="0058581D" w:rsidP="00570E4B">
            <w:pPr>
              <w:rPr>
                <w:rFonts w:cs="Arial"/>
              </w:rPr>
            </w:pPr>
          </w:p>
        </w:tc>
        <w:tc>
          <w:tcPr>
            <w:tcW w:w="1558" w:type="dxa"/>
            <w:vMerge/>
          </w:tcPr>
          <w:p w:rsidR="0058581D" w:rsidRPr="008E4B98" w:rsidRDefault="0058581D" w:rsidP="00570E4B">
            <w:pPr>
              <w:cnfStyle w:val="000000100000" w:firstRow="0" w:lastRow="0" w:firstColumn="0" w:lastColumn="0" w:oddVBand="0" w:evenVBand="0" w:oddHBand="1" w:evenHBand="0" w:firstRowFirstColumn="0" w:firstRowLastColumn="0" w:lastRowFirstColumn="0" w:lastRowLastColumn="0"/>
              <w:rPr>
                <w:rFonts w:cs="Arial"/>
              </w:rPr>
            </w:pPr>
          </w:p>
        </w:tc>
        <w:tc>
          <w:tcPr>
            <w:tcW w:w="2410" w:type="dxa"/>
            <w:vAlign w:val="center"/>
          </w:tcPr>
          <w:p w:rsidR="0058581D" w:rsidRPr="008E4B98" w:rsidRDefault="0058581D" w:rsidP="00693B7B">
            <w:pPr>
              <w:jc w:val="both"/>
              <w:cnfStyle w:val="000000100000" w:firstRow="0" w:lastRow="0" w:firstColumn="0" w:lastColumn="0" w:oddVBand="0" w:evenVBand="0" w:oddHBand="1" w:evenHBand="0" w:firstRowFirstColumn="0" w:firstRowLastColumn="0" w:lastRowFirstColumn="0" w:lastRowLastColumn="0"/>
              <w:rPr>
                <w:rFonts w:cs="Arial"/>
              </w:rPr>
            </w:pPr>
            <w:r w:rsidRPr="00511E1E">
              <w:rPr>
                <w:lang w:val="es-MX"/>
              </w:rPr>
              <w:t>Elaborar propuestas de armonización de la legislación nacional con la Convención sobre los derechos de las personas con discapacidad.</w:t>
            </w:r>
            <w:r>
              <w:rPr>
                <w:lang w:val="es-MX"/>
              </w:rPr>
              <w:t xml:space="preserve"> (Línea de acción 3, 4, 6, 9, 18, 20, 21).</w:t>
            </w:r>
          </w:p>
        </w:tc>
        <w:tc>
          <w:tcPr>
            <w:tcW w:w="2411" w:type="dxa"/>
          </w:tcPr>
          <w:p w:rsidR="0058581D" w:rsidRPr="005C44E5" w:rsidRDefault="0058581D" w:rsidP="004C43D4">
            <w:pPr>
              <w:jc w:val="both"/>
              <w:cnfStyle w:val="000000100000" w:firstRow="0" w:lastRow="0" w:firstColumn="0" w:lastColumn="0" w:oddVBand="0" w:evenVBand="0" w:oddHBand="1" w:evenHBand="0" w:firstRowFirstColumn="0" w:firstRowLastColumn="0" w:lastRowFirstColumn="0" w:lastRowLastColumn="0"/>
            </w:pPr>
            <w:r w:rsidRPr="005C44E5">
              <w:t>Para el 202</w:t>
            </w:r>
            <w:r w:rsidR="004C43D4">
              <w:t>0</w:t>
            </w:r>
            <w:r w:rsidRPr="005C44E5">
              <w:t xml:space="preserve"> se cuenta con 5 normativas armonizadas con la Convención Sobre los Derechos de las Personas con Discapacidad priorizadas en el Plan de Acción 2017-2021.</w:t>
            </w:r>
          </w:p>
        </w:tc>
        <w:tc>
          <w:tcPr>
            <w:tcW w:w="2410" w:type="dxa"/>
            <w:vAlign w:val="center"/>
          </w:tcPr>
          <w:p w:rsidR="0058581D" w:rsidRPr="005C44E5" w:rsidRDefault="00A007FB" w:rsidP="00693B7B">
            <w:pPr>
              <w:jc w:val="both"/>
              <w:cnfStyle w:val="000000100000" w:firstRow="0" w:lastRow="0" w:firstColumn="0" w:lastColumn="0" w:oddVBand="0" w:evenVBand="0" w:oddHBand="1" w:evenHBand="0" w:firstRowFirstColumn="0" w:firstRowLastColumn="0" w:lastRowFirstColumn="0" w:lastRowLastColumn="0"/>
            </w:pPr>
            <w:r>
              <w:t>Cinco normativas armonizadas con la CDPD.</w:t>
            </w:r>
          </w:p>
        </w:tc>
        <w:tc>
          <w:tcPr>
            <w:tcW w:w="2411" w:type="dxa"/>
            <w:vAlign w:val="center"/>
          </w:tcPr>
          <w:p w:rsidR="0058581D" w:rsidRDefault="0058581D" w:rsidP="00693B7B">
            <w:pPr>
              <w:jc w:val="both"/>
              <w:cnfStyle w:val="000000100000" w:firstRow="0" w:lastRow="0" w:firstColumn="0" w:lastColumn="0" w:oddVBand="0" w:evenVBand="0" w:oddHBand="1" w:evenHBand="0" w:firstRowFirstColumn="0" w:firstRowLastColumn="0" w:lastRowFirstColumn="0" w:lastRowLastColumn="0"/>
            </w:pPr>
            <w:r w:rsidRPr="005C44E5">
              <w:t>Dirección Técnica, Departamento de Justicia y Seguridad Ciudadana y el Asesor Jurídico, Consejo de Delegados.</w:t>
            </w:r>
          </w:p>
        </w:tc>
      </w:tr>
      <w:tr w:rsidR="0058581D" w:rsidRPr="008E4B98" w:rsidTr="00A2167C">
        <w:tc>
          <w:tcPr>
            <w:cnfStyle w:val="001000000000" w:firstRow="0" w:lastRow="0" w:firstColumn="1" w:lastColumn="0" w:oddVBand="0" w:evenVBand="0" w:oddHBand="0" w:evenHBand="0" w:firstRowFirstColumn="0" w:firstRowLastColumn="0" w:lastRowFirstColumn="0" w:lastRowLastColumn="0"/>
            <w:tcW w:w="1949" w:type="dxa"/>
            <w:vMerge/>
          </w:tcPr>
          <w:p w:rsidR="0058581D" w:rsidRPr="005F5231" w:rsidRDefault="0058581D" w:rsidP="00570E4B">
            <w:pPr>
              <w:rPr>
                <w:rFonts w:ascii="Arial" w:hAnsi="Arial" w:cs="Arial"/>
              </w:rPr>
            </w:pPr>
          </w:p>
        </w:tc>
        <w:tc>
          <w:tcPr>
            <w:tcW w:w="1558" w:type="dxa"/>
            <w:vMerge/>
          </w:tcPr>
          <w:p w:rsidR="0058581D" w:rsidRPr="008E4B98" w:rsidRDefault="0058581D" w:rsidP="00570E4B">
            <w:pPr>
              <w:cnfStyle w:val="000000000000" w:firstRow="0" w:lastRow="0" w:firstColumn="0" w:lastColumn="0" w:oddVBand="0" w:evenVBand="0" w:oddHBand="0" w:evenHBand="0" w:firstRowFirstColumn="0" w:firstRowLastColumn="0" w:lastRowFirstColumn="0" w:lastRowLastColumn="0"/>
              <w:rPr>
                <w:rFonts w:cs="Arial"/>
              </w:rPr>
            </w:pPr>
          </w:p>
        </w:tc>
        <w:tc>
          <w:tcPr>
            <w:tcW w:w="2410" w:type="dxa"/>
            <w:vAlign w:val="center"/>
          </w:tcPr>
          <w:p w:rsidR="0058581D" w:rsidRPr="00DF5F69" w:rsidRDefault="0058581D" w:rsidP="00693B7B">
            <w:pPr>
              <w:jc w:val="both"/>
              <w:cnfStyle w:val="000000000000" w:firstRow="0" w:lastRow="0" w:firstColumn="0" w:lastColumn="0" w:oddVBand="0" w:evenVBand="0" w:oddHBand="0" w:evenHBand="0" w:firstRowFirstColumn="0" w:firstRowLastColumn="0" w:lastRowFirstColumn="0" w:lastRowLastColumn="0"/>
            </w:pPr>
            <w:r w:rsidRPr="00DF5F69">
              <w:t>Monitorear y asesorar los ajustes procedimentales en las instituciones que administran y operan la justicia. (Líneas de acción 11, 12, 13 y 15).</w:t>
            </w:r>
          </w:p>
        </w:tc>
        <w:tc>
          <w:tcPr>
            <w:tcW w:w="2411" w:type="dxa"/>
          </w:tcPr>
          <w:p w:rsidR="0058581D" w:rsidRPr="00DF5F69" w:rsidRDefault="0058581D" w:rsidP="004C43D4">
            <w:pPr>
              <w:jc w:val="both"/>
              <w:cnfStyle w:val="000000000000" w:firstRow="0" w:lastRow="0" w:firstColumn="0" w:lastColumn="0" w:oddVBand="0" w:evenVBand="0" w:oddHBand="0" w:evenHBand="0" w:firstRowFirstColumn="0" w:firstRowLastColumn="0" w:lastRowFirstColumn="0" w:lastRowLastColumn="0"/>
            </w:pPr>
            <w:r w:rsidRPr="00DF5F69">
              <w:t>Para el 202</w:t>
            </w:r>
            <w:r w:rsidR="004C43D4">
              <w:t>0</w:t>
            </w:r>
            <w:r w:rsidRPr="00DF5F69">
              <w:t xml:space="preserve"> fueron monitoreadas y asesoradas </w:t>
            </w:r>
            <w:r w:rsidR="00A007FB">
              <w:t>cinco</w:t>
            </w:r>
            <w:r w:rsidRPr="00DF5F69">
              <w:t xml:space="preserve"> instituciones que administran y operan la justicia.</w:t>
            </w:r>
          </w:p>
        </w:tc>
        <w:tc>
          <w:tcPr>
            <w:tcW w:w="2410" w:type="dxa"/>
          </w:tcPr>
          <w:p w:rsidR="0058581D" w:rsidRPr="00DF5F69" w:rsidRDefault="00A007FB" w:rsidP="00570E4B">
            <w:pPr>
              <w:cnfStyle w:val="000000000000" w:firstRow="0" w:lastRow="0" w:firstColumn="0" w:lastColumn="0" w:oddVBand="0" w:evenVBand="0" w:oddHBand="0" w:evenHBand="0" w:firstRowFirstColumn="0" w:firstRowLastColumn="0" w:lastRowFirstColumn="0" w:lastRowLastColumn="0"/>
            </w:pPr>
            <w:r>
              <w:t xml:space="preserve">Cinco instituciones asesoradas, se hicieron ajustes procedimentales a los que operan la justicia.  </w:t>
            </w:r>
          </w:p>
        </w:tc>
        <w:tc>
          <w:tcPr>
            <w:tcW w:w="2411" w:type="dxa"/>
          </w:tcPr>
          <w:p w:rsidR="0058581D" w:rsidRDefault="0058581D" w:rsidP="00570E4B">
            <w:pPr>
              <w:cnfStyle w:val="000000000000" w:firstRow="0" w:lastRow="0" w:firstColumn="0" w:lastColumn="0" w:oddVBand="0" w:evenVBand="0" w:oddHBand="0" w:evenHBand="0" w:firstRowFirstColumn="0" w:firstRowLastColumn="0" w:lastRowFirstColumn="0" w:lastRowLastColumn="0"/>
            </w:pPr>
            <w:r w:rsidRPr="00DF5F69">
              <w:t>Dirección General, Junta Directiva, Dirección Técnica, Departamento de Justicia y Seguridad Ciudadana y el Asesor Jurídico.</w:t>
            </w:r>
          </w:p>
        </w:tc>
      </w:tr>
    </w:tbl>
    <w:p w:rsidR="009A1A7D" w:rsidRPr="00D452DA" w:rsidRDefault="009A1A7D" w:rsidP="009A1A7D">
      <w:pPr>
        <w:rPr>
          <w:b/>
          <w:sz w:val="20"/>
          <w:szCs w:val="20"/>
        </w:rPr>
      </w:pPr>
      <w:r w:rsidRPr="00D452DA">
        <w:rPr>
          <w:rFonts w:ascii="Arial" w:hAnsi="Arial" w:cs="Arial"/>
          <w:b/>
          <w:sz w:val="20"/>
          <w:szCs w:val="20"/>
        </w:rPr>
        <w:t>Las acciones contenidas responden al plan de acción.</w:t>
      </w:r>
    </w:p>
    <w:p w:rsidR="0058581D" w:rsidRDefault="0058581D"/>
    <w:p w:rsidR="0058581D" w:rsidRDefault="0058581D"/>
    <w:p w:rsidR="00844ED5" w:rsidRDefault="00844ED5"/>
    <w:tbl>
      <w:tblPr>
        <w:tblStyle w:val="Cuadrculamedia1-nfasis5"/>
        <w:tblW w:w="13149" w:type="dxa"/>
        <w:tblLook w:val="04A0" w:firstRow="1" w:lastRow="0" w:firstColumn="1" w:lastColumn="0" w:noHBand="0" w:noVBand="1"/>
      </w:tblPr>
      <w:tblGrid>
        <w:gridCol w:w="1668"/>
        <w:gridCol w:w="1842"/>
        <w:gridCol w:w="2410"/>
        <w:gridCol w:w="2410"/>
        <w:gridCol w:w="2410"/>
        <w:gridCol w:w="2409"/>
      </w:tblGrid>
      <w:tr w:rsidR="00AF440D" w:rsidRPr="006C262D" w:rsidTr="00A2167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149" w:type="dxa"/>
            <w:gridSpan w:val="6"/>
          </w:tcPr>
          <w:p w:rsidR="00AF440D" w:rsidRPr="006C4486" w:rsidRDefault="00AF440D" w:rsidP="0050698E">
            <w:pPr>
              <w:rPr>
                <w:sz w:val="24"/>
                <w:szCs w:val="24"/>
              </w:rPr>
            </w:pPr>
            <w:r w:rsidRPr="006C4486">
              <w:rPr>
                <w:sz w:val="24"/>
                <w:szCs w:val="24"/>
              </w:rPr>
              <w:lastRenderedPageBreak/>
              <w:br w:type="page"/>
            </w:r>
            <w:r w:rsidRPr="006C4486">
              <w:rPr>
                <w:bCs w:val="0"/>
                <w:sz w:val="24"/>
                <w:szCs w:val="24"/>
              </w:rPr>
              <w:t>Eje Estratégico:</w:t>
            </w:r>
            <w:r w:rsidR="0050698E">
              <w:rPr>
                <w:bCs w:val="0"/>
                <w:sz w:val="24"/>
                <w:szCs w:val="24"/>
              </w:rPr>
              <w:t xml:space="preserve"> D</w:t>
            </w:r>
            <w:r w:rsidRPr="006C4486">
              <w:rPr>
                <w:bCs w:val="0"/>
                <w:sz w:val="24"/>
                <w:szCs w:val="24"/>
              </w:rPr>
              <w:t xml:space="preserve">esarrollo </w:t>
            </w:r>
            <w:r w:rsidR="0050698E">
              <w:rPr>
                <w:bCs w:val="0"/>
                <w:sz w:val="24"/>
                <w:szCs w:val="24"/>
              </w:rPr>
              <w:t>I</w:t>
            </w:r>
            <w:r w:rsidRPr="006C4486">
              <w:rPr>
                <w:bCs w:val="0"/>
                <w:sz w:val="24"/>
                <w:szCs w:val="24"/>
              </w:rPr>
              <w:t xml:space="preserve">nstitucional </w:t>
            </w:r>
          </w:p>
        </w:tc>
      </w:tr>
      <w:tr w:rsidR="00DC68C5" w:rsidRPr="006C262D" w:rsidTr="007B289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68" w:type="dxa"/>
            <w:noWrap/>
          </w:tcPr>
          <w:p w:rsidR="00AF440D" w:rsidRPr="00017D4D" w:rsidRDefault="00AF440D" w:rsidP="002E1E1A">
            <w:pPr>
              <w:jc w:val="center"/>
              <w:rPr>
                <w:sz w:val="24"/>
                <w:szCs w:val="24"/>
              </w:rPr>
            </w:pPr>
            <w:r w:rsidRPr="00017D4D">
              <w:rPr>
                <w:sz w:val="24"/>
                <w:szCs w:val="24"/>
              </w:rPr>
              <w:t>Objetivo Estratégico</w:t>
            </w:r>
          </w:p>
        </w:tc>
        <w:tc>
          <w:tcPr>
            <w:tcW w:w="1842" w:type="dxa"/>
            <w:vAlign w:val="center"/>
          </w:tcPr>
          <w:p w:rsidR="00AF440D" w:rsidRPr="001F5DDA" w:rsidRDefault="00AF440D" w:rsidP="007B289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F5DDA">
              <w:rPr>
                <w:b/>
                <w:sz w:val="24"/>
                <w:szCs w:val="24"/>
              </w:rPr>
              <w:t>Estrategia</w:t>
            </w:r>
          </w:p>
        </w:tc>
        <w:tc>
          <w:tcPr>
            <w:tcW w:w="2410" w:type="dxa"/>
            <w:vAlign w:val="center"/>
          </w:tcPr>
          <w:p w:rsidR="00AF440D" w:rsidRPr="001F5DDA" w:rsidRDefault="00AF440D" w:rsidP="007B289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F5DDA">
              <w:rPr>
                <w:b/>
                <w:sz w:val="24"/>
                <w:szCs w:val="24"/>
              </w:rPr>
              <w:t>Acciones</w:t>
            </w:r>
          </w:p>
        </w:tc>
        <w:tc>
          <w:tcPr>
            <w:tcW w:w="2410" w:type="dxa"/>
            <w:vAlign w:val="center"/>
          </w:tcPr>
          <w:p w:rsidR="00AF440D" w:rsidRPr="001F5DDA" w:rsidRDefault="00AF440D" w:rsidP="007B2894">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F5DDA">
              <w:rPr>
                <w:b/>
                <w:sz w:val="24"/>
                <w:szCs w:val="24"/>
              </w:rPr>
              <w:t>Meta</w:t>
            </w:r>
          </w:p>
        </w:tc>
        <w:tc>
          <w:tcPr>
            <w:tcW w:w="2410" w:type="dxa"/>
            <w:vAlign w:val="center"/>
          </w:tcPr>
          <w:p w:rsidR="00AF440D" w:rsidRPr="001F5DDA" w:rsidRDefault="00AF440D" w:rsidP="007B289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Indicador</w:t>
            </w:r>
          </w:p>
        </w:tc>
        <w:tc>
          <w:tcPr>
            <w:tcW w:w="2409" w:type="dxa"/>
            <w:vAlign w:val="center"/>
          </w:tcPr>
          <w:p w:rsidR="00AF440D" w:rsidRDefault="00AF440D" w:rsidP="007B2894">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Responsable</w:t>
            </w:r>
          </w:p>
        </w:tc>
      </w:tr>
      <w:tr w:rsidR="00FD4623" w:rsidRPr="006C262D" w:rsidTr="00A2167C">
        <w:trPr>
          <w:trHeight w:val="1033"/>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rsidR="00FD4623" w:rsidRPr="00017D4D" w:rsidRDefault="00FD4623" w:rsidP="00D85090">
            <w:pPr>
              <w:jc w:val="both"/>
              <w:rPr>
                <w:b w:val="0"/>
              </w:rPr>
            </w:pPr>
          </w:p>
          <w:p w:rsidR="00FD4623" w:rsidRDefault="00FD4623" w:rsidP="00D85090">
            <w:pPr>
              <w:jc w:val="both"/>
              <w:rPr>
                <w:b w:val="0"/>
              </w:rPr>
            </w:pPr>
            <w:r w:rsidRPr="00017D4D">
              <w:rPr>
                <w:b w:val="0"/>
              </w:rPr>
              <w:t>Desarrollar competencias del recurso humano que labora en los distintos estamentos de la estructura organizacional de CONADI, a fin de alcanzar una gestión eficiente y eficaz.</w:t>
            </w:r>
          </w:p>
          <w:p w:rsidR="00FD4623" w:rsidRPr="00017D4D" w:rsidRDefault="00FD4623" w:rsidP="00D85090">
            <w:pPr>
              <w:jc w:val="both"/>
              <w:rPr>
                <w:b w:val="0"/>
              </w:rPr>
            </w:pPr>
          </w:p>
          <w:p w:rsidR="00FD4623" w:rsidRPr="00FD4623" w:rsidRDefault="00FD4623" w:rsidP="00D85090">
            <w:pPr>
              <w:jc w:val="both"/>
            </w:pPr>
          </w:p>
        </w:tc>
        <w:tc>
          <w:tcPr>
            <w:tcW w:w="1842" w:type="dxa"/>
            <w:vMerge w:val="restart"/>
            <w:vAlign w:val="center"/>
          </w:tcPr>
          <w:p w:rsidR="00FD4623" w:rsidRPr="0057658D" w:rsidRDefault="00FD4623" w:rsidP="00D85090">
            <w:pPr>
              <w:jc w:val="both"/>
              <w:cnfStyle w:val="000000000000" w:firstRow="0" w:lastRow="0" w:firstColumn="0" w:lastColumn="0" w:oddVBand="0" w:evenVBand="0" w:oddHBand="0" w:evenHBand="0" w:firstRowFirstColumn="0" w:firstRowLastColumn="0" w:lastRowFirstColumn="0" w:lastRowLastColumn="0"/>
              <w:rPr>
                <w:color w:val="00B0F0"/>
              </w:rPr>
            </w:pPr>
            <w:r w:rsidRPr="00960046">
              <w:t xml:space="preserve">Establecer un programa de desarrollo institucional, que contempla la actualización de la estructura organizacional y desarrollo de las competencias del personal, con énfasis en la implementación de herramientas técnicas, administrativas, recursos humanos y </w:t>
            </w:r>
            <w:r>
              <w:t>financiero</w:t>
            </w:r>
            <w:r w:rsidRPr="00960046">
              <w:t>s</w:t>
            </w:r>
            <w:r>
              <w:rPr>
                <w:color w:val="00B0F0"/>
              </w:rPr>
              <w:t>.</w:t>
            </w:r>
          </w:p>
        </w:tc>
        <w:tc>
          <w:tcPr>
            <w:tcW w:w="2410" w:type="dxa"/>
            <w:vMerge w:val="restart"/>
            <w:vAlign w:val="center"/>
            <w:hideMark/>
          </w:tcPr>
          <w:p w:rsidR="00FD4623" w:rsidRDefault="00FD4623" w:rsidP="009E3222">
            <w:pPr>
              <w:jc w:val="both"/>
              <w:cnfStyle w:val="000000000000" w:firstRow="0" w:lastRow="0" w:firstColumn="0" w:lastColumn="0" w:oddVBand="0" w:evenVBand="0" w:oddHBand="0" w:evenHBand="0" w:firstRowFirstColumn="0" w:firstRowLastColumn="0" w:lastRowFirstColumn="0" w:lastRowLastColumn="0"/>
            </w:pPr>
            <w:r w:rsidRPr="001543A7">
              <w:t>Elaboración e implementación de herramientas administrativas para actualizar manuales, reglamentos e instrumentos</w:t>
            </w:r>
            <w:r>
              <w:t>.</w:t>
            </w:r>
          </w:p>
          <w:p w:rsidR="00FD4623" w:rsidRPr="002E7C78" w:rsidRDefault="00FD4623" w:rsidP="009E3222">
            <w:pPr>
              <w:jc w:val="both"/>
              <w:cnfStyle w:val="000000000000" w:firstRow="0" w:lastRow="0" w:firstColumn="0" w:lastColumn="0" w:oddVBand="0" w:evenVBand="0" w:oddHBand="0" w:evenHBand="0" w:firstRowFirstColumn="0" w:firstRowLastColumn="0" w:lastRowFirstColumn="0" w:lastRowLastColumn="0"/>
            </w:pPr>
            <w:r>
              <w:rPr>
                <w:color w:val="00B0F0"/>
              </w:rPr>
              <w:t>.</w:t>
            </w:r>
          </w:p>
        </w:tc>
        <w:tc>
          <w:tcPr>
            <w:tcW w:w="2410" w:type="dxa"/>
            <w:tcBorders>
              <w:bottom w:val="single" w:sz="4" w:space="0" w:color="4BACC6" w:themeColor="accent5"/>
            </w:tcBorders>
            <w:noWrap/>
            <w:hideMark/>
          </w:tcPr>
          <w:p w:rsidR="00FD4623" w:rsidRPr="006C262D" w:rsidRDefault="00FD4623" w:rsidP="004C43D4">
            <w:pPr>
              <w:jc w:val="both"/>
              <w:cnfStyle w:val="000000000000" w:firstRow="0" w:lastRow="0" w:firstColumn="0" w:lastColumn="0" w:oddVBand="0" w:evenVBand="0" w:oddHBand="0" w:evenHBand="0" w:firstRowFirstColumn="0" w:firstRowLastColumn="0" w:lastRowFirstColumn="0" w:lastRowLastColumn="0"/>
            </w:pPr>
            <w:r>
              <w:t>Para el año 201</w:t>
            </w:r>
            <w:r w:rsidR="004C43D4">
              <w:t>7</w:t>
            </w:r>
            <w:r>
              <w:t xml:space="preserve"> el  CONADI ha elaborado el manual organizacional y el de Procedimientos.</w:t>
            </w:r>
          </w:p>
        </w:tc>
        <w:tc>
          <w:tcPr>
            <w:tcW w:w="2410" w:type="dxa"/>
          </w:tcPr>
          <w:p w:rsidR="00FD4623" w:rsidRDefault="00FD4623" w:rsidP="004C43D4">
            <w:pPr>
              <w:jc w:val="both"/>
              <w:cnfStyle w:val="000000000000" w:firstRow="0" w:lastRow="0" w:firstColumn="0" w:lastColumn="0" w:oddVBand="0" w:evenVBand="0" w:oddHBand="0" w:evenHBand="0" w:firstRowFirstColumn="0" w:firstRowLastColumn="0" w:lastRowFirstColumn="0" w:lastRowLastColumn="0"/>
            </w:pPr>
            <w:r>
              <w:t xml:space="preserve">Manuales Elaborados y aprobados por el Consejo de Delgados. </w:t>
            </w:r>
          </w:p>
        </w:tc>
        <w:tc>
          <w:tcPr>
            <w:tcW w:w="2409" w:type="dxa"/>
          </w:tcPr>
          <w:p w:rsidR="00FD4623" w:rsidRDefault="00FD4623" w:rsidP="00844ED5">
            <w:pPr>
              <w:cnfStyle w:val="000000000000" w:firstRow="0" w:lastRow="0" w:firstColumn="0" w:lastColumn="0" w:oddVBand="0" w:evenVBand="0" w:oddHBand="0" w:evenHBand="0" w:firstRowFirstColumn="0" w:firstRowLastColumn="0" w:lastRowFirstColumn="0" w:lastRowLastColumn="0"/>
            </w:pPr>
            <w:r>
              <w:t xml:space="preserve">Dirección de Recursos humanos, </w:t>
            </w:r>
          </w:p>
          <w:p w:rsidR="00FD4623" w:rsidRDefault="00FD4623" w:rsidP="00844ED5">
            <w:pPr>
              <w:cnfStyle w:val="000000000000" w:firstRow="0" w:lastRow="0" w:firstColumn="0" w:lastColumn="0" w:oddVBand="0" w:evenVBand="0" w:oddHBand="0" w:evenHBand="0" w:firstRowFirstColumn="0" w:firstRowLastColumn="0" w:lastRowFirstColumn="0" w:lastRowLastColumn="0"/>
            </w:pPr>
            <w:r>
              <w:t xml:space="preserve">Planificación </w:t>
            </w:r>
          </w:p>
          <w:p w:rsidR="00FD4623" w:rsidRDefault="00FD4623" w:rsidP="00844ED5">
            <w:pPr>
              <w:cnfStyle w:val="000000000000" w:firstRow="0" w:lastRow="0" w:firstColumn="0" w:lastColumn="0" w:oddVBand="0" w:evenVBand="0" w:oddHBand="0" w:evenHBand="0" w:firstRowFirstColumn="0" w:firstRowLastColumn="0" w:lastRowFirstColumn="0" w:lastRowLastColumn="0"/>
            </w:pPr>
          </w:p>
        </w:tc>
      </w:tr>
      <w:tr w:rsidR="00FD4623" w:rsidRPr="006C262D" w:rsidTr="00A2167C">
        <w:trPr>
          <w:cnfStyle w:val="000000100000" w:firstRow="0" w:lastRow="0" w:firstColumn="0" w:lastColumn="0" w:oddVBand="0" w:evenVBand="0" w:oddHBand="1" w:evenHBand="0" w:firstRowFirstColumn="0" w:firstRowLastColumn="0" w:lastRowFirstColumn="0" w:lastRowLastColumn="0"/>
          <w:trHeight w:val="1346"/>
        </w:trPr>
        <w:tc>
          <w:tcPr>
            <w:cnfStyle w:val="001000000000" w:firstRow="0" w:lastRow="0" w:firstColumn="1" w:lastColumn="0" w:oddVBand="0" w:evenVBand="0" w:oddHBand="0" w:evenHBand="0" w:firstRowFirstColumn="0" w:firstRowLastColumn="0" w:lastRowFirstColumn="0" w:lastRowLastColumn="0"/>
            <w:tcW w:w="1668" w:type="dxa"/>
            <w:vMerge/>
            <w:hideMark/>
          </w:tcPr>
          <w:p w:rsidR="00FD4623" w:rsidRDefault="00FD4623" w:rsidP="002E1E1A">
            <w:pPr>
              <w:jc w:val="both"/>
            </w:pPr>
          </w:p>
        </w:tc>
        <w:tc>
          <w:tcPr>
            <w:tcW w:w="1842" w:type="dxa"/>
            <w:vMerge/>
          </w:tcPr>
          <w:p w:rsidR="00FD4623" w:rsidRPr="00960046" w:rsidRDefault="00FD4623"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vMerge/>
            <w:hideMark/>
          </w:tcPr>
          <w:p w:rsidR="00FD4623" w:rsidRPr="001543A7" w:rsidRDefault="00FD4623"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tcBorders>
              <w:top w:val="single" w:sz="4" w:space="0" w:color="4BACC6" w:themeColor="accent5"/>
              <w:bottom w:val="single" w:sz="4" w:space="0" w:color="4BACC6" w:themeColor="accent5"/>
            </w:tcBorders>
            <w:noWrap/>
            <w:hideMark/>
          </w:tcPr>
          <w:p w:rsidR="00FD4623" w:rsidRDefault="00FD4623" w:rsidP="004C43D4">
            <w:pPr>
              <w:jc w:val="both"/>
              <w:cnfStyle w:val="000000100000" w:firstRow="0" w:lastRow="0" w:firstColumn="0" w:lastColumn="0" w:oddVBand="0" w:evenVBand="0" w:oddHBand="1" w:evenHBand="0" w:firstRowFirstColumn="0" w:firstRowLastColumn="0" w:lastRowFirstColumn="0" w:lastRowLastColumn="0"/>
            </w:pPr>
            <w:r>
              <w:t>Para el año 201</w:t>
            </w:r>
            <w:r w:rsidR="001E78A5">
              <w:t>7</w:t>
            </w:r>
            <w:r>
              <w:t xml:space="preserve"> el CONADI ha elaborado reglamentos e instrumentos acordes a su quehacer institucional </w:t>
            </w:r>
          </w:p>
        </w:tc>
        <w:tc>
          <w:tcPr>
            <w:tcW w:w="2410" w:type="dxa"/>
            <w:tcBorders>
              <w:bottom w:val="single" w:sz="4" w:space="0" w:color="4BACC6" w:themeColor="accent5"/>
            </w:tcBorders>
          </w:tcPr>
          <w:p w:rsidR="00FD4623" w:rsidRDefault="00FD4623" w:rsidP="004C43D4">
            <w:pPr>
              <w:jc w:val="both"/>
              <w:cnfStyle w:val="000000100000" w:firstRow="0" w:lastRow="0" w:firstColumn="0" w:lastColumn="0" w:oddVBand="0" w:evenVBand="0" w:oddHBand="1" w:evenHBand="0" w:firstRowFirstColumn="0" w:firstRowLastColumn="0" w:lastRowFirstColumn="0" w:lastRowLastColumn="0"/>
            </w:pPr>
            <w:r>
              <w:t>Se cuenta con Manual organizacional, de Puestos, de Procedimientos, Reglamento interno.</w:t>
            </w:r>
          </w:p>
        </w:tc>
        <w:tc>
          <w:tcPr>
            <w:tcW w:w="2409" w:type="dxa"/>
            <w:tcBorders>
              <w:bottom w:val="single" w:sz="4" w:space="0" w:color="4BACC6" w:themeColor="accent5"/>
            </w:tcBorders>
          </w:tcPr>
          <w:p w:rsidR="00FD4623" w:rsidRDefault="00FD4623" w:rsidP="00844ED5">
            <w:pPr>
              <w:cnfStyle w:val="000000100000" w:firstRow="0" w:lastRow="0" w:firstColumn="0" w:lastColumn="0" w:oddVBand="0" w:evenVBand="0" w:oddHBand="1" w:evenHBand="0" w:firstRowFirstColumn="0" w:firstRowLastColumn="0" w:lastRowFirstColumn="0" w:lastRowLastColumn="0"/>
            </w:pPr>
            <w:r>
              <w:t>Dirección de Recursos humanos, Auditoría Interna, Asesoría legal.</w:t>
            </w:r>
          </w:p>
        </w:tc>
      </w:tr>
      <w:tr w:rsidR="00FD4623" w:rsidRPr="006C262D" w:rsidTr="00A2167C">
        <w:trPr>
          <w:trHeight w:val="411"/>
        </w:trPr>
        <w:tc>
          <w:tcPr>
            <w:cnfStyle w:val="001000000000" w:firstRow="0" w:lastRow="0" w:firstColumn="1" w:lastColumn="0" w:oddVBand="0" w:evenVBand="0" w:oddHBand="0" w:evenHBand="0" w:firstRowFirstColumn="0" w:firstRowLastColumn="0" w:lastRowFirstColumn="0" w:lastRowLastColumn="0"/>
            <w:tcW w:w="1668" w:type="dxa"/>
            <w:vMerge/>
          </w:tcPr>
          <w:p w:rsidR="00FD4623" w:rsidRDefault="00FD4623" w:rsidP="002E1E1A">
            <w:pPr>
              <w:jc w:val="both"/>
            </w:pPr>
          </w:p>
        </w:tc>
        <w:tc>
          <w:tcPr>
            <w:tcW w:w="1842" w:type="dxa"/>
            <w:vMerge/>
          </w:tcPr>
          <w:p w:rsidR="00FD4623" w:rsidRPr="00960046" w:rsidRDefault="00FD4623" w:rsidP="002E1E1A">
            <w:pPr>
              <w:jc w:val="both"/>
              <w:cnfStyle w:val="000000000000" w:firstRow="0" w:lastRow="0" w:firstColumn="0" w:lastColumn="0" w:oddVBand="0" w:evenVBand="0" w:oddHBand="0" w:evenHBand="0" w:firstRowFirstColumn="0" w:firstRowLastColumn="0" w:lastRowFirstColumn="0" w:lastRowLastColumn="0"/>
            </w:pPr>
          </w:p>
        </w:tc>
        <w:tc>
          <w:tcPr>
            <w:tcW w:w="2410" w:type="dxa"/>
            <w:vMerge/>
          </w:tcPr>
          <w:p w:rsidR="00FD4623" w:rsidRPr="001543A7" w:rsidRDefault="00FD4623" w:rsidP="002E1E1A">
            <w:pPr>
              <w:jc w:val="both"/>
              <w:cnfStyle w:val="000000000000" w:firstRow="0" w:lastRow="0" w:firstColumn="0" w:lastColumn="0" w:oddVBand="0" w:evenVBand="0" w:oddHBand="0" w:evenHBand="0" w:firstRowFirstColumn="0" w:firstRowLastColumn="0" w:lastRowFirstColumn="0" w:lastRowLastColumn="0"/>
            </w:pPr>
          </w:p>
        </w:tc>
        <w:tc>
          <w:tcPr>
            <w:tcW w:w="2410" w:type="dxa"/>
            <w:tcBorders>
              <w:top w:val="single" w:sz="4" w:space="0" w:color="4BACC6" w:themeColor="accent5"/>
            </w:tcBorders>
            <w:noWrap/>
          </w:tcPr>
          <w:p w:rsidR="00EF0289" w:rsidRDefault="00FD4623" w:rsidP="00176078">
            <w:pPr>
              <w:jc w:val="both"/>
              <w:cnfStyle w:val="000000000000" w:firstRow="0" w:lastRow="0" w:firstColumn="0" w:lastColumn="0" w:oddVBand="0" w:evenVBand="0" w:oddHBand="0" w:evenHBand="0" w:firstRowFirstColumn="0" w:firstRowLastColumn="0" w:lastRowFirstColumn="0" w:lastRowLastColumn="0"/>
            </w:pPr>
            <w:r>
              <w:t xml:space="preserve">Para el año 2017 se dispone de una política salarial. </w:t>
            </w:r>
          </w:p>
        </w:tc>
        <w:tc>
          <w:tcPr>
            <w:tcW w:w="2410" w:type="dxa"/>
            <w:tcBorders>
              <w:top w:val="single" w:sz="4" w:space="0" w:color="4BACC6" w:themeColor="accent5"/>
            </w:tcBorders>
          </w:tcPr>
          <w:p w:rsidR="00FD4623" w:rsidRDefault="00FD4623" w:rsidP="004C43D4">
            <w:pPr>
              <w:jc w:val="both"/>
              <w:cnfStyle w:val="000000000000" w:firstRow="0" w:lastRow="0" w:firstColumn="0" w:lastColumn="0" w:oddVBand="0" w:evenVBand="0" w:oddHBand="0" w:evenHBand="0" w:firstRowFirstColumn="0" w:firstRowLastColumn="0" w:lastRowFirstColumn="0" w:lastRowLastColumn="0"/>
            </w:pPr>
            <w:r>
              <w:t xml:space="preserve">Política salarial elaborada e implementada. </w:t>
            </w:r>
          </w:p>
        </w:tc>
        <w:tc>
          <w:tcPr>
            <w:tcW w:w="2409" w:type="dxa"/>
            <w:tcBorders>
              <w:top w:val="single" w:sz="4" w:space="0" w:color="4BACC6" w:themeColor="accent5"/>
            </w:tcBorders>
          </w:tcPr>
          <w:p w:rsidR="00FD4623" w:rsidRDefault="00FD4623" w:rsidP="00B92FD6">
            <w:pPr>
              <w:jc w:val="both"/>
              <w:cnfStyle w:val="000000000000" w:firstRow="0" w:lastRow="0" w:firstColumn="0" w:lastColumn="0" w:oddVBand="0" w:evenVBand="0" w:oddHBand="0" w:evenHBand="0" w:firstRowFirstColumn="0" w:firstRowLastColumn="0" w:lastRowFirstColumn="0" w:lastRowLastColumn="0"/>
            </w:pPr>
            <w:r>
              <w:t xml:space="preserve">Recursos Humanos, Dirección </w:t>
            </w:r>
            <w:r w:rsidR="00363A25">
              <w:t>Administrativa</w:t>
            </w:r>
          </w:p>
        </w:tc>
      </w:tr>
      <w:tr w:rsidR="00DC68C5" w:rsidRPr="006C262D" w:rsidTr="00A2167C">
        <w:trPr>
          <w:cnfStyle w:val="000000100000" w:firstRow="0" w:lastRow="0" w:firstColumn="0" w:lastColumn="0" w:oddVBand="0" w:evenVBand="0" w:oddHBand="1"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1668" w:type="dxa"/>
            <w:vMerge/>
            <w:hideMark/>
          </w:tcPr>
          <w:p w:rsidR="00F85AA3" w:rsidRPr="006C262D" w:rsidRDefault="00F85AA3" w:rsidP="002E1E1A">
            <w:pPr>
              <w:jc w:val="both"/>
            </w:pPr>
          </w:p>
        </w:tc>
        <w:tc>
          <w:tcPr>
            <w:tcW w:w="1842" w:type="dxa"/>
            <w:vMerge/>
          </w:tcPr>
          <w:p w:rsidR="00F85AA3" w:rsidRPr="006C262D" w:rsidRDefault="00F85AA3"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vMerge w:val="restart"/>
            <w:noWrap/>
            <w:vAlign w:val="center"/>
            <w:hideMark/>
          </w:tcPr>
          <w:p w:rsidR="00F85AA3" w:rsidRPr="00960046" w:rsidRDefault="00F85AA3" w:rsidP="00BD26C0">
            <w:pPr>
              <w:jc w:val="both"/>
              <w:cnfStyle w:val="000000100000" w:firstRow="0" w:lastRow="0" w:firstColumn="0" w:lastColumn="0" w:oddVBand="0" w:evenVBand="0" w:oddHBand="1" w:evenHBand="0" w:firstRowFirstColumn="0" w:firstRowLastColumn="0" w:lastRowFirstColumn="0" w:lastRowLastColumn="0"/>
            </w:pPr>
            <w:r w:rsidRPr="00960046">
              <w:t>Instauración de un sistema permanente de formación integral del personal.</w:t>
            </w:r>
          </w:p>
        </w:tc>
        <w:tc>
          <w:tcPr>
            <w:tcW w:w="2410" w:type="dxa"/>
            <w:noWrap/>
            <w:hideMark/>
          </w:tcPr>
          <w:p w:rsidR="00EF0289" w:rsidRPr="006C262D" w:rsidRDefault="00F85AA3" w:rsidP="001E78A5">
            <w:pPr>
              <w:jc w:val="both"/>
              <w:cnfStyle w:val="000000100000" w:firstRow="0" w:lastRow="0" w:firstColumn="0" w:lastColumn="0" w:oddVBand="0" w:evenVBand="0" w:oddHBand="1" w:evenHBand="0" w:firstRowFirstColumn="0" w:firstRowLastColumn="0" w:lastRowFirstColumn="0" w:lastRowLastColumn="0"/>
            </w:pPr>
            <w:r>
              <w:t>Para el año 201</w:t>
            </w:r>
            <w:r w:rsidR="001E78A5">
              <w:t>7</w:t>
            </w:r>
            <w:r>
              <w:t xml:space="preserve"> se ha elaborado el sistema permanente de capacitación. </w:t>
            </w:r>
          </w:p>
        </w:tc>
        <w:tc>
          <w:tcPr>
            <w:tcW w:w="2410" w:type="dxa"/>
          </w:tcPr>
          <w:p w:rsidR="00F85AA3" w:rsidRPr="006C262D" w:rsidRDefault="00092182" w:rsidP="004C43D4">
            <w:pPr>
              <w:jc w:val="both"/>
              <w:cnfStyle w:val="000000100000" w:firstRow="0" w:lastRow="0" w:firstColumn="0" w:lastColumn="0" w:oddVBand="0" w:evenVBand="0" w:oddHBand="1" w:evenHBand="0" w:firstRowFirstColumn="0" w:firstRowLastColumn="0" w:lastRowFirstColumn="0" w:lastRowLastColumn="0"/>
            </w:pPr>
            <w:r>
              <w:t>Documento del S</w:t>
            </w:r>
            <w:r w:rsidR="00F85AA3">
              <w:t xml:space="preserve">istema de Capacitación elaborado. </w:t>
            </w:r>
          </w:p>
        </w:tc>
        <w:tc>
          <w:tcPr>
            <w:tcW w:w="2409" w:type="dxa"/>
            <w:vMerge w:val="restart"/>
            <w:vAlign w:val="center"/>
          </w:tcPr>
          <w:p w:rsidR="00F85AA3" w:rsidRDefault="00DC68C5" w:rsidP="00E31E0C">
            <w:pPr>
              <w:cnfStyle w:val="000000100000" w:firstRow="0" w:lastRow="0" w:firstColumn="0" w:lastColumn="0" w:oddVBand="0" w:evenVBand="0" w:oddHBand="1" w:evenHBand="0" w:firstRowFirstColumn="0" w:firstRowLastColumn="0" w:lastRowFirstColumn="0" w:lastRowLastColumn="0"/>
            </w:pPr>
            <w:r>
              <w:t>Dirección General,</w:t>
            </w:r>
          </w:p>
          <w:p w:rsidR="00DC68C5" w:rsidRDefault="00DC68C5" w:rsidP="00E31E0C">
            <w:pPr>
              <w:cnfStyle w:val="000000100000" w:firstRow="0" w:lastRow="0" w:firstColumn="0" w:lastColumn="0" w:oddVBand="0" w:evenVBand="0" w:oddHBand="1" w:evenHBand="0" w:firstRowFirstColumn="0" w:firstRowLastColumn="0" w:lastRowFirstColumn="0" w:lastRowLastColumn="0"/>
            </w:pPr>
            <w:r>
              <w:t>Dirección Administrativa,</w:t>
            </w:r>
          </w:p>
          <w:p w:rsidR="00F85AA3" w:rsidRPr="006C262D" w:rsidRDefault="00B92FD6" w:rsidP="00E31E0C">
            <w:pPr>
              <w:cnfStyle w:val="000000100000" w:firstRow="0" w:lastRow="0" w:firstColumn="0" w:lastColumn="0" w:oddVBand="0" w:evenVBand="0" w:oddHBand="1" w:evenHBand="0" w:firstRowFirstColumn="0" w:firstRowLastColumn="0" w:lastRowFirstColumn="0" w:lastRowLastColumn="0"/>
            </w:pPr>
            <w:r>
              <w:t>Dirección de Recursos Humanos.</w:t>
            </w:r>
          </w:p>
        </w:tc>
      </w:tr>
      <w:tr w:rsidR="00DC68C5" w:rsidRPr="006C262D" w:rsidTr="00A2167C">
        <w:trPr>
          <w:trHeight w:val="225"/>
        </w:trPr>
        <w:tc>
          <w:tcPr>
            <w:cnfStyle w:val="001000000000" w:firstRow="0" w:lastRow="0" w:firstColumn="1" w:lastColumn="0" w:oddVBand="0" w:evenVBand="0" w:oddHBand="0" w:evenHBand="0" w:firstRowFirstColumn="0" w:firstRowLastColumn="0" w:lastRowFirstColumn="0" w:lastRowLastColumn="0"/>
            <w:tcW w:w="1668" w:type="dxa"/>
            <w:vMerge/>
            <w:hideMark/>
          </w:tcPr>
          <w:p w:rsidR="00F85AA3" w:rsidRPr="006C262D" w:rsidRDefault="00F85AA3" w:rsidP="002E1E1A">
            <w:pPr>
              <w:jc w:val="both"/>
            </w:pPr>
          </w:p>
        </w:tc>
        <w:tc>
          <w:tcPr>
            <w:tcW w:w="1842" w:type="dxa"/>
            <w:vMerge/>
          </w:tcPr>
          <w:p w:rsidR="00F85AA3" w:rsidRPr="006C262D" w:rsidRDefault="00F85AA3" w:rsidP="002E1E1A">
            <w:pPr>
              <w:jc w:val="both"/>
              <w:cnfStyle w:val="000000000000" w:firstRow="0" w:lastRow="0" w:firstColumn="0" w:lastColumn="0" w:oddVBand="0" w:evenVBand="0" w:oddHBand="0" w:evenHBand="0" w:firstRowFirstColumn="0" w:firstRowLastColumn="0" w:lastRowFirstColumn="0" w:lastRowLastColumn="0"/>
            </w:pPr>
          </w:p>
        </w:tc>
        <w:tc>
          <w:tcPr>
            <w:tcW w:w="2410" w:type="dxa"/>
            <w:vMerge/>
            <w:noWrap/>
            <w:hideMark/>
          </w:tcPr>
          <w:p w:rsidR="00F85AA3" w:rsidRPr="00960046" w:rsidRDefault="00F85AA3" w:rsidP="00017D4D">
            <w:pPr>
              <w:jc w:val="both"/>
              <w:cnfStyle w:val="000000000000" w:firstRow="0" w:lastRow="0" w:firstColumn="0" w:lastColumn="0" w:oddVBand="0" w:evenVBand="0" w:oddHBand="0" w:evenHBand="0" w:firstRowFirstColumn="0" w:firstRowLastColumn="0" w:lastRowFirstColumn="0" w:lastRowLastColumn="0"/>
            </w:pPr>
          </w:p>
        </w:tc>
        <w:tc>
          <w:tcPr>
            <w:tcW w:w="2410" w:type="dxa"/>
            <w:noWrap/>
            <w:hideMark/>
          </w:tcPr>
          <w:p w:rsidR="00F85AA3" w:rsidRDefault="00F85AA3" w:rsidP="004C43D4">
            <w:pPr>
              <w:jc w:val="both"/>
              <w:cnfStyle w:val="000000000000" w:firstRow="0" w:lastRow="0" w:firstColumn="0" w:lastColumn="0" w:oddVBand="0" w:evenVBand="0" w:oddHBand="0" w:evenHBand="0" w:firstRowFirstColumn="0" w:firstRowLastColumn="0" w:lastRowFirstColumn="0" w:lastRowLastColumn="0"/>
            </w:pPr>
            <w:r>
              <w:t>Para el año 201</w:t>
            </w:r>
            <w:r w:rsidR="004C43D4">
              <w:t>7</w:t>
            </w:r>
            <w:r>
              <w:t xml:space="preserve"> se ha implementado el sistema de capacitación.</w:t>
            </w:r>
          </w:p>
        </w:tc>
        <w:tc>
          <w:tcPr>
            <w:tcW w:w="2410" w:type="dxa"/>
          </w:tcPr>
          <w:p w:rsidR="00F85AA3" w:rsidRPr="006C262D" w:rsidRDefault="00F85AA3" w:rsidP="004C43D4">
            <w:pPr>
              <w:jc w:val="both"/>
              <w:cnfStyle w:val="000000000000" w:firstRow="0" w:lastRow="0" w:firstColumn="0" w:lastColumn="0" w:oddVBand="0" w:evenVBand="0" w:oddHBand="0" w:evenHBand="0" w:firstRowFirstColumn="0" w:firstRowLastColumn="0" w:lastRowFirstColumn="0" w:lastRowLastColumn="0"/>
            </w:pPr>
            <w:r>
              <w:t xml:space="preserve">Se impartieron tres capacitaciones al personal del CONADI. </w:t>
            </w:r>
          </w:p>
        </w:tc>
        <w:tc>
          <w:tcPr>
            <w:tcW w:w="2409" w:type="dxa"/>
            <w:vMerge/>
          </w:tcPr>
          <w:p w:rsidR="00F85AA3" w:rsidRPr="006C262D" w:rsidRDefault="00F85AA3" w:rsidP="002E1E1A">
            <w:pPr>
              <w:jc w:val="both"/>
              <w:cnfStyle w:val="000000000000" w:firstRow="0" w:lastRow="0" w:firstColumn="0" w:lastColumn="0" w:oddVBand="0" w:evenVBand="0" w:oddHBand="0" w:evenHBand="0" w:firstRowFirstColumn="0" w:firstRowLastColumn="0" w:lastRowFirstColumn="0" w:lastRowLastColumn="0"/>
            </w:pPr>
          </w:p>
        </w:tc>
      </w:tr>
      <w:tr w:rsidR="00DC68C5" w:rsidRPr="006C262D" w:rsidTr="00A2167C">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668" w:type="dxa"/>
            <w:vMerge/>
            <w:hideMark/>
          </w:tcPr>
          <w:p w:rsidR="009D0F86" w:rsidRPr="006C262D" w:rsidRDefault="009D0F86" w:rsidP="002E1E1A">
            <w:pPr>
              <w:jc w:val="both"/>
            </w:pPr>
          </w:p>
        </w:tc>
        <w:tc>
          <w:tcPr>
            <w:tcW w:w="1842" w:type="dxa"/>
            <w:vMerge/>
          </w:tcPr>
          <w:p w:rsidR="009D0F86" w:rsidRPr="006C262D" w:rsidRDefault="009D0F86"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vMerge/>
            <w:noWrap/>
            <w:hideMark/>
          </w:tcPr>
          <w:p w:rsidR="009D0F86" w:rsidRDefault="009D0F86"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noWrap/>
            <w:hideMark/>
          </w:tcPr>
          <w:p w:rsidR="009D0F86" w:rsidRPr="006C262D" w:rsidRDefault="00AC03E6" w:rsidP="002E1E1A">
            <w:pPr>
              <w:jc w:val="both"/>
              <w:cnfStyle w:val="000000100000" w:firstRow="0" w:lastRow="0" w:firstColumn="0" w:lastColumn="0" w:oddVBand="0" w:evenVBand="0" w:oddHBand="1" w:evenHBand="0" w:firstRowFirstColumn="0" w:firstRowLastColumn="0" w:lastRowFirstColumn="0" w:lastRowLastColumn="0"/>
            </w:pPr>
            <w:r>
              <w:t xml:space="preserve">Para el año 2018 el Centro de Documentación está funcionando. </w:t>
            </w:r>
          </w:p>
        </w:tc>
        <w:tc>
          <w:tcPr>
            <w:tcW w:w="2410" w:type="dxa"/>
            <w:vAlign w:val="center"/>
          </w:tcPr>
          <w:p w:rsidR="00844ED5" w:rsidRPr="006C262D" w:rsidRDefault="00AC03E6" w:rsidP="004C43D4">
            <w:pPr>
              <w:jc w:val="both"/>
              <w:cnfStyle w:val="000000100000" w:firstRow="0" w:lastRow="0" w:firstColumn="0" w:lastColumn="0" w:oddVBand="0" w:evenVBand="0" w:oddHBand="1" w:evenHBand="0" w:firstRowFirstColumn="0" w:firstRowLastColumn="0" w:lastRowFirstColumn="0" w:lastRowLastColumn="0"/>
            </w:pPr>
            <w:r>
              <w:t xml:space="preserve">Centro de documentación </w:t>
            </w:r>
            <w:r w:rsidR="00F06626">
              <w:t>funcionando.</w:t>
            </w:r>
          </w:p>
        </w:tc>
        <w:tc>
          <w:tcPr>
            <w:tcW w:w="2409" w:type="dxa"/>
            <w:vMerge/>
          </w:tcPr>
          <w:p w:rsidR="009D0F86" w:rsidRPr="006C262D" w:rsidRDefault="009D0F86" w:rsidP="002E1E1A">
            <w:pPr>
              <w:jc w:val="both"/>
              <w:cnfStyle w:val="000000100000" w:firstRow="0" w:lastRow="0" w:firstColumn="0" w:lastColumn="0" w:oddVBand="0" w:evenVBand="0" w:oddHBand="1" w:evenHBand="0" w:firstRowFirstColumn="0" w:firstRowLastColumn="0" w:lastRowFirstColumn="0" w:lastRowLastColumn="0"/>
            </w:pPr>
          </w:p>
        </w:tc>
      </w:tr>
      <w:tr w:rsidR="00844ED5" w:rsidRPr="006C262D" w:rsidTr="00A2167C">
        <w:trPr>
          <w:trHeight w:val="752"/>
        </w:trPr>
        <w:tc>
          <w:tcPr>
            <w:cnfStyle w:val="001000000000" w:firstRow="0" w:lastRow="0" w:firstColumn="1" w:lastColumn="0" w:oddVBand="0" w:evenVBand="0" w:oddHBand="0" w:evenHBand="0" w:firstRowFirstColumn="0" w:firstRowLastColumn="0" w:lastRowFirstColumn="0" w:lastRowLastColumn="0"/>
            <w:tcW w:w="1668" w:type="dxa"/>
          </w:tcPr>
          <w:p w:rsidR="00844ED5" w:rsidRPr="006C262D" w:rsidRDefault="00844ED5" w:rsidP="002E1E1A">
            <w:pPr>
              <w:jc w:val="both"/>
            </w:pPr>
          </w:p>
        </w:tc>
        <w:tc>
          <w:tcPr>
            <w:tcW w:w="1842" w:type="dxa"/>
          </w:tcPr>
          <w:p w:rsidR="00844ED5" w:rsidRPr="006C262D" w:rsidRDefault="00844ED5" w:rsidP="002E1E1A">
            <w:pPr>
              <w:jc w:val="both"/>
              <w:cnfStyle w:val="000000000000" w:firstRow="0" w:lastRow="0" w:firstColumn="0" w:lastColumn="0" w:oddVBand="0" w:evenVBand="0" w:oddHBand="0" w:evenHBand="0" w:firstRowFirstColumn="0" w:firstRowLastColumn="0" w:lastRowFirstColumn="0" w:lastRowLastColumn="0"/>
            </w:pPr>
          </w:p>
        </w:tc>
        <w:tc>
          <w:tcPr>
            <w:tcW w:w="2410" w:type="dxa"/>
            <w:noWrap/>
          </w:tcPr>
          <w:p w:rsidR="00844ED5" w:rsidRDefault="00844ED5" w:rsidP="002E1E1A">
            <w:pPr>
              <w:jc w:val="both"/>
              <w:cnfStyle w:val="000000000000" w:firstRow="0" w:lastRow="0" w:firstColumn="0" w:lastColumn="0" w:oddVBand="0" w:evenVBand="0" w:oddHBand="0" w:evenHBand="0" w:firstRowFirstColumn="0" w:firstRowLastColumn="0" w:lastRowFirstColumn="0" w:lastRowLastColumn="0"/>
            </w:pPr>
          </w:p>
        </w:tc>
        <w:tc>
          <w:tcPr>
            <w:tcW w:w="2410" w:type="dxa"/>
            <w:noWrap/>
            <w:vAlign w:val="center"/>
          </w:tcPr>
          <w:p w:rsidR="00844ED5" w:rsidRDefault="00844ED5" w:rsidP="00844ED5">
            <w:pPr>
              <w:jc w:val="both"/>
              <w:cnfStyle w:val="000000000000" w:firstRow="0" w:lastRow="0" w:firstColumn="0" w:lastColumn="0" w:oddVBand="0" w:evenVBand="0" w:oddHBand="0" w:evenHBand="0" w:firstRowFirstColumn="0" w:firstRowLastColumn="0" w:lastRowFirstColumn="0" w:lastRowLastColumn="0"/>
            </w:pPr>
            <w:r w:rsidRPr="00844ED5">
              <w:t xml:space="preserve">Para el año 2018 se ha implementado los mecanismos de comunicación efectiva. </w:t>
            </w:r>
            <w:r w:rsidRPr="00844ED5">
              <w:tab/>
            </w:r>
          </w:p>
        </w:tc>
        <w:tc>
          <w:tcPr>
            <w:tcW w:w="2410" w:type="dxa"/>
            <w:vAlign w:val="center"/>
          </w:tcPr>
          <w:p w:rsidR="00844ED5" w:rsidRDefault="00844ED5" w:rsidP="004C43D4">
            <w:pPr>
              <w:jc w:val="both"/>
              <w:cnfStyle w:val="000000000000" w:firstRow="0" w:lastRow="0" w:firstColumn="0" w:lastColumn="0" w:oddVBand="0" w:evenVBand="0" w:oddHBand="0" w:evenHBand="0" w:firstRowFirstColumn="0" w:firstRowLastColumn="0" w:lastRowFirstColumn="0" w:lastRowLastColumn="0"/>
            </w:pPr>
            <w:r w:rsidRPr="00844ED5">
              <w:t>Se  cuenta con procesos sistematizados de comu</w:t>
            </w:r>
            <w:r>
              <w:t>nicación efectiva institucional.</w:t>
            </w:r>
            <w:r w:rsidRPr="00844ED5">
              <w:t xml:space="preserve">  </w:t>
            </w:r>
          </w:p>
        </w:tc>
        <w:tc>
          <w:tcPr>
            <w:tcW w:w="2409" w:type="dxa"/>
          </w:tcPr>
          <w:p w:rsidR="00844ED5" w:rsidRDefault="00844ED5" w:rsidP="002E1E1A">
            <w:pPr>
              <w:jc w:val="both"/>
              <w:cnfStyle w:val="000000000000" w:firstRow="0" w:lastRow="0" w:firstColumn="0" w:lastColumn="0" w:oddVBand="0" w:evenVBand="0" w:oddHBand="0" w:evenHBand="0" w:firstRowFirstColumn="0" w:firstRowLastColumn="0" w:lastRowFirstColumn="0" w:lastRowLastColumn="0"/>
            </w:pPr>
          </w:p>
          <w:p w:rsidR="00844ED5" w:rsidRPr="006C262D" w:rsidRDefault="00844ED5" w:rsidP="002E1E1A">
            <w:pPr>
              <w:jc w:val="both"/>
              <w:cnfStyle w:val="000000000000" w:firstRow="0" w:lastRow="0" w:firstColumn="0" w:lastColumn="0" w:oddVBand="0" w:evenVBand="0" w:oddHBand="0" w:evenHBand="0" w:firstRowFirstColumn="0" w:firstRowLastColumn="0" w:lastRowFirstColumn="0" w:lastRowLastColumn="0"/>
            </w:pPr>
            <w:r w:rsidRPr="00844ED5">
              <w:t>Comunicación y relaciones públicas.</w:t>
            </w:r>
          </w:p>
        </w:tc>
      </w:tr>
      <w:tr w:rsidR="00A65BD0" w:rsidRPr="00F57A5B" w:rsidTr="00A2167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68" w:type="dxa"/>
            <w:hideMark/>
          </w:tcPr>
          <w:p w:rsidR="00A65BD0" w:rsidRPr="00F57A5B" w:rsidRDefault="00A65BD0" w:rsidP="00536EFD">
            <w:pPr>
              <w:jc w:val="center"/>
              <w:rPr>
                <w:b w:val="0"/>
                <w:sz w:val="24"/>
                <w:szCs w:val="24"/>
              </w:rPr>
            </w:pPr>
            <w:r w:rsidRPr="00F57A5B">
              <w:rPr>
                <w:sz w:val="24"/>
                <w:szCs w:val="24"/>
              </w:rPr>
              <w:lastRenderedPageBreak/>
              <w:t>Objetivo Estratégico</w:t>
            </w:r>
          </w:p>
        </w:tc>
        <w:tc>
          <w:tcPr>
            <w:tcW w:w="1842" w:type="dxa"/>
            <w:vAlign w:val="center"/>
          </w:tcPr>
          <w:p w:rsidR="00A65BD0" w:rsidRPr="00844ED5" w:rsidRDefault="00A65BD0" w:rsidP="00844ED5">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44ED5">
              <w:rPr>
                <w:b/>
                <w:sz w:val="24"/>
                <w:szCs w:val="24"/>
              </w:rPr>
              <w:t>Estrategia</w:t>
            </w:r>
          </w:p>
        </w:tc>
        <w:tc>
          <w:tcPr>
            <w:tcW w:w="2410" w:type="dxa"/>
            <w:vAlign w:val="center"/>
          </w:tcPr>
          <w:p w:rsidR="00A65BD0" w:rsidRPr="00844ED5" w:rsidRDefault="00A65BD0" w:rsidP="00844ED5">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44ED5">
              <w:rPr>
                <w:b/>
                <w:sz w:val="24"/>
                <w:szCs w:val="24"/>
              </w:rPr>
              <w:t>Acciones</w:t>
            </w:r>
          </w:p>
        </w:tc>
        <w:tc>
          <w:tcPr>
            <w:tcW w:w="2410" w:type="dxa"/>
            <w:vAlign w:val="center"/>
          </w:tcPr>
          <w:p w:rsidR="00A65BD0" w:rsidRPr="00844ED5" w:rsidRDefault="00A65BD0" w:rsidP="00844ED5">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44ED5">
              <w:rPr>
                <w:b/>
                <w:sz w:val="24"/>
                <w:szCs w:val="24"/>
              </w:rPr>
              <w:t>Meta</w:t>
            </w:r>
          </w:p>
        </w:tc>
        <w:tc>
          <w:tcPr>
            <w:tcW w:w="2410" w:type="dxa"/>
            <w:noWrap/>
            <w:vAlign w:val="center"/>
          </w:tcPr>
          <w:p w:rsidR="00A65BD0" w:rsidRPr="00844ED5" w:rsidRDefault="00A65BD0" w:rsidP="00844ED5">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44ED5">
              <w:rPr>
                <w:b/>
                <w:sz w:val="24"/>
                <w:szCs w:val="24"/>
              </w:rPr>
              <w:t>Indicador</w:t>
            </w:r>
          </w:p>
        </w:tc>
        <w:tc>
          <w:tcPr>
            <w:tcW w:w="2409" w:type="dxa"/>
            <w:noWrap/>
            <w:vAlign w:val="center"/>
            <w:hideMark/>
          </w:tcPr>
          <w:p w:rsidR="00A65BD0" w:rsidRPr="00844ED5" w:rsidRDefault="00A65BD0" w:rsidP="00844ED5">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844ED5">
              <w:rPr>
                <w:b/>
                <w:sz w:val="24"/>
                <w:szCs w:val="24"/>
              </w:rPr>
              <w:t>Responsable</w:t>
            </w:r>
          </w:p>
        </w:tc>
      </w:tr>
      <w:tr w:rsidR="001E78A5" w:rsidRPr="00F57A5B" w:rsidTr="007B2894">
        <w:trPr>
          <w:trHeight w:val="1086"/>
        </w:trPr>
        <w:tc>
          <w:tcPr>
            <w:cnfStyle w:val="001000000000" w:firstRow="0" w:lastRow="0" w:firstColumn="1" w:lastColumn="0" w:oddVBand="0" w:evenVBand="0" w:oddHBand="0" w:evenHBand="0" w:firstRowFirstColumn="0" w:firstRowLastColumn="0" w:lastRowFirstColumn="0" w:lastRowLastColumn="0"/>
            <w:tcW w:w="1668" w:type="dxa"/>
            <w:hideMark/>
          </w:tcPr>
          <w:p w:rsidR="001E78A5" w:rsidRPr="00F57A5B" w:rsidRDefault="001E78A5" w:rsidP="007B2894">
            <w:pPr>
              <w:jc w:val="both"/>
            </w:pPr>
          </w:p>
        </w:tc>
        <w:tc>
          <w:tcPr>
            <w:tcW w:w="1842" w:type="dxa"/>
          </w:tcPr>
          <w:p w:rsidR="001E78A5" w:rsidRPr="00F57A5B" w:rsidRDefault="001E78A5" w:rsidP="007B2894">
            <w:pPr>
              <w:jc w:val="both"/>
              <w:cnfStyle w:val="000000000000" w:firstRow="0" w:lastRow="0" w:firstColumn="0" w:lastColumn="0" w:oddVBand="0" w:evenVBand="0" w:oddHBand="0" w:evenHBand="0" w:firstRowFirstColumn="0" w:firstRowLastColumn="0" w:lastRowFirstColumn="0" w:lastRowLastColumn="0"/>
            </w:pPr>
          </w:p>
        </w:tc>
        <w:tc>
          <w:tcPr>
            <w:tcW w:w="2410" w:type="dxa"/>
          </w:tcPr>
          <w:p w:rsidR="001E78A5" w:rsidRPr="00960046" w:rsidRDefault="001E78A5" w:rsidP="00D218B5">
            <w:pPr>
              <w:jc w:val="both"/>
              <w:cnfStyle w:val="000000000000" w:firstRow="0" w:lastRow="0" w:firstColumn="0" w:lastColumn="0" w:oddVBand="0" w:evenVBand="0" w:oddHBand="0" w:evenHBand="0" w:firstRowFirstColumn="0" w:firstRowLastColumn="0" w:lastRowFirstColumn="0" w:lastRowLastColumn="0"/>
            </w:pPr>
            <w:r w:rsidRPr="00960046">
              <w:t>Reestructuración del centro de documentación.</w:t>
            </w:r>
          </w:p>
          <w:p w:rsidR="001E78A5" w:rsidRPr="00960046" w:rsidRDefault="001E78A5" w:rsidP="00D218B5">
            <w:pPr>
              <w:jc w:val="both"/>
              <w:cnfStyle w:val="000000000000" w:firstRow="0" w:lastRow="0" w:firstColumn="0" w:lastColumn="0" w:oddVBand="0" w:evenVBand="0" w:oddHBand="0" w:evenHBand="0" w:firstRowFirstColumn="0" w:firstRowLastColumn="0" w:lastRowFirstColumn="0" w:lastRowLastColumn="0"/>
            </w:pPr>
          </w:p>
        </w:tc>
        <w:tc>
          <w:tcPr>
            <w:tcW w:w="2410" w:type="dxa"/>
          </w:tcPr>
          <w:p w:rsidR="001E78A5" w:rsidRPr="006C262D" w:rsidRDefault="001E78A5" w:rsidP="00D218B5">
            <w:pPr>
              <w:jc w:val="both"/>
              <w:cnfStyle w:val="000000000000" w:firstRow="0" w:lastRow="0" w:firstColumn="0" w:lastColumn="0" w:oddVBand="0" w:evenVBand="0" w:oddHBand="0" w:evenHBand="0" w:firstRowFirstColumn="0" w:firstRowLastColumn="0" w:lastRowFirstColumn="0" w:lastRowLastColumn="0"/>
            </w:pPr>
            <w:r>
              <w:t xml:space="preserve">Para el año 2018 el Centro de Documentación está funcionando. </w:t>
            </w:r>
          </w:p>
        </w:tc>
        <w:tc>
          <w:tcPr>
            <w:tcW w:w="2410" w:type="dxa"/>
            <w:noWrap/>
          </w:tcPr>
          <w:p w:rsidR="001E78A5" w:rsidRPr="006C262D" w:rsidRDefault="001E78A5" w:rsidP="00D218B5">
            <w:pPr>
              <w:jc w:val="both"/>
              <w:cnfStyle w:val="000000000000" w:firstRow="0" w:lastRow="0" w:firstColumn="0" w:lastColumn="0" w:oddVBand="0" w:evenVBand="0" w:oddHBand="0" w:evenHBand="0" w:firstRowFirstColumn="0" w:firstRowLastColumn="0" w:lastRowFirstColumn="0" w:lastRowLastColumn="0"/>
            </w:pPr>
            <w:r>
              <w:t>Centro de documentación funcionando.</w:t>
            </w:r>
          </w:p>
        </w:tc>
        <w:tc>
          <w:tcPr>
            <w:tcW w:w="2409" w:type="dxa"/>
            <w:noWrap/>
          </w:tcPr>
          <w:p w:rsidR="001E78A5" w:rsidRDefault="001E78A5" w:rsidP="00D218B5">
            <w:pPr>
              <w:jc w:val="both"/>
              <w:cnfStyle w:val="000000000000" w:firstRow="0" w:lastRow="0" w:firstColumn="0" w:lastColumn="0" w:oddVBand="0" w:evenVBand="0" w:oddHBand="0" w:evenHBand="0" w:firstRowFirstColumn="0" w:firstRowLastColumn="0" w:lastRowFirstColumn="0" w:lastRowLastColumn="0"/>
            </w:pPr>
            <w:r>
              <w:t>Dirección técnica,</w:t>
            </w:r>
          </w:p>
          <w:p w:rsidR="001E78A5" w:rsidRPr="00F57A5B" w:rsidRDefault="001E78A5" w:rsidP="00D218B5">
            <w:pPr>
              <w:jc w:val="both"/>
              <w:cnfStyle w:val="000000000000" w:firstRow="0" w:lastRow="0" w:firstColumn="0" w:lastColumn="0" w:oddVBand="0" w:evenVBand="0" w:oddHBand="0" w:evenHBand="0" w:firstRowFirstColumn="0" w:firstRowLastColumn="0" w:lastRowFirstColumn="0" w:lastRowLastColumn="0"/>
            </w:pPr>
            <w:r>
              <w:t>Encargado del Centro de documentación</w:t>
            </w:r>
          </w:p>
        </w:tc>
      </w:tr>
    </w:tbl>
    <w:p w:rsidR="00A2167C" w:rsidRDefault="00A2167C"/>
    <w:tbl>
      <w:tblPr>
        <w:tblStyle w:val="Cuadrculamedia1-nfasis5"/>
        <w:tblW w:w="13220" w:type="dxa"/>
        <w:tblLook w:val="04A0" w:firstRow="1" w:lastRow="0" w:firstColumn="1" w:lastColumn="0" w:noHBand="0" w:noVBand="1"/>
      </w:tblPr>
      <w:tblGrid>
        <w:gridCol w:w="1668"/>
        <w:gridCol w:w="1842"/>
        <w:gridCol w:w="2410"/>
        <w:gridCol w:w="2410"/>
        <w:gridCol w:w="2410"/>
        <w:gridCol w:w="2480"/>
      </w:tblGrid>
      <w:tr w:rsidR="008B303C" w:rsidRPr="006C262D" w:rsidTr="00A2167C">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3220" w:type="dxa"/>
            <w:gridSpan w:val="6"/>
            <w:noWrap/>
            <w:hideMark/>
          </w:tcPr>
          <w:p w:rsidR="008B303C" w:rsidRPr="00017D4D" w:rsidRDefault="008B303C" w:rsidP="0050698E">
            <w:pPr>
              <w:jc w:val="both"/>
              <w:rPr>
                <w:bCs w:val="0"/>
                <w:sz w:val="24"/>
                <w:szCs w:val="24"/>
              </w:rPr>
            </w:pPr>
            <w:r w:rsidRPr="00017D4D">
              <w:rPr>
                <w:bCs w:val="0"/>
                <w:sz w:val="24"/>
                <w:szCs w:val="24"/>
              </w:rPr>
              <w:t xml:space="preserve">Eje Estratégico: Fortalecimiento de las Personas con Discapacidad para el fomento de la Participación Ciudadana </w:t>
            </w:r>
          </w:p>
        </w:tc>
      </w:tr>
      <w:tr w:rsidR="00143965" w:rsidRPr="006C262D" w:rsidTr="00D452D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68" w:type="dxa"/>
            <w:noWrap/>
          </w:tcPr>
          <w:p w:rsidR="008B303C" w:rsidRPr="00017D4D" w:rsidRDefault="008B303C" w:rsidP="002E1E1A">
            <w:pPr>
              <w:jc w:val="center"/>
              <w:rPr>
                <w:sz w:val="24"/>
                <w:szCs w:val="24"/>
              </w:rPr>
            </w:pPr>
            <w:r w:rsidRPr="00017D4D">
              <w:rPr>
                <w:sz w:val="24"/>
                <w:szCs w:val="24"/>
              </w:rPr>
              <w:t>Objetivo Estratégico</w:t>
            </w:r>
          </w:p>
        </w:tc>
        <w:tc>
          <w:tcPr>
            <w:tcW w:w="1842" w:type="dxa"/>
            <w:vAlign w:val="center"/>
          </w:tcPr>
          <w:p w:rsidR="008B303C" w:rsidRPr="001F5DDA" w:rsidRDefault="008B303C" w:rsidP="00D452DA">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F5DDA">
              <w:rPr>
                <w:b/>
                <w:sz w:val="24"/>
                <w:szCs w:val="24"/>
              </w:rPr>
              <w:t>Estrategia</w:t>
            </w:r>
          </w:p>
        </w:tc>
        <w:tc>
          <w:tcPr>
            <w:tcW w:w="2410" w:type="dxa"/>
            <w:vAlign w:val="center"/>
          </w:tcPr>
          <w:p w:rsidR="008B303C" w:rsidRPr="001F5DDA" w:rsidRDefault="008B303C" w:rsidP="00D452DA">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F5DDA">
              <w:rPr>
                <w:b/>
                <w:sz w:val="24"/>
                <w:szCs w:val="24"/>
              </w:rPr>
              <w:t>Acciones</w:t>
            </w:r>
          </w:p>
        </w:tc>
        <w:tc>
          <w:tcPr>
            <w:tcW w:w="2410" w:type="dxa"/>
            <w:vAlign w:val="center"/>
          </w:tcPr>
          <w:p w:rsidR="008B303C" w:rsidRPr="001F5DDA" w:rsidRDefault="008B303C" w:rsidP="00D452DA">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F5DDA">
              <w:rPr>
                <w:b/>
                <w:sz w:val="24"/>
                <w:szCs w:val="24"/>
              </w:rPr>
              <w:t>Meta</w:t>
            </w:r>
          </w:p>
        </w:tc>
        <w:tc>
          <w:tcPr>
            <w:tcW w:w="2410" w:type="dxa"/>
            <w:vAlign w:val="center"/>
          </w:tcPr>
          <w:p w:rsidR="008B303C" w:rsidRPr="001F5DDA" w:rsidRDefault="008B303C" w:rsidP="00D452DA">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1F5DDA">
              <w:rPr>
                <w:b/>
                <w:sz w:val="24"/>
                <w:szCs w:val="24"/>
              </w:rPr>
              <w:t>Indicador</w:t>
            </w:r>
          </w:p>
        </w:tc>
        <w:tc>
          <w:tcPr>
            <w:tcW w:w="2480" w:type="dxa"/>
            <w:vAlign w:val="center"/>
          </w:tcPr>
          <w:p w:rsidR="008B303C" w:rsidRPr="001F5DDA" w:rsidRDefault="008B303C" w:rsidP="00D452DA">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Responsable</w:t>
            </w:r>
          </w:p>
        </w:tc>
      </w:tr>
      <w:tr w:rsidR="00143965" w:rsidRPr="006C262D" w:rsidTr="007B2894">
        <w:trPr>
          <w:trHeight w:val="588"/>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hideMark/>
          </w:tcPr>
          <w:p w:rsidR="005C3E11" w:rsidRPr="00017D4D" w:rsidRDefault="005C3E11" w:rsidP="00017D4D">
            <w:pPr>
              <w:jc w:val="both"/>
              <w:rPr>
                <w:b w:val="0"/>
              </w:rPr>
            </w:pPr>
            <w:r w:rsidRPr="00017D4D">
              <w:rPr>
                <w:b w:val="0"/>
              </w:rPr>
              <w:t>Promover el empoderamien</w:t>
            </w:r>
            <w:r w:rsidR="001E78A5">
              <w:rPr>
                <w:b w:val="0"/>
              </w:rPr>
              <w:t xml:space="preserve">- </w:t>
            </w:r>
            <w:r w:rsidRPr="00017D4D">
              <w:rPr>
                <w:b w:val="0"/>
              </w:rPr>
              <w:t>to y posicionamien</w:t>
            </w:r>
            <w:r w:rsidR="001E78A5">
              <w:rPr>
                <w:b w:val="0"/>
              </w:rPr>
              <w:t>-</w:t>
            </w:r>
            <w:r w:rsidRPr="00017D4D">
              <w:rPr>
                <w:b w:val="0"/>
              </w:rPr>
              <w:t>to de las personas con discapacidad en los espacios de toma de decisión.</w:t>
            </w:r>
          </w:p>
          <w:p w:rsidR="005C3E11" w:rsidRPr="00017D4D" w:rsidRDefault="005C3E11" w:rsidP="00017D4D">
            <w:pPr>
              <w:jc w:val="both"/>
              <w:rPr>
                <w:b w:val="0"/>
              </w:rPr>
            </w:pPr>
            <w:r w:rsidRPr="00017D4D">
              <w:rPr>
                <w:b w:val="0"/>
                <w:color w:val="F79646" w:themeColor="accent6"/>
              </w:rPr>
              <w:t> </w:t>
            </w:r>
          </w:p>
        </w:tc>
        <w:tc>
          <w:tcPr>
            <w:tcW w:w="1842" w:type="dxa"/>
            <w:vMerge w:val="restart"/>
            <w:vAlign w:val="center"/>
            <w:hideMark/>
          </w:tcPr>
          <w:p w:rsidR="005C3E11" w:rsidRDefault="005C3E11" w:rsidP="00017D4D">
            <w:pPr>
              <w:jc w:val="both"/>
              <w:cnfStyle w:val="000000000000" w:firstRow="0" w:lastRow="0" w:firstColumn="0" w:lastColumn="0" w:oddVBand="0" w:evenVBand="0" w:oddHBand="0" w:evenHBand="0" w:firstRowFirstColumn="0" w:firstRowLastColumn="0" w:lastRowFirstColumn="0" w:lastRowLastColumn="0"/>
              <w:rPr>
                <w:color w:val="FF0000"/>
              </w:rPr>
            </w:pPr>
            <w:r w:rsidRPr="004708F1">
              <w:t>Establecer alianzas con organizaciones</w:t>
            </w:r>
            <w:r>
              <w:t xml:space="preserve"> e instituciones </w:t>
            </w:r>
            <w:r w:rsidRPr="004708F1">
              <w:t xml:space="preserve"> nacionales e internacionales, para la realización de procesos de formación y asistencia técnica y/o financiera</w:t>
            </w:r>
            <w:r w:rsidRPr="004708F1">
              <w:rPr>
                <w:color w:val="FF0000"/>
              </w:rPr>
              <w:t>.</w:t>
            </w:r>
          </w:p>
          <w:p w:rsidR="005C3E11" w:rsidRPr="004708F1" w:rsidRDefault="005C3E11" w:rsidP="00017D4D">
            <w:pPr>
              <w:jc w:val="both"/>
              <w:cnfStyle w:val="000000000000" w:firstRow="0" w:lastRow="0" w:firstColumn="0" w:lastColumn="0" w:oddVBand="0" w:evenVBand="0" w:oddHBand="0" w:evenHBand="0" w:firstRowFirstColumn="0" w:firstRowLastColumn="0" w:lastRowFirstColumn="0" w:lastRowLastColumn="0"/>
              <w:rPr>
                <w:color w:val="FF0000"/>
              </w:rPr>
            </w:pPr>
          </w:p>
          <w:p w:rsidR="005C3E11" w:rsidRPr="006C262D" w:rsidRDefault="005C3E11" w:rsidP="00017D4D">
            <w:pPr>
              <w:jc w:val="both"/>
              <w:cnfStyle w:val="000000000000" w:firstRow="0" w:lastRow="0" w:firstColumn="0" w:lastColumn="0" w:oddVBand="0" w:evenVBand="0" w:oddHBand="0" w:evenHBand="0" w:firstRowFirstColumn="0" w:firstRowLastColumn="0" w:lastRowFirstColumn="0" w:lastRowLastColumn="0"/>
            </w:pPr>
          </w:p>
        </w:tc>
        <w:tc>
          <w:tcPr>
            <w:tcW w:w="2410" w:type="dxa"/>
            <w:hideMark/>
          </w:tcPr>
          <w:p w:rsidR="005C3E11" w:rsidRPr="0060032E" w:rsidRDefault="005C3E11" w:rsidP="002E1E1A">
            <w:pPr>
              <w:spacing w:line="276" w:lineRule="auto"/>
              <w:jc w:val="both"/>
              <w:cnfStyle w:val="000000000000" w:firstRow="0" w:lastRow="0" w:firstColumn="0" w:lastColumn="0" w:oddVBand="0" w:evenVBand="0" w:oddHBand="0" w:evenHBand="0" w:firstRowFirstColumn="0" w:firstRowLastColumn="0" w:lastRowFirstColumn="0" w:lastRowLastColumn="0"/>
              <w:rPr>
                <w:color w:val="00B0F0"/>
              </w:rPr>
            </w:pPr>
            <w:r w:rsidRPr="004708F1">
              <w:t>Identificación de las agencias cooperantes que pueden convertirse en aliadas estratégicas para aportar en la temática de discapacidad.</w:t>
            </w:r>
          </w:p>
        </w:tc>
        <w:tc>
          <w:tcPr>
            <w:tcW w:w="2410" w:type="dxa"/>
            <w:noWrap/>
            <w:vAlign w:val="center"/>
            <w:hideMark/>
          </w:tcPr>
          <w:p w:rsidR="005C3E11" w:rsidRPr="006C262D" w:rsidRDefault="005C3E11" w:rsidP="004C43D4">
            <w:pPr>
              <w:jc w:val="both"/>
              <w:cnfStyle w:val="000000000000" w:firstRow="0" w:lastRow="0" w:firstColumn="0" w:lastColumn="0" w:oddVBand="0" w:evenVBand="0" w:oddHBand="0" w:evenHBand="0" w:firstRowFirstColumn="0" w:firstRowLastColumn="0" w:lastRowFirstColumn="0" w:lastRowLastColumn="0"/>
            </w:pPr>
            <w:r w:rsidRPr="006C262D">
              <w:t> </w:t>
            </w:r>
            <w:r>
              <w:t>Para el año 201</w:t>
            </w:r>
            <w:r w:rsidR="004C43D4">
              <w:t>7</w:t>
            </w:r>
            <w:r>
              <w:t xml:space="preserve"> se ha identificado agencias cooperantes.</w:t>
            </w:r>
          </w:p>
        </w:tc>
        <w:tc>
          <w:tcPr>
            <w:tcW w:w="2410" w:type="dxa"/>
            <w:noWrap/>
            <w:vAlign w:val="center"/>
            <w:hideMark/>
          </w:tcPr>
          <w:p w:rsidR="005C3E11" w:rsidRPr="006C262D" w:rsidRDefault="005C3E11" w:rsidP="007B2894">
            <w:pPr>
              <w:jc w:val="both"/>
              <w:cnfStyle w:val="000000000000" w:firstRow="0" w:lastRow="0" w:firstColumn="0" w:lastColumn="0" w:oddVBand="0" w:evenVBand="0" w:oddHBand="0" w:evenHBand="0" w:firstRowFirstColumn="0" w:firstRowLastColumn="0" w:lastRowFirstColumn="0" w:lastRowLastColumn="0"/>
            </w:pPr>
            <w:r w:rsidRPr="006C262D">
              <w:t> </w:t>
            </w:r>
            <w:r>
              <w:t>Directorio de agencias cooperantes elaborado.</w:t>
            </w:r>
          </w:p>
        </w:tc>
        <w:tc>
          <w:tcPr>
            <w:tcW w:w="2480" w:type="dxa"/>
            <w:vAlign w:val="center"/>
          </w:tcPr>
          <w:p w:rsidR="005C3E11" w:rsidRPr="006C262D" w:rsidRDefault="00BD0798" w:rsidP="007B2894">
            <w:pPr>
              <w:jc w:val="both"/>
              <w:cnfStyle w:val="000000000000" w:firstRow="0" w:lastRow="0" w:firstColumn="0" w:lastColumn="0" w:oddVBand="0" w:evenVBand="0" w:oddHBand="0" w:evenHBand="0" w:firstRowFirstColumn="0" w:firstRowLastColumn="0" w:lastRowFirstColumn="0" w:lastRowLastColumn="0"/>
            </w:pPr>
            <w:r>
              <w:t>Dirección General</w:t>
            </w:r>
            <w:r w:rsidR="005C3E11">
              <w:t xml:space="preserve">, </w:t>
            </w:r>
            <w:r w:rsidR="00143965">
              <w:t xml:space="preserve">Junta Directiva, </w:t>
            </w:r>
            <w:r w:rsidR="005C3E11">
              <w:t xml:space="preserve">Unidad de </w:t>
            </w:r>
            <w:r w:rsidR="00034320">
              <w:t xml:space="preserve">Gestión y </w:t>
            </w:r>
            <w:r w:rsidR="005C3E11">
              <w:t>Cooperación.</w:t>
            </w:r>
          </w:p>
        </w:tc>
      </w:tr>
      <w:tr w:rsidR="00143965" w:rsidRPr="006C262D" w:rsidTr="00A2167C">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668" w:type="dxa"/>
            <w:vMerge/>
            <w:hideMark/>
          </w:tcPr>
          <w:p w:rsidR="005C3E11" w:rsidRPr="006C262D" w:rsidRDefault="005C3E11" w:rsidP="002E1E1A">
            <w:pPr>
              <w:jc w:val="both"/>
            </w:pPr>
          </w:p>
        </w:tc>
        <w:tc>
          <w:tcPr>
            <w:tcW w:w="1842" w:type="dxa"/>
            <w:vMerge/>
            <w:hideMark/>
          </w:tcPr>
          <w:p w:rsidR="005C3E11" w:rsidRPr="006C262D" w:rsidRDefault="005C3E11"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vAlign w:val="center"/>
            <w:hideMark/>
          </w:tcPr>
          <w:p w:rsidR="005C3E11" w:rsidRPr="003B0DA6" w:rsidRDefault="005C3E11" w:rsidP="00017D4D">
            <w:pPr>
              <w:spacing w:line="276" w:lineRule="auto"/>
              <w:jc w:val="both"/>
              <w:cnfStyle w:val="000000100000" w:firstRow="0" w:lastRow="0" w:firstColumn="0" w:lastColumn="0" w:oddVBand="0" w:evenVBand="0" w:oddHBand="1" w:evenHBand="0" w:firstRowFirstColumn="0" w:firstRowLastColumn="0" w:lastRowFirstColumn="0" w:lastRowLastColumn="0"/>
              <w:rPr>
                <w:color w:val="00B0F0"/>
              </w:rPr>
            </w:pPr>
            <w:r w:rsidRPr="00121304">
              <w:t>Capacitación sistemática de las personas con discapacidad para el desarrollo de competencias afines.</w:t>
            </w:r>
          </w:p>
        </w:tc>
        <w:tc>
          <w:tcPr>
            <w:tcW w:w="2410" w:type="dxa"/>
            <w:noWrap/>
            <w:hideMark/>
          </w:tcPr>
          <w:p w:rsidR="005C3E11" w:rsidRPr="006C262D" w:rsidRDefault="005C3E11" w:rsidP="004C43D4">
            <w:pPr>
              <w:jc w:val="both"/>
              <w:cnfStyle w:val="000000100000" w:firstRow="0" w:lastRow="0" w:firstColumn="0" w:lastColumn="0" w:oddVBand="0" w:evenVBand="0" w:oddHBand="1" w:evenHBand="0" w:firstRowFirstColumn="0" w:firstRowLastColumn="0" w:lastRowFirstColumn="0" w:lastRowLastColumn="0"/>
            </w:pPr>
            <w:r w:rsidRPr="006C262D">
              <w:t> </w:t>
            </w:r>
            <w:r>
              <w:t>Para el año 201</w:t>
            </w:r>
            <w:r w:rsidR="004C43D4">
              <w:t>6</w:t>
            </w:r>
            <w:r>
              <w:t xml:space="preserve"> en coordinación  con instituciones nacionales, agencias de cooperación  y personas con discapacidad se  ha diseñado un plan de capacitación.</w:t>
            </w:r>
          </w:p>
        </w:tc>
        <w:tc>
          <w:tcPr>
            <w:tcW w:w="2410" w:type="dxa"/>
            <w:noWrap/>
            <w:hideMark/>
          </w:tcPr>
          <w:p w:rsidR="005C3E11" w:rsidRDefault="005C3E11" w:rsidP="00061ACB">
            <w:pPr>
              <w:jc w:val="both"/>
              <w:cnfStyle w:val="000000100000" w:firstRow="0" w:lastRow="0" w:firstColumn="0" w:lastColumn="0" w:oddVBand="0" w:evenVBand="0" w:oddHBand="1" w:evenHBand="0" w:firstRowFirstColumn="0" w:firstRowLastColumn="0" w:lastRowFirstColumn="0" w:lastRowLastColumn="0"/>
            </w:pPr>
            <w:r w:rsidRPr="006C262D">
              <w:t> </w:t>
            </w:r>
          </w:p>
          <w:p w:rsidR="005C3E11" w:rsidRDefault="005C3E11" w:rsidP="00061ACB">
            <w:pPr>
              <w:jc w:val="both"/>
              <w:cnfStyle w:val="000000100000" w:firstRow="0" w:lastRow="0" w:firstColumn="0" w:lastColumn="0" w:oddVBand="0" w:evenVBand="0" w:oddHBand="1" w:evenHBand="0" w:firstRowFirstColumn="0" w:firstRowLastColumn="0" w:lastRowFirstColumn="0" w:lastRowLastColumn="0"/>
            </w:pPr>
          </w:p>
          <w:p w:rsidR="005C3E11" w:rsidRPr="006C262D" w:rsidRDefault="005C3E11" w:rsidP="00061ACB">
            <w:pPr>
              <w:jc w:val="both"/>
              <w:cnfStyle w:val="000000100000" w:firstRow="0" w:lastRow="0" w:firstColumn="0" w:lastColumn="0" w:oddVBand="0" w:evenVBand="0" w:oddHBand="1" w:evenHBand="0" w:firstRowFirstColumn="0" w:firstRowLastColumn="0" w:lastRowFirstColumn="0" w:lastRowLastColumn="0"/>
            </w:pPr>
            <w:r>
              <w:t xml:space="preserve">Plan de capacitación elaborado. </w:t>
            </w:r>
          </w:p>
        </w:tc>
        <w:tc>
          <w:tcPr>
            <w:tcW w:w="2480" w:type="dxa"/>
            <w:vAlign w:val="center"/>
          </w:tcPr>
          <w:p w:rsidR="001E78A5" w:rsidRPr="006C262D" w:rsidRDefault="001E78A5" w:rsidP="001E78A5">
            <w:pPr>
              <w:cnfStyle w:val="000000100000" w:firstRow="0" w:lastRow="0" w:firstColumn="0" w:lastColumn="0" w:oddVBand="0" w:evenVBand="0" w:oddHBand="1" w:evenHBand="0" w:firstRowFirstColumn="0" w:firstRowLastColumn="0" w:lastRowFirstColumn="0" w:lastRowLastColumn="0"/>
            </w:pPr>
            <w:r>
              <w:t xml:space="preserve">Departamento Participación Ciudadana </w:t>
            </w:r>
          </w:p>
        </w:tc>
      </w:tr>
    </w:tbl>
    <w:p w:rsidR="007B2894" w:rsidRDefault="007B2894"/>
    <w:p w:rsidR="007B2894" w:rsidRDefault="007B2894"/>
    <w:tbl>
      <w:tblPr>
        <w:tblStyle w:val="Cuadrculamedia1-nfasis5"/>
        <w:tblW w:w="13220" w:type="dxa"/>
        <w:tblLook w:val="04A0" w:firstRow="1" w:lastRow="0" w:firstColumn="1" w:lastColumn="0" w:noHBand="0" w:noVBand="1"/>
      </w:tblPr>
      <w:tblGrid>
        <w:gridCol w:w="1668"/>
        <w:gridCol w:w="1842"/>
        <w:gridCol w:w="2410"/>
        <w:gridCol w:w="2410"/>
        <w:gridCol w:w="2410"/>
        <w:gridCol w:w="2480"/>
      </w:tblGrid>
      <w:tr w:rsidR="007B2894" w:rsidRPr="006C262D" w:rsidTr="007B2894">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68" w:type="dxa"/>
          </w:tcPr>
          <w:p w:rsidR="007B2894" w:rsidRPr="00017D4D" w:rsidRDefault="007B2894" w:rsidP="00C46AC9">
            <w:pPr>
              <w:jc w:val="center"/>
              <w:rPr>
                <w:sz w:val="24"/>
                <w:szCs w:val="24"/>
              </w:rPr>
            </w:pPr>
            <w:r w:rsidRPr="00017D4D">
              <w:rPr>
                <w:sz w:val="24"/>
                <w:szCs w:val="24"/>
              </w:rPr>
              <w:lastRenderedPageBreak/>
              <w:t>Objetivo Estratégico</w:t>
            </w:r>
          </w:p>
        </w:tc>
        <w:tc>
          <w:tcPr>
            <w:tcW w:w="1842" w:type="dxa"/>
            <w:vAlign w:val="center"/>
          </w:tcPr>
          <w:p w:rsidR="007B2894" w:rsidRPr="00176078" w:rsidRDefault="007B2894" w:rsidP="00C46AC9">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6078">
              <w:rPr>
                <w:sz w:val="24"/>
                <w:szCs w:val="24"/>
              </w:rPr>
              <w:t>Estrategia</w:t>
            </w:r>
          </w:p>
        </w:tc>
        <w:tc>
          <w:tcPr>
            <w:tcW w:w="2410" w:type="dxa"/>
            <w:vAlign w:val="center"/>
          </w:tcPr>
          <w:p w:rsidR="007B2894" w:rsidRPr="00176078" w:rsidRDefault="007B2894" w:rsidP="00C46AC9">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6078">
              <w:rPr>
                <w:sz w:val="24"/>
                <w:szCs w:val="24"/>
              </w:rPr>
              <w:t>Acciones</w:t>
            </w:r>
          </w:p>
        </w:tc>
        <w:tc>
          <w:tcPr>
            <w:tcW w:w="2410" w:type="dxa"/>
            <w:noWrap/>
            <w:vAlign w:val="center"/>
          </w:tcPr>
          <w:p w:rsidR="007B2894" w:rsidRPr="00176078" w:rsidRDefault="007B2894" w:rsidP="00C46AC9">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6078">
              <w:rPr>
                <w:sz w:val="24"/>
                <w:szCs w:val="24"/>
              </w:rPr>
              <w:t>Meta</w:t>
            </w:r>
          </w:p>
        </w:tc>
        <w:tc>
          <w:tcPr>
            <w:tcW w:w="2410" w:type="dxa"/>
            <w:noWrap/>
            <w:vAlign w:val="center"/>
          </w:tcPr>
          <w:p w:rsidR="007B2894" w:rsidRPr="00176078" w:rsidRDefault="007B2894" w:rsidP="00C46AC9">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6078">
              <w:rPr>
                <w:sz w:val="24"/>
                <w:szCs w:val="24"/>
              </w:rPr>
              <w:t>Indicador</w:t>
            </w:r>
          </w:p>
        </w:tc>
        <w:tc>
          <w:tcPr>
            <w:tcW w:w="2480" w:type="dxa"/>
            <w:vAlign w:val="center"/>
          </w:tcPr>
          <w:p w:rsidR="007B2894" w:rsidRPr="00176078" w:rsidRDefault="007B2894" w:rsidP="007B2894">
            <w:pPr>
              <w:jc w:val="center"/>
              <w:cnfStyle w:val="100000000000" w:firstRow="1" w:lastRow="0" w:firstColumn="0" w:lastColumn="0" w:oddVBand="0" w:evenVBand="0" w:oddHBand="0" w:evenHBand="0" w:firstRowFirstColumn="0" w:firstRowLastColumn="0" w:lastRowFirstColumn="0" w:lastRowLastColumn="0"/>
              <w:rPr>
                <w:sz w:val="24"/>
                <w:szCs w:val="24"/>
              </w:rPr>
            </w:pPr>
            <w:r w:rsidRPr="00176078">
              <w:rPr>
                <w:sz w:val="24"/>
                <w:szCs w:val="24"/>
              </w:rPr>
              <w:t>Responsable</w:t>
            </w:r>
          </w:p>
        </w:tc>
      </w:tr>
      <w:tr w:rsidR="007B2894" w:rsidRPr="006C262D" w:rsidTr="00A2167C">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rsidR="007B2894" w:rsidRPr="006C262D" w:rsidRDefault="007B2894" w:rsidP="002E1E1A">
            <w:pPr>
              <w:jc w:val="both"/>
            </w:pPr>
          </w:p>
        </w:tc>
        <w:tc>
          <w:tcPr>
            <w:tcW w:w="1842" w:type="dxa"/>
            <w:vMerge w:val="restart"/>
            <w:hideMark/>
          </w:tcPr>
          <w:p w:rsidR="007B2894" w:rsidRPr="006C262D" w:rsidRDefault="007B2894"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hideMark/>
          </w:tcPr>
          <w:p w:rsidR="007B2894" w:rsidRPr="00121304" w:rsidRDefault="007B2894"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noWrap/>
            <w:vAlign w:val="center"/>
            <w:hideMark/>
          </w:tcPr>
          <w:p w:rsidR="007B2894" w:rsidRPr="006C262D" w:rsidRDefault="007B2894" w:rsidP="002937E9">
            <w:pPr>
              <w:jc w:val="both"/>
              <w:cnfStyle w:val="000000100000" w:firstRow="0" w:lastRow="0" w:firstColumn="0" w:lastColumn="0" w:oddVBand="0" w:evenVBand="0" w:oddHBand="1" w:evenHBand="0" w:firstRowFirstColumn="0" w:firstRowLastColumn="0" w:lastRowFirstColumn="0" w:lastRowLastColumn="0"/>
            </w:pPr>
            <w:r>
              <w:t>Para el año 2017 se ha implementado el plan de capacitación.</w:t>
            </w:r>
          </w:p>
        </w:tc>
        <w:tc>
          <w:tcPr>
            <w:tcW w:w="2410" w:type="dxa"/>
            <w:noWrap/>
            <w:hideMark/>
          </w:tcPr>
          <w:p w:rsidR="007B2894" w:rsidRPr="006C262D" w:rsidRDefault="007B2894" w:rsidP="007B2894">
            <w:pPr>
              <w:jc w:val="both"/>
              <w:cnfStyle w:val="000000100000" w:firstRow="0" w:lastRow="0" w:firstColumn="0" w:lastColumn="0" w:oddVBand="0" w:evenVBand="0" w:oddHBand="1" w:evenHBand="0" w:firstRowFirstColumn="0" w:firstRowLastColumn="0" w:lastRowFirstColumn="0" w:lastRowLastColumn="0"/>
            </w:pPr>
            <w:r>
              <w:t>Se impartieron cuatro capacitaciones a personas con discapacidad.</w:t>
            </w:r>
          </w:p>
        </w:tc>
        <w:tc>
          <w:tcPr>
            <w:tcW w:w="2480" w:type="dxa"/>
          </w:tcPr>
          <w:p w:rsidR="004C43D4" w:rsidRDefault="004C43D4" w:rsidP="002E1E1A">
            <w:pPr>
              <w:jc w:val="both"/>
              <w:cnfStyle w:val="000000100000" w:firstRow="0" w:lastRow="0" w:firstColumn="0" w:lastColumn="0" w:oddVBand="0" w:evenVBand="0" w:oddHBand="1" w:evenHBand="0" w:firstRowFirstColumn="0" w:firstRowLastColumn="0" w:lastRowFirstColumn="0" w:lastRowLastColumn="0"/>
            </w:pPr>
          </w:p>
          <w:p w:rsidR="007B2894" w:rsidRPr="006C262D" w:rsidRDefault="004C43D4" w:rsidP="002E1E1A">
            <w:pPr>
              <w:jc w:val="both"/>
              <w:cnfStyle w:val="000000100000" w:firstRow="0" w:lastRow="0" w:firstColumn="0" w:lastColumn="0" w:oddVBand="0" w:evenVBand="0" w:oddHBand="1" w:evenHBand="0" w:firstRowFirstColumn="0" w:firstRowLastColumn="0" w:lastRowFirstColumn="0" w:lastRowLastColumn="0"/>
            </w:pPr>
            <w:r>
              <w:t>Departamento Participación Ciudadana</w:t>
            </w:r>
          </w:p>
        </w:tc>
      </w:tr>
      <w:tr w:rsidR="007B2894" w:rsidRPr="006C262D" w:rsidTr="00A2167C">
        <w:trPr>
          <w:trHeight w:val="1540"/>
        </w:trPr>
        <w:tc>
          <w:tcPr>
            <w:cnfStyle w:val="001000000000" w:firstRow="0" w:lastRow="0" w:firstColumn="1" w:lastColumn="0" w:oddVBand="0" w:evenVBand="0" w:oddHBand="0" w:evenHBand="0" w:firstRowFirstColumn="0" w:firstRowLastColumn="0" w:lastRowFirstColumn="0" w:lastRowLastColumn="0"/>
            <w:tcW w:w="1668" w:type="dxa"/>
            <w:vMerge/>
          </w:tcPr>
          <w:p w:rsidR="007B2894" w:rsidRPr="006C262D" w:rsidRDefault="007B2894" w:rsidP="002E1E1A">
            <w:pPr>
              <w:jc w:val="both"/>
            </w:pPr>
          </w:p>
        </w:tc>
        <w:tc>
          <w:tcPr>
            <w:tcW w:w="1842" w:type="dxa"/>
            <w:vMerge/>
          </w:tcPr>
          <w:p w:rsidR="007B2894" w:rsidRPr="006C262D" w:rsidRDefault="007B2894" w:rsidP="002E1E1A">
            <w:pPr>
              <w:jc w:val="both"/>
              <w:cnfStyle w:val="000000000000" w:firstRow="0" w:lastRow="0" w:firstColumn="0" w:lastColumn="0" w:oddVBand="0" w:evenVBand="0" w:oddHBand="0" w:evenHBand="0" w:firstRowFirstColumn="0" w:firstRowLastColumn="0" w:lastRowFirstColumn="0" w:lastRowLastColumn="0"/>
            </w:pPr>
          </w:p>
        </w:tc>
        <w:tc>
          <w:tcPr>
            <w:tcW w:w="2410" w:type="dxa"/>
            <w:vAlign w:val="center"/>
          </w:tcPr>
          <w:p w:rsidR="007B2894" w:rsidRPr="00771968" w:rsidRDefault="007B2894" w:rsidP="00B2221C">
            <w:pPr>
              <w:jc w:val="both"/>
              <w:cnfStyle w:val="000000000000" w:firstRow="0" w:lastRow="0" w:firstColumn="0" w:lastColumn="0" w:oddVBand="0" w:evenVBand="0" w:oddHBand="0" w:evenHBand="0" w:firstRowFirstColumn="0" w:firstRowLastColumn="0" w:lastRowFirstColumn="0" w:lastRowLastColumn="0"/>
            </w:pPr>
            <w:r w:rsidRPr="00771968">
              <w:t>Formulación conjunta con las personas con discapacidad,  propuestas y proyectos que permitan su desarrollo integral.</w:t>
            </w:r>
          </w:p>
        </w:tc>
        <w:tc>
          <w:tcPr>
            <w:tcW w:w="2410" w:type="dxa"/>
            <w:noWrap/>
            <w:vAlign w:val="center"/>
          </w:tcPr>
          <w:p w:rsidR="007B2894" w:rsidRPr="00061ACB" w:rsidRDefault="007B2894" w:rsidP="001E78A5">
            <w:pPr>
              <w:jc w:val="both"/>
              <w:cnfStyle w:val="000000000000" w:firstRow="0" w:lastRow="0" w:firstColumn="0" w:lastColumn="0" w:oddVBand="0" w:evenVBand="0" w:oddHBand="0" w:evenHBand="0" w:firstRowFirstColumn="0" w:firstRowLastColumn="0" w:lastRowFirstColumn="0" w:lastRowLastColumn="0"/>
            </w:pPr>
            <w:r>
              <w:t>Para el año 2017 se han elaborado  propuestas y/o proyectos enfocados al desarrollo integral de las personas con discapacidad.</w:t>
            </w:r>
          </w:p>
        </w:tc>
        <w:tc>
          <w:tcPr>
            <w:tcW w:w="2410" w:type="dxa"/>
            <w:noWrap/>
            <w:vAlign w:val="center"/>
          </w:tcPr>
          <w:p w:rsidR="007B2894" w:rsidRPr="006C262D" w:rsidRDefault="007B2894" w:rsidP="007B2894">
            <w:pPr>
              <w:jc w:val="both"/>
              <w:cnfStyle w:val="000000000000" w:firstRow="0" w:lastRow="0" w:firstColumn="0" w:lastColumn="0" w:oddVBand="0" w:evenVBand="0" w:oddHBand="0" w:evenHBand="0" w:firstRowFirstColumn="0" w:firstRowLastColumn="0" w:lastRowFirstColumn="0" w:lastRowLastColumn="0"/>
            </w:pPr>
            <w:r>
              <w:t xml:space="preserve">Una propuesta y/o proyecto elaborado. </w:t>
            </w:r>
          </w:p>
        </w:tc>
        <w:tc>
          <w:tcPr>
            <w:tcW w:w="2480" w:type="dxa"/>
            <w:vAlign w:val="center"/>
          </w:tcPr>
          <w:p w:rsidR="007B2894" w:rsidRPr="008739A9" w:rsidRDefault="007B2894" w:rsidP="001E78A5">
            <w:pPr>
              <w:jc w:val="both"/>
              <w:cnfStyle w:val="000000000000" w:firstRow="0" w:lastRow="0" w:firstColumn="0" w:lastColumn="0" w:oddVBand="0" w:evenVBand="0" w:oddHBand="0" w:evenHBand="0" w:firstRowFirstColumn="0" w:firstRowLastColumn="0" w:lastRowFirstColumn="0" w:lastRowLastColumn="0"/>
            </w:pPr>
            <w:r>
              <w:t>Departamento Participación Ciudadana</w:t>
            </w:r>
          </w:p>
        </w:tc>
      </w:tr>
      <w:tr w:rsidR="00A2167C" w:rsidRPr="006C262D" w:rsidTr="00A2167C">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rsidR="00176078" w:rsidRPr="006C262D" w:rsidRDefault="00176078" w:rsidP="002E1E1A">
            <w:pPr>
              <w:jc w:val="both"/>
            </w:pPr>
          </w:p>
        </w:tc>
        <w:tc>
          <w:tcPr>
            <w:tcW w:w="1842" w:type="dxa"/>
            <w:vMerge w:val="restart"/>
            <w:hideMark/>
          </w:tcPr>
          <w:p w:rsidR="00176078" w:rsidRPr="006C262D" w:rsidRDefault="00176078"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vMerge w:val="restart"/>
            <w:vAlign w:val="center"/>
            <w:hideMark/>
          </w:tcPr>
          <w:p w:rsidR="00176078" w:rsidRPr="00121304" w:rsidRDefault="00176078" w:rsidP="00017D4D">
            <w:pPr>
              <w:spacing w:line="276" w:lineRule="auto"/>
              <w:jc w:val="both"/>
              <w:cnfStyle w:val="000000100000" w:firstRow="0" w:lastRow="0" w:firstColumn="0" w:lastColumn="0" w:oddVBand="0" w:evenVBand="0" w:oddHBand="1" w:evenHBand="0" w:firstRowFirstColumn="0" w:firstRowLastColumn="0" w:lastRowFirstColumn="0" w:lastRowLastColumn="0"/>
            </w:pPr>
            <w:r w:rsidRPr="00121304">
              <w:t>Gestión e implementación de la construcción del Centro de Formación y Capacitación.</w:t>
            </w:r>
          </w:p>
        </w:tc>
        <w:tc>
          <w:tcPr>
            <w:tcW w:w="2410" w:type="dxa"/>
            <w:tcBorders>
              <w:bottom w:val="single" w:sz="4" w:space="0" w:color="4BACC6" w:themeColor="accent5"/>
            </w:tcBorders>
            <w:noWrap/>
            <w:hideMark/>
          </w:tcPr>
          <w:p w:rsidR="00176078" w:rsidRDefault="00176078" w:rsidP="00536EFD">
            <w:pPr>
              <w:jc w:val="both"/>
              <w:cnfStyle w:val="000000100000" w:firstRow="0" w:lastRow="0" w:firstColumn="0" w:lastColumn="0" w:oddVBand="0" w:evenVBand="0" w:oddHBand="1" w:evenHBand="0" w:firstRowFirstColumn="0" w:firstRowLastColumn="0" w:lastRowFirstColumn="0" w:lastRowLastColumn="0"/>
            </w:pPr>
            <w:r>
              <w:t>Durante el periodo 2017-2020 se han elaborado e  implementado propuestas y/o proyectos enfocados al desarrollo integral de las personas con discapacidad.</w:t>
            </w:r>
          </w:p>
        </w:tc>
        <w:tc>
          <w:tcPr>
            <w:tcW w:w="2410" w:type="dxa"/>
            <w:tcBorders>
              <w:bottom w:val="single" w:sz="4" w:space="0" w:color="4BACC6" w:themeColor="accent5"/>
            </w:tcBorders>
            <w:noWrap/>
            <w:vAlign w:val="center"/>
            <w:hideMark/>
          </w:tcPr>
          <w:p w:rsidR="00176078" w:rsidRPr="00262122" w:rsidRDefault="00176078" w:rsidP="007B2894">
            <w:pPr>
              <w:jc w:val="both"/>
              <w:cnfStyle w:val="000000100000" w:firstRow="0" w:lastRow="0" w:firstColumn="0" w:lastColumn="0" w:oddVBand="0" w:evenVBand="0" w:oddHBand="1" w:evenHBand="0" w:firstRowFirstColumn="0" w:firstRowLastColumn="0" w:lastRowFirstColumn="0" w:lastRowLastColumn="0"/>
            </w:pPr>
            <w:r>
              <w:t xml:space="preserve">Una propuesta y/o proyecto elaborado e implementado por cada año. </w:t>
            </w:r>
          </w:p>
        </w:tc>
        <w:tc>
          <w:tcPr>
            <w:tcW w:w="2480" w:type="dxa"/>
            <w:tcBorders>
              <w:bottom w:val="single" w:sz="4" w:space="0" w:color="4BACC6" w:themeColor="accent5"/>
            </w:tcBorders>
            <w:vAlign w:val="center"/>
          </w:tcPr>
          <w:p w:rsidR="00176078" w:rsidRDefault="001E78A5" w:rsidP="00536EFD">
            <w:pPr>
              <w:cnfStyle w:val="000000100000" w:firstRow="0" w:lastRow="0" w:firstColumn="0" w:lastColumn="0" w:oddVBand="0" w:evenVBand="0" w:oddHBand="1" w:evenHBand="0" w:firstRowFirstColumn="0" w:firstRowLastColumn="0" w:lastRowFirstColumn="0" w:lastRowLastColumn="0"/>
            </w:pPr>
            <w:r>
              <w:t>Departamento Participación Ciudadana</w:t>
            </w:r>
          </w:p>
        </w:tc>
      </w:tr>
      <w:tr w:rsidR="00A2167C" w:rsidRPr="006C262D" w:rsidTr="007B2894">
        <w:trPr>
          <w:trHeight w:val="1663"/>
        </w:trPr>
        <w:tc>
          <w:tcPr>
            <w:cnfStyle w:val="001000000000" w:firstRow="0" w:lastRow="0" w:firstColumn="1" w:lastColumn="0" w:oddVBand="0" w:evenVBand="0" w:oddHBand="0" w:evenHBand="0" w:firstRowFirstColumn="0" w:firstRowLastColumn="0" w:lastRowFirstColumn="0" w:lastRowLastColumn="0"/>
            <w:tcW w:w="1668" w:type="dxa"/>
            <w:vMerge/>
            <w:hideMark/>
          </w:tcPr>
          <w:p w:rsidR="00176078" w:rsidRPr="006C262D" w:rsidRDefault="00176078" w:rsidP="002E1E1A">
            <w:pPr>
              <w:jc w:val="both"/>
            </w:pPr>
          </w:p>
        </w:tc>
        <w:tc>
          <w:tcPr>
            <w:tcW w:w="1842" w:type="dxa"/>
            <w:vMerge/>
            <w:hideMark/>
          </w:tcPr>
          <w:p w:rsidR="00176078" w:rsidRPr="006C262D" w:rsidRDefault="00176078" w:rsidP="002E1E1A">
            <w:pPr>
              <w:jc w:val="both"/>
              <w:cnfStyle w:val="000000000000" w:firstRow="0" w:lastRow="0" w:firstColumn="0" w:lastColumn="0" w:oddVBand="0" w:evenVBand="0" w:oddHBand="0" w:evenHBand="0" w:firstRowFirstColumn="0" w:firstRowLastColumn="0" w:lastRowFirstColumn="0" w:lastRowLastColumn="0"/>
            </w:pPr>
          </w:p>
        </w:tc>
        <w:tc>
          <w:tcPr>
            <w:tcW w:w="2410" w:type="dxa"/>
            <w:vMerge/>
            <w:vAlign w:val="center"/>
            <w:hideMark/>
          </w:tcPr>
          <w:p w:rsidR="00176078" w:rsidRPr="00121304" w:rsidRDefault="00176078" w:rsidP="00017D4D">
            <w:pPr>
              <w:jc w:val="both"/>
              <w:cnfStyle w:val="000000000000" w:firstRow="0" w:lastRow="0" w:firstColumn="0" w:lastColumn="0" w:oddVBand="0" w:evenVBand="0" w:oddHBand="0" w:evenHBand="0" w:firstRowFirstColumn="0" w:firstRowLastColumn="0" w:lastRowFirstColumn="0" w:lastRowLastColumn="0"/>
            </w:pPr>
          </w:p>
        </w:tc>
        <w:tc>
          <w:tcPr>
            <w:tcW w:w="2410" w:type="dxa"/>
            <w:tcBorders>
              <w:top w:val="single" w:sz="4" w:space="0" w:color="4BACC6" w:themeColor="accent5"/>
            </w:tcBorders>
            <w:noWrap/>
            <w:hideMark/>
          </w:tcPr>
          <w:p w:rsidR="00176078" w:rsidRDefault="00176078" w:rsidP="00ED18CB">
            <w:pPr>
              <w:jc w:val="both"/>
              <w:cnfStyle w:val="000000000000" w:firstRow="0" w:lastRow="0" w:firstColumn="0" w:lastColumn="0" w:oddVBand="0" w:evenVBand="0" w:oddHBand="0" w:evenHBand="0" w:firstRowFirstColumn="0" w:firstRowLastColumn="0" w:lastRowFirstColumn="0" w:lastRowLastColumn="0"/>
            </w:pPr>
            <w:r>
              <w:t>Para el año 2017 se estableció alianza de cooperación para la construcción del Centro de Formación  y Capacitación.</w:t>
            </w:r>
          </w:p>
        </w:tc>
        <w:tc>
          <w:tcPr>
            <w:tcW w:w="2410" w:type="dxa"/>
            <w:tcBorders>
              <w:top w:val="single" w:sz="4" w:space="0" w:color="4BACC6" w:themeColor="accent5"/>
            </w:tcBorders>
            <w:noWrap/>
            <w:vAlign w:val="center"/>
            <w:hideMark/>
          </w:tcPr>
          <w:p w:rsidR="00176078" w:rsidRPr="006C262D" w:rsidRDefault="00176078" w:rsidP="007B2894">
            <w:pPr>
              <w:jc w:val="both"/>
              <w:cnfStyle w:val="000000000000" w:firstRow="0" w:lastRow="0" w:firstColumn="0" w:lastColumn="0" w:oddVBand="0" w:evenVBand="0" w:oddHBand="0" w:evenHBand="0" w:firstRowFirstColumn="0" w:firstRowLastColumn="0" w:lastRowFirstColumn="0" w:lastRowLastColumn="0"/>
            </w:pPr>
            <w:r>
              <w:t xml:space="preserve">Alianza de cooperación establecida </w:t>
            </w:r>
          </w:p>
        </w:tc>
        <w:tc>
          <w:tcPr>
            <w:tcW w:w="2480" w:type="dxa"/>
            <w:vMerge w:val="restart"/>
            <w:tcBorders>
              <w:top w:val="single" w:sz="4" w:space="0" w:color="4BACC6" w:themeColor="accent5"/>
            </w:tcBorders>
            <w:vAlign w:val="center"/>
          </w:tcPr>
          <w:p w:rsidR="00176078" w:rsidRDefault="00176078" w:rsidP="00EC7ACD">
            <w:pPr>
              <w:jc w:val="both"/>
              <w:cnfStyle w:val="000000000000" w:firstRow="0" w:lastRow="0" w:firstColumn="0" w:lastColumn="0" w:oddVBand="0" w:evenVBand="0" w:oddHBand="0" w:evenHBand="0" w:firstRowFirstColumn="0" w:firstRowLastColumn="0" w:lastRowFirstColumn="0" w:lastRowLastColumn="0"/>
            </w:pPr>
            <w:r>
              <w:t xml:space="preserve">Dirección General, Unidad de Gestión y Cooperación. </w:t>
            </w:r>
          </w:p>
        </w:tc>
      </w:tr>
      <w:tr w:rsidR="00A2167C" w:rsidRPr="006C262D" w:rsidTr="00A2167C">
        <w:trPr>
          <w:cnfStyle w:val="000000100000" w:firstRow="0" w:lastRow="0" w:firstColumn="0" w:lastColumn="0" w:oddVBand="0" w:evenVBand="0" w:oddHBand="1" w:evenHBand="0" w:firstRowFirstColumn="0" w:firstRowLastColumn="0" w:lastRowFirstColumn="0" w:lastRowLastColumn="0"/>
          <w:trHeight w:val="1146"/>
        </w:trPr>
        <w:tc>
          <w:tcPr>
            <w:cnfStyle w:val="001000000000" w:firstRow="0" w:lastRow="0" w:firstColumn="1" w:lastColumn="0" w:oddVBand="0" w:evenVBand="0" w:oddHBand="0" w:evenHBand="0" w:firstRowFirstColumn="0" w:firstRowLastColumn="0" w:lastRowFirstColumn="0" w:lastRowLastColumn="0"/>
            <w:tcW w:w="1668" w:type="dxa"/>
            <w:vMerge/>
            <w:hideMark/>
          </w:tcPr>
          <w:p w:rsidR="005C3E11" w:rsidRPr="006C262D" w:rsidRDefault="005C3E11" w:rsidP="002E1E1A">
            <w:pPr>
              <w:jc w:val="both"/>
            </w:pPr>
          </w:p>
        </w:tc>
        <w:tc>
          <w:tcPr>
            <w:tcW w:w="1842" w:type="dxa"/>
            <w:vMerge/>
            <w:hideMark/>
          </w:tcPr>
          <w:p w:rsidR="005C3E11" w:rsidRPr="006C262D" w:rsidRDefault="005C3E11"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vMerge/>
            <w:hideMark/>
          </w:tcPr>
          <w:p w:rsidR="005C3E11" w:rsidRPr="00121304" w:rsidRDefault="005C3E11"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noWrap/>
            <w:hideMark/>
          </w:tcPr>
          <w:p w:rsidR="005C3E11" w:rsidRDefault="005C3E11" w:rsidP="007B2894">
            <w:pPr>
              <w:jc w:val="both"/>
              <w:cnfStyle w:val="000000100000" w:firstRow="0" w:lastRow="0" w:firstColumn="0" w:lastColumn="0" w:oddVBand="0" w:evenVBand="0" w:oddHBand="1" w:evenHBand="0" w:firstRowFirstColumn="0" w:firstRowLastColumn="0" w:lastRowFirstColumn="0" w:lastRowLastColumn="0"/>
            </w:pPr>
            <w:r>
              <w:t xml:space="preserve">Para el año 2020 se consiguió la construcción del Centro de </w:t>
            </w:r>
            <w:r w:rsidR="007B2894">
              <w:t xml:space="preserve">formación </w:t>
            </w:r>
          </w:p>
        </w:tc>
        <w:tc>
          <w:tcPr>
            <w:tcW w:w="2410" w:type="dxa"/>
            <w:noWrap/>
            <w:hideMark/>
          </w:tcPr>
          <w:p w:rsidR="005C3E11" w:rsidRPr="006C262D" w:rsidRDefault="005C3E11" w:rsidP="007B2894">
            <w:pPr>
              <w:jc w:val="both"/>
              <w:cnfStyle w:val="000000100000" w:firstRow="0" w:lastRow="0" w:firstColumn="0" w:lastColumn="0" w:oddVBand="0" w:evenVBand="0" w:oddHBand="1" w:evenHBand="0" w:firstRowFirstColumn="0" w:firstRowLastColumn="0" w:lastRowFirstColumn="0" w:lastRowLastColumn="0"/>
            </w:pPr>
            <w:r>
              <w:t>Centro de Formación  y Capacitación construido.</w:t>
            </w:r>
          </w:p>
        </w:tc>
        <w:tc>
          <w:tcPr>
            <w:tcW w:w="2480" w:type="dxa"/>
            <w:vMerge/>
          </w:tcPr>
          <w:p w:rsidR="005C3E11" w:rsidRDefault="005C3E11" w:rsidP="00D85090">
            <w:pPr>
              <w:jc w:val="both"/>
              <w:cnfStyle w:val="000000100000" w:firstRow="0" w:lastRow="0" w:firstColumn="0" w:lastColumn="0" w:oddVBand="0" w:evenVBand="0" w:oddHBand="1" w:evenHBand="0" w:firstRowFirstColumn="0" w:firstRowLastColumn="0" w:lastRowFirstColumn="0" w:lastRowLastColumn="0"/>
            </w:pPr>
          </w:p>
        </w:tc>
      </w:tr>
      <w:tr w:rsidR="007B2894" w:rsidRPr="006C262D" w:rsidTr="00D452DA">
        <w:trPr>
          <w:trHeight w:val="602"/>
        </w:trPr>
        <w:tc>
          <w:tcPr>
            <w:cnfStyle w:val="001000000000" w:firstRow="0" w:lastRow="0" w:firstColumn="1" w:lastColumn="0" w:oddVBand="0" w:evenVBand="0" w:oddHBand="0" w:evenHBand="0" w:firstRowFirstColumn="0" w:firstRowLastColumn="0" w:lastRowFirstColumn="0" w:lastRowLastColumn="0"/>
            <w:tcW w:w="1668" w:type="dxa"/>
          </w:tcPr>
          <w:p w:rsidR="007B2894" w:rsidRPr="007B2894" w:rsidRDefault="007B2894" w:rsidP="007B2894">
            <w:pPr>
              <w:jc w:val="center"/>
              <w:rPr>
                <w:sz w:val="24"/>
                <w:szCs w:val="24"/>
              </w:rPr>
            </w:pPr>
            <w:r w:rsidRPr="007B2894">
              <w:rPr>
                <w:sz w:val="24"/>
                <w:szCs w:val="24"/>
              </w:rPr>
              <w:lastRenderedPageBreak/>
              <w:t>Objetivo Estratégico</w:t>
            </w:r>
          </w:p>
        </w:tc>
        <w:tc>
          <w:tcPr>
            <w:tcW w:w="1842" w:type="dxa"/>
            <w:vAlign w:val="center"/>
          </w:tcPr>
          <w:p w:rsidR="007B2894" w:rsidRPr="00D452DA" w:rsidRDefault="007B2894" w:rsidP="00D452DA">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452DA">
              <w:rPr>
                <w:b/>
                <w:sz w:val="24"/>
                <w:szCs w:val="24"/>
              </w:rPr>
              <w:t>Estrategia</w:t>
            </w:r>
          </w:p>
        </w:tc>
        <w:tc>
          <w:tcPr>
            <w:tcW w:w="2410" w:type="dxa"/>
            <w:vAlign w:val="center"/>
          </w:tcPr>
          <w:p w:rsidR="007B2894" w:rsidRPr="00D452DA" w:rsidRDefault="007B2894" w:rsidP="00D452DA">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452DA">
              <w:rPr>
                <w:b/>
                <w:sz w:val="24"/>
                <w:szCs w:val="24"/>
              </w:rPr>
              <w:t>Acciones</w:t>
            </w:r>
          </w:p>
        </w:tc>
        <w:tc>
          <w:tcPr>
            <w:tcW w:w="2410" w:type="dxa"/>
            <w:noWrap/>
            <w:vAlign w:val="center"/>
          </w:tcPr>
          <w:p w:rsidR="007B2894" w:rsidRPr="00D452DA" w:rsidRDefault="007B2894" w:rsidP="00D452DA">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452DA">
              <w:rPr>
                <w:b/>
                <w:sz w:val="24"/>
                <w:szCs w:val="24"/>
              </w:rPr>
              <w:t>Meta</w:t>
            </w:r>
          </w:p>
        </w:tc>
        <w:tc>
          <w:tcPr>
            <w:tcW w:w="2410" w:type="dxa"/>
            <w:noWrap/>
            <w:vAlign w:val="center"/>
          </w:tcPr>
          <w:p w:rsidR="007B2894" w:rsidRPr="00D452DA" w:rsidRDefault="007B2894" w:rsidP="00D452DA">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452DA">
              <w:rPr>
                <w:b/>
                <w:sz w:val="24"/>
                <w:szCs w:val="24"/>
              </w:rPr>
              <w:t>Indicador</w:t>
            </w:r>
          </w:p>
        </w:tc>
        <w:tc>
          <w:tcPr>
            <w:tcW w:w="2480" w:type="dxa"/>
            <w:vAlign w:val="center"/>
          </w:tcPr>
          <w:p w:rsidR="007B2894" w:rsidRPr="00D452DA" w:rsidRDefault="007B2894" w:rsidP="00D452DA">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D452DA">
              <w:rPr>
                <w:b/>
                <w:sz w:val="24"/>
                <w:szCs w:val="24"/>
              </w:rPr>
              <w:t>Responsable</w:t>
            </w:r>
          </w:p>
        </w:tc>
      </w:tr>
      <w:tr w:rsidR="007B2894" w:rsidRPr="006C262D" w:rsidTr="00697A3E">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668" w:type="dxa"/>
          </w:tcPr>
          <w:p w:rsidR="005C3E11" w:rsidRPr="006C262D" w:rsidRDefault="005C3E11" w:rsidP="002E1E1A">
            <w:pPr>
              <w:jc w:val="both"/>
            </w:pPr>
          </w:p>
        </w:tc>
        <w:tc>
          <w:tcPr>
            <w:tcW w:w="1842" w:type="dxa"/>
          </w:tcPr>
          <w:p w:rsidR="005C3E11" w:rsidRPr="006C262D" w:rsidRDefault="005C3E11"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tcPr>
          <w:p w:rsidR="005C3E11" w:rsidRPr="00960046" w:rsidRDefault="005C3E11" w:rsidP="002E1E1A">
            <w:pPr>
              <w:jc w:val="both"/>
              <w:cnfStyle w:val="000000100000" w:firstRow="0" w:lastRow="0" w:firstColumn="0" w:lastColumn="0" w:oddVBand="0" w:evenVBand="0" w:oddHBand="1" w:evenHBand="0" w:firstRowFirstColumn="0" w:firstRowLastColumn="0" w:lastRowFirstColumn="0" w:lastRowLastColumn="0"/>
            </w:pPr>
            <w:r w:rsidRPr="00960046">
              <w:t>Fomento de estudios sobre la temática de discapacidad, con apoyo de entes especializados en investigación.</w:t>
            </w:r>
          </w:p>
        </w:tc>
        <w:tc>
          <w:tcPr>
            <w:tcW w:w="2410" w:type="dxa"/>
            <w:noWrap/>
          </w:tcPr>
          <w:p w:rsidR="005C3E11" w:rsidRPr="006C262D" w:rsidRDefault="005C3E11" w:rsidP="00C444E0">
            <w:pPr>
              <w:jc w:val="both"/>
              <w:cnfStyle w:val="000000100000" w:firstRow="0" w:lastRow="0" w:firstColumn="0" w:lastColumn="0" w:oddVBand="0" w:evenVBand="0" w:oddHBand="1" w:evenHBand="0" w:firstRowFirstColumn="0" w:firstRowLastColumn="0" w:lastRowFirstColumn="0" w:lastRowLastColumn="0"/>
            </w:pPr>
            <w:r>
              <w:t>Durante el periodo 2016-2020 se han realizado estudios especializados sobre la temática de discapacidad.</w:t>
            </w:r>
          </w:p>
        </w:tc>
        <w:tc>
          <w:tcPr>
            <w:tcW w:w="2410" w:type="dxa"/>
            <w:noWrap/>
            <w:vAlign w:val="center"/>
          </w:tcPr>
          <w:p w:rsidR="005C3E11" w:rsidRPr="006C262D" w:rsidRDefault="00697A3E" w:rsidP="007B2894">
            <w:pPr>
              <w:jc w:val="both"/>
              <w:cnfStyle w:val="000000100000" w:firstRow="0" w:lastRow="0" w:firstColumn="0" w:lastColumn="0" w:oddVBand="0" w:evenVBand="0" w:oddHBand="1" w:evenHBand="0" w:firstRowFirstColumn="0" w:firstRowLastColumn="0" w:lastRowFirstColumn="0" w:lastRowLastColumn="0"/>
            </w:pPr>
            <w:r>
              <w:t xml:space="preserve">Seis </w:t>
            </w:r>
            <w:r w:rsidR="005C3E11">
              <w:t xml:space="preserve">estudios </w:t>
            </w:r>
            <w:r w:rsidR="00CA364E">
              <w:t>específicos</w:t>
            </w:r>
            <w:r w:rsidR="005C3E11">
              <w:t xml:space="preserve"> sobre la temática de discapacidad. </w:t>
            </w:r>
          </w:p>
        </w:tc>
        <w:tc>
          <w:tcPr>
            <w:tcW w:w="2480" w:type="dxa"/>
            <w:vAlign w:val="center"/>
          </w:tcPr>
          <w:p w:rsidR="001E78A5" w:rsidRPr="006C262D" w:rsidRDefault="001E78A5" w:rsidP="00697A3E">
            <w:pPr>
              <w:cnfStyle w:val="000000100000" w:firstRow="0" w:lastRow="0" w:firstColumn="0" w:lastColumn="0" w:oddVBand="0" w:evenVBand="0" w:oddHBand="1" w:evenHBand="0" w:firstRowFirstColumn="0" w:firstRowLastColumn="0" w:lastRowFirstColumn="0" w:lastRowLastColumn="0"/>
            </w:pPr>
            <w:r>
              <w:t>Departamento Participación Ciudadana</w:t>
            </w:r>
          </w:p>
        </w:tc>
      </w:tr>
      <w:tr w:rsidR="0004131E" w:rsidRPr="006C262D" w:rsidTr="0004131E">
        <w:trPr>
          <w:trHeight w:val="927"/>
        </w:trPr>
        <w:tc>
          <w:tcPr>
            <w:cnfStyle w:val="001000000000" w:firstRow="0" w:lastRow="0" w:firstColumn="1" w:lastColumn="0" w:oddVBand="0" w:evenVBand="0" w:oddHBand="0" w:evenHBand="0" w:firstRowFirstColumn="0" w:firstRowLastColumn="0" w:lastRowFirstColumn="0" w:lastRowLastColumn="0"/>
            <w:tcW w:w="1668" w:type="dxa"/>
          </w:tcPr>
          <w:p w:rsidR="0004131E" w:rsidRPr="006C262D" w:rsidRDefault="0004131E" w:rsidP="002E1E1A">
            <w:pPr>
              <w:jc w:val="both"/>
            </w:pPr>
          </w:p>
        </w:tc>
        <w:tc>
          <w:tcPr>
            <w:tcW w:w="1842" w:type="dxa"/>
          </w:tcPr>
          <w:p w:rsidR="0004131E" w:rsidRPr="006C262D" w:rsidRDefault="0004131E" w:rsidP="002E1E1A">
            <w:pPr>
              <w:jc w:val="both"/>
              <w:cnfStyle w:val="000000000000" w:firstRow="0" w:lastRow="0" w:firstColumn="0" w:lastColumn="0" w:oddVBand="0" w:evenVBand="0" w:oddHBand="0" w:evenHBand="0" w:firstRowFirstColumn="0" w:firstRowLastColumn="0" w:lastRowFirstColumn="0" w:lastRowLastColumn="0"/>
            </w:pPr>
          </w:p>
        </w:tc>
        <w:tc>
          <w:tcPr>
            <w:tcW w:w="2410" w:type="dxa"/>
          </w:tcPr>
          <w:p w:rsidR="0004131E" w:rsidRPr="00960046" w:rsidRDefault="0004131E" w:rsidP="0004131E">
            <w:pPr>
              <w:jc w:val="both"/>
              <w:cnfStyle w:val="000000000000" w:firstRow="0" w:lastRow="0" w:firstColumn="0" w:lastColumn="0" w:oddVBand="0" w:evenVBand="0" w:oddHBand="0" w:evenHBand="0" w:firstRowFirstColumn="0" w:firstRowLastColumn="0" w:lastRowFirstColumn="0" w:lastRowLastColumn="0"/>
            </w:pPr>
            <w:r>
              <w:t xml:space="preserve">Recopilar datos, que contribuya a un sistema estadístico que permita establecer variables de los indicadores sociales, económicos y políticos de las Personas con Discapacidad.  </w:t>
            </w:r>
          </w:p>
        </w:tc>
        <w:tc>
          <w:tcPr>
            <w:tcW w:w="2410" w:type="dxa"/>
            <w:noWrap/>
            <w:vAlign w:val="center"/>
          </w:tcPr>
          <w:p w:rsidR="0004131E" w:rsidRDefault="0004131E" w:rsidP="0004131E">
            <w:pPr>
              <w:jc w:val="both"/>
              <w:cnfStyle w:val="000000000000" w:firstRow="0" w:lastRow="0" w:firstColumn="0" w:lastColumn="0" w:oddVBand="0" w:evenVBand="0" w:oddHBand="0" w:evenHBand="0" w:firstRowFirstColumn="0" w:firstRowLastColumn="0" w:lastRowFirstColumn="0" w:lastRowLastColumn="0"/>
            </w:pPr>
            <w:r>
              <w:t xml:space="preserve">Para el año 2020 se dispone de datos e información estadística disponible actualizada, sobre Personas con Discapacidad.  </w:t>
            </w:r>
          </w:p>
        </w:tc>
        <w:tc>
          <w:tcPr>
            <w:tcW w:w="2410" w:type="dxa"/>
            <w:noWrap/>
            <w:vAlign w:val="center"/>
          </w:tcPr>
          <w:p w:rsidR="0004131E" w:rsidRDefault="0004131E" w:rsidP="0015018E">
            <w:pPr>
              <w:jc w:val="both"/>
              <w:cnfStyle w:val="000000000000" w:firstRow="0" w:lastRow="0" w:firstColumn="0" w:lastColumn="0" w:oddVBand="0" w:evenVBand="0" w:oddHBand="0" w:evenHBand="0" w:firstRowFirstColumn="0" w:firstRowLastColumn="0" w:lastRowFirstColumn="0" w:lastRowLastColumn="0"/>
            </w:pPr>
            <w:r>
              <w:t xml:space="preserve">Se cuenta con datos e </w:t>
            </w:r>
            <w:r w:rsidR="007509DF">
              <w:t>información estadístic</w:t>
            </w:r>
            <w:r w:rsidR="0015018E">
              <w:t>a</w:t>
            </w:r>
            <w:r w:rsidR="007509DF">
              <w:t xml:space="preserve"> sobre Personas con Discapacidad. </w:t>
            </w:r>
          </w:p>
        </w:tc>
        <w:tc>
          <w:tcPr>
            <w:tcW w:w="2480" w:type="dxa"/>
            <w:vAlign w:val="center"/>
          </w:tcPr>
          <w:p w:rsidR="0004131E" w:rsidRDefault="007509DF" w:rsidP="00697A3E">
            <w:pPr>
              <w:cnfStyle w:val="000000000000" w:firstRow="0" w:lastRow="0" w:firstColumn="0" w:lastColumn="0" w:oddVBand="0" w:evenVBand="0" w:oddHBand="0" w:evenHBand="0" w:firstRowFirstColumn="0" w:firstRowLastColumn="0" w:lastRowFirstColumn="0" w:lastRowLastColumn="0"/>
            </w:pPr>
            <w:r w:rsidRPr="007509DF">
              <w:t>Departamento Participación Ciudadana</w:t>
            </w:r>
          </w:p>
        </w:tc>
      </w:tr>
      <w:tr w:rsidR="007B2894" w:rsidRPr="006C262D" w:rsidTr="004C43D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68" w:type="dxa"/>
            <w:vMerge w:val="restart"/>
            <w:hideMark/>
          </w:tcPr>
          <w:p w:rsidR="005C3E11" w:rsidRPr="006C262D" w:rsidRDefault="005C3E11" w:rsidP="002E1E1A">
            <w:pPr>
              <w:jc w:val="both"/>
            </w:pPr>
          </w:p>
        </w:tc>
        <w:tc>
          <w:tcPr>
            <w:tcW w:w="1842" w:type="dxa"/>
            <w:vMerge w:val="restart"/>
            <w:noWrap/>
            <w:vAlign w:val="center"/>
            <w:hideMark/>
          </w:tcPr>
          <w:p w:rsidR="005C3E11" w:rsidRPr="006C262D" w:rsidRDefault="005C3E11" w:rsidP="005A2007">
            <w:pPr>
              <w:jc w:val="both"/>
              <w:cnfStyle w:val="000000100000" w:firstRow="0" w:lastRow="0" w:firstColumn="0" w:lastColumn="0" w:oddVBand="0" w:evenVBand="0" w:oddHBand="1" w:evenHBand="0" w:firstRowFirstColumn="0" w:firstRowLastColumn="0" w:lastRowFirstColumn="0" w:lastRowLastColumn="0"/>
            </w:pPr>
            <w:r w:rsidRPr="006C262D">
              <w:t>Establecer mecanismos de comunicación y coordinación con las organizaciones que trabajan la temática de discapacidad.</w:t>
            </w:r>
          </w:p>
          <w:p w:rsidR="005C3E11" w:rsidRPr="006C262D" w:rsidRDefault="005C3E11" w:rsidP="005A2007">
            <w:pPr>
              <w:jc w:val="both"/>
              <w:cnfStyle w:val="000000100000" w:firstRow="0" w:lastRow="0" w:firstColumn="0" w:lastColumn="0" w:oddVBand="0" w:evenVBand="0" w:oddHBand="1" w:evenHBand="0" w:firstRowFirstColumn="0" w:firstRowLastColumn="0" w:lastRowFirstColumn="0" w:lastRowLastColumn="0"/>
            </w:pPr>
            <w:r w:rsidRPr="006C262D">
              <w:t> </w:t>
            </w:r>
          </w:p>
        </w:tc>
        <w:tc>
          <w:tcPr>
            <w:tcW w:w="2410" w:type="dxa"/>
            <w:noWrap/>
            <w:vAlign w:val="center"/>
            <w:hideMark/>
          </w:tcPr>
          <w:p w:rsidR="005C3E11" w:rsidRPr="002B1A11" w:rsidRDefault="005C3E11" w:rsidP="005A2007">
            <w:pPr>
              <w:spacing w:line="276" w:lineRule="auto"/>
              <w:jc w:val="both"/>
              <w:cnfStyle w:val="000000100000" w:firstRow="0" w:lastRow="0" w:firstColumn="0" w:lastColumn="0" w:oddVBand="0" w:evenVBand="0" w:oddHBand="1" w:evenHBand="0" w:firstRowFirstColumn="0" w:firstRowLastColumn="0" w:lastRowFirstColumn="0" w:lastRowLastColumn="0"/>
              <w:rPr>
                <w:color w:val="00B0F0"/>
              </w:rPr>
            </w:pPr>
            <w:r>
              <w:t>Crear</w:t>
            </w:r>
            <w:r w:rsidRPr="006C262D">
              <w:t xml:space="preserve"> alianzas con organizaciones a nivel departamental</w:t>
            </w:r>
            <w:r>
              <w:t>,</w:t>
            </w:r>
            <w:r w:rsidRPr="006C262D">
              <w:t xml:space="preserve"> para articular acciones en el cumplimiento de derechos de las personas con discapacidad</w:t>
            </w:r>
            <w:r>
              <w:t>.</w:t>
            </w:r>
          </w:p>
        </w:tc>
        <w:tc>
          <w:tcPr>
            <w:tcW w:w="2410" w:type="dxa"/>
            <w:noWrap/>
            <w:vAlign w:val="center"/>
            <w:hideMark/>
          </w:tcPr>
          <w:p w:rsidR="005C3E11" w:rsidRPr="006C262D" w:rsidRDefault="005C3E11" w:rsidP="004C43D4">
            <w:pPr>
              <w:jc w:val="both"/>
              <w:cnfStyle w:val="000000100000" w:firstRow="0" w:lastRow="0" w:firstColumn="0" w:lastColumn="0" w:oddVBand="0" w:evenVBand="0" w:oddHBand="1" w:evenHBand="0" w:firstRowFirstColumn="0" w:firstRowLastColumn="0" w:lastRowFirstColumn="0" w:lastRowLastColumn="0"/>
            </w:pPr>
            <w:r w:rsidRPr="006C262D">
              <w:t> </w:t>
            </w:r>
            <w:r>
              <w:t>Para el año 20</w:t>
            </w:r>
            <w:r w:rsidR="00767616">
              <w:t>1</w:t>
            </w:r>
            <w:r w:rsidR="00CC62C4">
              <w:t>8</w:t>
            </w:r>
            <w:r>
              <w:t xml:space="preserve"> se conformó una Red departamental de Personas con discapacidad que realiza acciones para promover sus derechos.</w:t>
            </w:r>
          </w:p>
        </w:tc>
        <w:tc>
          <w:tcPr>
            <w:tcW w:w="2410" w:type="dxa"/>
            <w:noWrap/>
            <w:vAlign w:val="center"/>
            <w:hideMark/>
          </w:tcPr>
          <w:p w:rsidR="005C3E11" w:rsidRDefault="005C3E11" w:rsidP="004C43D4">
            <w:pPr>
              <w:jc w:val="both"/>
              <w:cnfStyle w:val="000000100000" w:firstRow="0" w:lastRow="0" w:firstColumn="0" w:lastColumn="0" w:oddVBand="0" w:evenVBand="0" w:oddHBand="1" w:evenHBand="0" w:firstRowFirstColumn="0" w:firstRowLastColumn="0" w:lastRowFirstColumn="0" w:lastRowLastColumn="0"/>
            </w:pPr>
          </w:p>
          <w:p w:rsidR="005C3E11" w:rsidRDefault="005C3E11" w:rsidP="004C43D4">
            <w:pPr>
              <w:jc w:val="both"/>
              <w:cnfStyle w:val="000000100000" w:firstRow="0" w:lastRow="0" w:firstColumn="0" w:lastColumn="0" w:oddVBand="0" w:evenVBand="0" w:oddHBand="1" w:evenHBand="0" w:firstRowFirstColumn="0" w:firstRowLastColumn="0" w:lastRowFirstColumn="0" w:lastRowLastColumn="0"/>
            </w:pPr>
          </w:p>
          <w:p w:rsidR="005C3E11" w:rsidRPr="006C262D" w:rsidRDefault="005C3E11" w:rsidP="004C43D4">
            <w:pPr>
              <w:jc w:val="both"/>
              <w:cnfStyle w:val="000000100000" w:firstRow="0" w:lastRow="0" w:firstColumn="0" w:lastColumn="0" w:oddVBand="0" w:evenVBand="0" w:oddHBand="1" w:evenHBand="0" w:firstRowFirstColumn="0" w:firstRowLastColumn="0" w:lastRowFirstColumn="0" w:lastRowLastColumn="0"/>
            </w:pPr>
            <w:r>
              <w:t>Red Conformada y funcionando.</w:t>
            </w:r>
          </w:p>
        </w:tc>
        <w:tc>
          <w:tcPr>
            <w:tcW w:w="2480" w:type="dxa"/>
            <w:vAlign w:val="center"/>
          </w:tcPr>
          <w:p w:rsidR="001E78A5" w:rsidRDefault="001E78A5" w:rsidP="00EC7ACD">
            <w:pPr>
              <w:jc w:val="both"/>
              <w:cnfStyle w:val="000000100000" w:firstRow="0" w:lastRow="0" w:firstColumn="0" w:lastColumn="0" w:oddVBand="0" w:evenVBand="0" w:oddHBand="1" w:evenHBand="0" w:firstRowFirstColumn="0" w:firstRowLastColumn="0" w:lastRowFirstColumn="0" w:lastRowLastColumn="0"/>
            </w:pPr>
            <w:r>
              <w:t>Departamento Participación Ciudadana</w:t>
            </w:r>
          </w:p>
          <w:p w:rsidR="005C3E11" w:rsidRPr="006C262D" w:rsidRDefault="00447ACE" w:rsidP="00EC7ACD">
            <w:pPr>
              <w:jc w:val="both"/>
              <w:cnfStyle w:val="000000100000" w:firstRow="0" w:lastRow="0" w:firstColumn="0" w:lastColumn="0" w:oddVBand="0" w:evenVBand="0" w:oddHBand="1" w:evenHBand="0" w:firstRowFirstColumn="0" w:firstRowLastColumn="0" w:lastRowFirstColumn="0" w:lastRowLastColumn="0"/>
            </w:pPr>
            <w:r>
              <w:t>Organizaciones de personas con discapacidad adscritas al CONADI.</w:t>
            </w:r>
          </w:p>
        </w:tc>
      </w:tr>
      <w:tr w:rsidR="007B2894" w:rsidRPr="006C262D" w:rsidTr="007B2894">
        <w:trPr>
          <w:trHeight w:val="1364"/>
        </w:trPr>
        <w:tc>
          <w:tcPr>
            <w:cnfStyle w:val="001000000000" w:firstRow="0" w:lastRow="0" w:firstColumn="1" w:lastColumn="0" w:oddVBand="0" w:evenVBand="0" w:oddHBand="0" w:evenHBand="0" w:firstRowFirstColumn="0" w:firstRowLastColumn="0" w:lastRowFirstColumn="0" w:lastRowLastColumn="0"/>
            <w:tcW w:w="1668" w:type="dxa"/>
            <w:vMerge/>
          </w:tcPr>
          <w:p w:rsidR="007B742C" w:rsidRPr="006C262D" w:rsidRDefault="007B742C" w:rsidP="002E1E1A">
            <w:pPr>
              <w:jc w:val="both"/>
            </w:pPr>
          </w:p>
        </w:tc>
        <w:tc>
          <w:tcPr>
            <w:tcW w:w="1842" w:type="dxa"/>
            <w:vMerge/>
            <w:noWrap/>
          </w:tcPr>
          <w:p w:rsidR="007B742C" w:rsidRPr="006C262D" w:rsidRDefault="007B742C" w:rsidP="002E1E1A">
            <w:pPr>
              <w:jc w:val="both"/>
              <w:cnfStyle w:val="000000000000" w:firstRow="0" w:lastRow="0" w:firstColumn="0" w:lastColumn="0" w:oddVBand="0" w:evenVBand="0" w:oddHBand="0" w:evenHBand="0" w:firstRowFirstColumn="0" w:firstRowLastColumn="0" w:lastRowFirstColumn="0" w:lastRowLastColumn="0"/>
            </w:pPr>
          </w:p>
        </w:tc>
        <w:tc>
          <w:tcPr>
            <w:tcW w:w="2410" w:type="dxa"/>
            <w:vMerge w:val="restart"/>
            <w:noWrap/>
          </w:tcPr>
          <w:p w:rsidR="007B742C" w:rsidRDefault="007B742C" w:rsidP="00D452DA">
            <w:pPr>
              <w:spacing w:line="276" w:lineRule="auto"/>
              <w:jc w:val="both"/>
              <w:cnfStyle w:val="000000000000" w:firstRow="0" w:lastRow="0" w:firstColumn="0" w:lastColumn="0" w:oddVBand="0" w:evenVBand="0" w:oddHBand="0" w:evenHBand="0" w:firstRowFirstColumn="0" w:firstRowLastColumn="0" w:lastRowFirstColumn="0" w:lastRowLastColumn="0"/>
            </w:pPr>
            <w:r w:rsidRPr="00121304">
              <w:t xml:space="preserve">Diseño e implementación de una campaña nacional de promoción y divulgación, dirigido a la población en general, </w:t>
            </w:r>
            <w:r w:rsidRPr="00121304">
              <w:lastRenderedPageBreak/>
              <w:t>para generar conciencia sobre la inclusión de las personas con discapacidad.</w:t>
            </w:r>
          </w:p>
        </w:tc>
        <w:tc>
          <w:tcPr>
            <w:tcW w:w="2410" w:type="dxa"/>
            <w:noWrap/>
          </w:tcPr>
          <w:p w:rsidR="007B742C" w:rsidRDefault="007B742C" w:rsidP="004C43D4">
            <w:pPr>
              <w:jc w:val="both"/>
              <w:cnfStyle w:val="000000000000" w:firstRow="0" w:lastRow="0" w:firstColumn="0" w:lastColumn="0" w:oddVBand="0" w:evenVBand="0" w:oddHBand="0" w:evenHBand="0" w:firstRowFirstColumn="0" w:firstRowLastColumn="0" w:lastRowFirstColumn="0" w:lastRowLastColumn="0"/>
            </w:pPr>
            <w:r>
              <w:lastRenderedPageBreak/>
              <w:t>Para el año 201</w:t>
            </w:r>
            <w:r w:rsidR="004C43D4">
              <w:t>7</w:t>
            </w:r>
            <w:r>
              <w:t xml:space="preserve"> se realizó el diseño de una campaña nacional de difusión y divulgación sobre la inclusión de</w:t>
            </w:r>
            <w:r w:rsidR="00966467">
              <w:t xml:space="preserve"> las Personas con Discapacidad.</w:t>
            </w:r>
          </w:p>
        </w:tc>
        <w:tc>
          <w:tcPr>
            <w:tcW w:w="2410" w:type="dxa"/>
            <w:noWrap/>
            <w:vAlign w:val="center"/>
          </w:tcPr>
          <w:p w:rsidR="007B742C" w:rsidRDefault="007B742C" w:rsidP="00D452DA">
            <w:pPr>
              <w:jc w:val="both"/>
              <w:cnfStyle w:val="000000000000" w:firstRow="0" w:lastRow="0" w:firstColumn="0" w:lastColumn="0" w:oddVBand="0" w:evenVBand="0" w:oddHBand="0" w:evenHBand="0" w:firstRowFirstColumn="0" w:firstRowLastColumn="0" w:lastRowFirstColumn="0" w:lastRowLastColumn="0"/>
            </w:pPr>
            <w:r>
              <w:t>Campaña de inclusión de las Personas con Discapacidad diseñada.</w:t>
            </w:r>
          </w:p>
        </w:tc>
        <w:tc>
          <w:tcPr>
            <w:tcW w:w="2480" w:type="dxa"/>
            <w:vMerge w:val="restart"/>
            <w:vAlign w:val="center"/>
          </w:tcPr>
          <w:p w:rsidR="00BF28F4" w:rsidRDefault="00BF28F4" w:rsidP="00385F68">
            <w:pPr>
              <w:jc w:val="both"/>
              <w:cnfStyle w:val="000000000000" w:firstRow="0" w:lastRow="0" w:firstColumn="0" w:lastColumn="0" w:oddVBand="0" w:evenVBand="0" w:oddHBand="0" w:evenHBand="0" w:firstRowFirstColumn="0" w:firstRowLastColumn="0" w:lastRowFirstColumn="0" w:lastRowLastColumn="0"/>
            </w:pPr>
            <w:r>
              <w:t>Dirección General,</w:t>
            </w:r>
          </w:p>
          <w:p w:rsidR="007B742C" w:rsidRDefault="007B742C" w:rsidP="00385F68">
            <w:pPr>
              <w:jc w:val="both"/>
              <w:cnfStyle w:val="000000000000" w:firstRow="0" w:lastRow="0" w:firstColumn="0" w:lastColumn="0" w:oddVBand="0" w:evenVBand="0" w:oddHBand="0" w:evenHBand="0" w:firstRowFirstColumn="0" w:firstRowLastColumn="0" w:lastRowFirstColumn="0" w:lastRowLastColumn="0"/>
            </w:pPr>
            <w:r>
              <w:t>Asesoría de comunicación y Relaciones Públicas.</w:t>
            </w:r>
          </w:p>
          <w:p w:rsidR="00385F68" w:rsidRDefault="00385F68" w:rsidP="00385F68">
            <w:pPr>
              <w:jc w:val="both"/>
              <w:cnfStyle w:val="000000000000" w:firstRow="0" w:lastRow="0" w:firstColumn="0" w:lastColumn="0" w:oddVBand="0" w:evenVBand="0" w:oddHBand="0" w:evenHBand="0" w:firstRowFirstColumn="0" w:firstRowLastColumn="0" w:lastRowFirstColumn="0" w:lastRowLastColumn="0"/>
            </w:pPr>
          </w:p>
        </w:tc>
      </w:tr>
      <w:tr w:rsidR="007B2894" w:rsidRPr="006C262D" w:rsidTr="007B2894">
        <w:trPr>
          <w:cnfStyle w:val="000000100000" w:firstRow="0" w:lastRow="0" w:firstColumn="0" w:lastColumn="0" w:oddVBand="0" w:evenVBand="0" w:oddHBand="1" w:evenHBand="0" w:firstRowFirstColumn="0" w:firstRowLastColumn="0" w:lastRowFirstColumn="0" w:lastRowLastColumn="0"/>
          <w:trHeight w:val="2562"/>
        </w:trPr>
        <w:tc>
          <w:tcPr>
            <w:cnfStyle w:val="001000000000" w:firstRow="0" w:lastRow="0" w:firstColumn="1" w:lastColumn="0" w:oddVBand="0" w:evenVBand="0" w:oddHBand="0" w:evenHBand="0" w:firstRowFirstColumn="0" w:firstRowLastColumn="0" w:lastRowFirstColumn="0" w:lastRowLastColumn="0"/>
            <w:tcW w:w="1668" w:type="dxa"/>
            <w:vMerge/>
          </w:tcPr>
          <w:p w:rsidR="007B742C" w:rsidRPr="006C262D" w:rsidRDefault="007B742C" w:rsidP="002E1E1A">
            <w:pPr>
              <w:jc w:val="both"/>
            </w:pPr>
          </w:p>
        </w:tc>
        <w:tc>
          <w:tcPr>
            <w:tcW w:w="1842" w:type="dxa"/>
            <w:vMerge/>
            <w:noWrap/>
          </w:tcPr>
          <w:p w:rsidR="007B742C" w:rsidRPr="006C262D" w:rsidRDefault="007B742C" w:rsidP="002E1E1A">
            <w:pPr>
              <w:jc w:val="both"/>
              <w:cnfStyle w:val="000000100000" w:firstRow="0" w:lastRow="0" w:firstColumn="0" w:lastColumn="0" w:oddVBand="0" w:evenVBand="0" w:oddHBand="1" w:evenHBand="0" w:firstRowFirstColumn="0" w:firstRowLastColumn="0" w:lastRowFirstColumn="0" w:lastRowLastColumn="0"/>
            </w:pPr>
          </w:p>
        </w:tc>
        <w:tc>
          <w:tcPr>
            <w:tcW w:w="2410" w:type="dxa"/>
            <w:vMerge/>
            <w:noWrap/>
          </w:tcPr>
          <w:p w:rsidR="007B742C" w:rsidRPr="00121304" w:rsidRDefault="007B742C" w:rsidP="00D452DA">
            <w:pPr>
              <w:jc w:val="both"/>
              <w:cnfStyle w:val="000000100000" w:firstRow="0" w:lastRow="0" w:firstColumn="0" w:lastColumn="0" w:oddVBand="0" w:evenVBand="0" w:oddHBand="1" w:evenHBand="0" w:firstRowFirstColumn="0" w:firstRowLastColumn="0" w:lastRowFirstColumn="0" w:lastRowLastColumn="0"/>
            </w:pPr>
          </w:p>
        </w:tc>
        <w:tc>
          <w:tcPr>
            <w:tcW w:w="2410" w:type="dxa"/>
            <w:noWrap/>
          </w:tcPr>
          <w:p w:rsidR="007B742C" w:rsidRDefault="007B742C" w:rsidP="0015018E">
            <w:pPr>
              <w:jc w:val="both"/>
              <w:cnfStyle w:val="000000100000" w:firstRow="0" w:lastRow="0" w:firstColumn="0" w:lastColumn="0" w:oddVBand="0" w:evenVBand="0" w:oddHBand="1" w:evenHBand="0" w:firstRowFirstColumn="0" w:firstRowLastColumn="0" w:lastRowFirstColumn="0" w:lastRowLastColumn="0"/>
            </w:pPr>
            <w:r>
              <w:t>Para el año 20l1</w:t>
            </w:r>
            <w:r w:rsidR="0015018E">
              <w:t>8</w:t>
            </w:r>
            <w:r>
              <w:t xml:space="preserve"> se ha implementado una campaña nacional de difusión y divulgación sobre la inclusión de</w:t>
            </w:r>
            <w:r w:rsidR="00D55C2A">
              <w:t xml:space="preserve"> las Personas con Discapacidad.</w:t>
            </w:r>
          </w:p>
        </w:tc>
        <w:tc>
          <w:tcPr>
            <w:tcW w:w="2410" w:type="dxa"/>
            <w:noWrap/>
          </w:tcPr>
          <w:p w:rsidR="007B742C" w:rsidRDefault="007B742C" w:rsidP="00D452DA">
            <w:pPr>
              <w:jc w:val="both"/>
              <w:cnfStyle w:val="000000100000" w:firstRow="0" w:lastRow="0" w:firstColumn="0" w:lastColumn="0" w:oddVBand="0" w:evenVBand="0" w:oddHBand="1" w:evenHBand="0" w:firstRowFirstColumn="0" w:firstRowLastColumn="0" w:lastRowFirstColumn="0" w:lastRowLastColumn="0"/>
            </w:pPr>
            <w:r>
              <w:t>Campaña de inclusión de las Personas con Discapacidad implementada.</w:t>
            </w:r>
          </w:p>
        </w:tc>
        <w:tc>
          <w:tcPr>
            <w:tcW w:w="2480" w:type="dxa"/>
            <w:vMerge/>
          </w:tcPr>
          <w:p w:rsidR="007B742C" w:rsidRDefault="007B742C" w:rsidP="002E1E1A">
            <w:pPr>
              <w:jc w:val="both"/>
              <w:cnfStyle w:val="000000100000" w:firstRow="0" w:lastRow="0" w:firstColumn="0" w:lastColumn="0" w:oddVBand="0" w:evenVBand="0" w:oddHBand="1" w:evenHBand="0" w:firstRowFirstColumn="0" w:firstRowLastColumn="0" w:lastRowFirstColumn="0" w:lastRowLastColumn="0"/>
            </w:pPr>
          </w:p>
        </w:tc>
      </w:tr>
    </w:tbl>
    <w:p w:rsidR="005A2007" w:rsidRDefault="005A2007" w:rsidP="000B136E">
      <w:pPr>
        <w:jc w:val="both"/>
      </w:pPr>
    </w:p>
    <w:p w:rsidR="005A2007" w:rsidRDefault="005A2007" w:rsidP="000B136E">
      <w:pPr>
        <w:jc w:val="both"/>
        <w:sectPr w:rsidR="005A2007" w:rsidSect="005A2007">
          <w:pgSz w:w="15840" w:h="12240" w:orient="landscape" w:code="1"/>
          <w:pgMar w:top="1701" w:right="1418" w:bottom="1701" w:left="1418" w:header="709" w:footer="709" w:gutter="0"/>
          <w:cols w:space="708"/>
          <w:docGrid w:linePitch="360"/>
        </w:sectPr>
      </w:pPr>
    </w:p>
    <w:p w:rsidR="00216C77" w:rsidRPr="006C28B8" w:rsidRDefault="006C28B8" w:rsidP="006C28B8">
      <w:pPr>
        <w:jc w:val="both"/>
        <w:rPr>
          <w:b/>
          <w:sz w:val="28"/>
          <w:szCs w:val="28"/>
        </w:rPr>
      </w:pPr>
      <w:r>
        <w:rPr>
          <w:b/>
          <w:sz w:val="28"/>
          <w:szCs w:val="28"/>
        </w:rPr>
        <w:lastRenderedPageBreak/>
        <w:t>1</w:t>
      </w:r>
      <w:r w:rsidR="00501F33">
        <w:rPr>
          <w:b/>
          <w:sz w:val="28"/>
          <w:szCs w:val="28"/>
        </w:rPr>
        <w:t>1</w:t>
      </w:r>
      <w:r>
        <w:rPr>
          <w:b/>
          <w:sz w:val="28"/>
          <w:szCs w:val="28"/>
        </w:rPr>
        <w:t xml:space="preserve">.  </w:t>
      </w:r>
      <w:r w:rsidR="00216C77" w:rsidRPr="006C28B8">
        <w:rPr>
          <w:b/>
          <w:sz w:val="28"/>
          <w:szCs w:val="28"/>
        </w:rPr>
        <w:t>Sistema de Monitoreo y Evaluación</w:t>
      </w:r>
      <w:r w:rsidR="002A4F91">
        <w:rPr>
          <w:rStyle w:val="Refdenotaalpie"/>
          <w:b/>
          <w:sz w:val="28"/>
          <w:szCs w:val="28"/>
        </w:rPr>
        <w:footnoteReference w:id="7"/>
      </w:r>
      <w:r w:rsidR="00216C77" w:rsidRPr="006C28B8">
        <w:rPr>
          <w:b/>
          <w:sz w:val="28"/>
          <w:szCs w:val="28"/>
        </w:rPr>
        <w:t xml:space="preserve">   </w:t>
      </w:r>
    </w:p>
    <w:p w:rsidR="00216C77" w:rsidRDefault="00216C77" w:rsidP="00216C77">
      <w:pPr>
        <w:jc w:val="both"/>
      </w:pPr>
      <w:r>
        <w:t>Evaluar periódica y sistemáticamente los progresos tanto del Plan Estratégico de Institucional (PEI), como de los Planes Operativos Anuales (POAS) son tareas que garantizarán que las   autoridades, puedan disponer de la información y tomar las decisiones pertinentes y oportunas.</w:t>
      </w:r>
    </w:p>
    <w:p w:rsidR="00216C77" w:rsidRDefault="00216C77" w:rsidP="00216C77">
      <w:pPr>
        <w:jc w:val="both"/>
      </w:pPr>
      <w:r>
        <w:t>La evaluación y el monitoreo de los Planes estará bajo la responsabilidad del área de Planificación del CONADI, con la participación de las Comisiones de trabajo</w:t>
      </w:r>
      <w:r w:rsidR="00F05A4A">
        <w:t xml:space="preserve">, </w:t>
      </w:r>
      <w:r>
        <w:t>personal técnico</w:t>
      </w:r>
      <w:r w:rsidR="00F05A4A">
        <w:t xml:space="preserve">, </w:t>
      </w:r>
      <w:r>
        <w:t xml:space="preserve"> directores y </w:t>
      </w:r>
      <w:r w:rsidR="00F05A4A">
        <w:t xml:space="preserve">asesores </w:t>
      </w:r>
      <w:r>
        <w:t>quienes utilizando  instrumentos diseñados para tales propósitos y conforme al cronograma establecido verificarán los avances o desviaciones de lo planificado para que tomen las decisiones pertinentes y oportunas correspondientes a su nivel de competencia.</w:t>
      </w:r>
    </w:p>
    <w:p w:rsidR="00216C77" w:rsidRDefault="00216C77" w:rsidP="00216C77">
      <w:pPr>
        <w:jc w:val="both"/>
      </w:pPr>
      <w:r>
        <w:t>El área de Planificación, a partir de los indicadores pre-establecidos en cada acción, contenida en el PEI y en los POAS elaborará dos informes; uno semestral y otro anual cuyo propósito es analizar los progresos o desviaciones de los planes y recomendará las acciones de mejora pertinentes.</w:t>
      </w:r>
    </w:p>
    <w:p w:rsidR="00216C77" w:rsidRPr="00C07336" w:rsidRDefault="008A3CE6" w:rsidP="00216C77">
      <w:pPr>
        <w:jc w:val="both"/>
        <w:rPr>
          <w:b/>
          <w:sz w:val="24"/>
          <w:szCs w:val="24"/>
        </w:rPr>
      </w:pPr>
      <w:r>
        <w:rPr>
          <w:b/>
          <w:sz w:val="24"/>
          <w:szCs w:val="24"/>
        </w:rPr>
        <w:t>1</w:t>
      </w:r>
      <w:r w:rsidR="00D452DA">
        <w:rPr>
          <w:b/>
          <w:sz w:val="24"/>
          <w:szCs w:val="24"/>
        </w:rPr>
        <w:t>1</w:t>
      </w:r>
      <w:r>
        <w:rPr>
          <w:b/>
          <w:sz w:val="24"/>
          <w:szCs w:val="24"/>
        </w:rPr>
        <w:t>.1</w:t>
      </w:r>
      <w:r w:rsidR="00477C53">
        <w:rPr>
          <w:b/>
          <w:sz w:val="24"/>
          <w:szCs w:val="24"/>
        </w:rPr>
        <w:t>.</w:t>
      </w:r>
      <w:r>
        <w:rPr>
          <w:b/>
          <w:sz w:val="24"/>
          <w:szCs w:val="24"/>
        </w:rPr>
        <w:t xml:space="preserve"> </w:t>
      </w:r>
      <w:r w:rsidR="00216C77" w:rsidRPr="00C07336">
        <w:rPr>
          <w:b/>
          <w:sz w:val="24"/>
          <w:szCs w:val="24"/>
        </w:rPr>
        <w:t>Monitoreo</w:t>
      </w:r>
    </w:p>
    <w:p w:rsidR="00216C77" w:rsidRDefault="00216C77" w:rsidP="00216C77">
      <w:pPr>
        <w:jc w:val="both"/>
      </w:pPr>
      <w:r>
        <w:t>El monitoreo es el acompañamiento sistemático y periódico de la ejecución de una actividad o proyecto</w:t>
      </w:r>
      <w:r w:rsidR="003216B9">
        <w:t xml:space="preserve"> para verificar el avance en el cumplimiento </w:t>
      </w:r>
      <w:r>
        <w:t xml:space="preserve">de una meta, la adecuada utilización de recursos para lograr dicho avance y la consecución de los objetivos planteados durante el proceso de ejecución, con el fin de detectar, oportunamente, deficiencias, obstáculos o necesidades de ajuste. </w:t>
      </w:r>
    </w:p>
    <w:p w:rsidR="00216C77" w:rsidRDefault="00216C77" w:rsidP="00216C77">
      <w:pPr>
        <w:jc w:val="both"/>
      </w:pPr>
      <w:r>
        <w:t>Debe constituir no sólo un instrumento de control administrativo (control de actividades, metas), sino una herramienta de gestión que permita tomar decisiones estratégicas sobre la base de una análisis del entorno y observación del avance y cumplimiento de los objetivos propuestos en los planes.</w:t>
      </w:r>
    </w:p>
    <w:p w:rsidR="00216C77" w:rsidRDefault="00216C77" w:rsidP="00216C77">
      <w:pPr>
        <w:jc w:val="both"/>
      </w:pPr>
      <w:r>
        <w:t>El monitoreo emite juicios de valor, basados sobre todas las actividades programadas en los planes, especialmente, aquellas que se consideran esenciales.</w:t>
      </w:r>
    </w:p>
    <w:p w:rsidR="00216C77" w:rsidRPr="00C07336" w:rsidRDefault="00D452DA" w:rsidP="00216C77">
      <w:pPr>
        <w:jc w:val="both"/>
        <w:rPr>
          <w:b/>
          <w:sz w:val="24"/>
          <w:szCs w:val="24"/>
        </w:rPr>
      </w:pPr>
      <w:r>
        <w:rPr>
          <w:b/>
          <w:sz w:val="24"/>
          <w:szCs w:val="24"/>
        </w:rPr>
        <w:t>11</w:t>
      </w:r>
      <w:r w:rsidR="00C9173E">
        <w:rPr>
          <w:b/>
          <w:sz w:val="24"/>
          <w:szCs w:val="24"/>
        </w:rPr>
        <w:t>.2</w:t>
      </w:r>
      <w:r w:rsidR="00477C53">
        <w:rPr>
          <w:b/>
          <w:sz w:val="24"/>
          <w:szCs w:val="24"/>
        </w:rPr>
        <w:t>.</w:t>
      </w:r>
      <w:r w:rsidR="00C9173E">
        <w:rPr>
          <w:b/>
          <w:sz w:val="24"/>
          <w:szCs w:val="24"/>
        </w:rPr>
        <w:t xml:space="preserve"> </w:t>
      </w:r>
      <w:r w:rsidR="00216C77" w:rsidRPr="00C07336">
        <w:rPr>
          <w:b/>
          <w:sz w:val="24"/>
          <w:szCs w:val="24"/>
        </w:rPr>
        <w:t xml:space="preserve">Evaluación </w:t>
      </w:r>
    </w:p>
    <w:p w:rsidR="00216C77" w:rsidRDefault="00216C77" w:rsidP="00216C77">
      <w:pPr>
        <w:jc w:val="both"/>
      </w:pPr>
      <w:r>
        <w:t>La evaluación es la última fase del proceso de planificación, la cual consiste en la comparación de los resultados con los objetivos y metas propuestas. En este sentido, la evaluación constituye una herramienta de gestión que permite tomar decisiones al proveer información acerca del grado de cumplimiento de los objetivos del Plan, los  desvíos en el cumplimiento de los objetivos y sus causas, así como los principales problemas y cuellos de botella que requieren atención.</w:t>
      </w:r>
    </w:p>
    <w:p w:rsidR="00216C77" w:rsidRDefault="00216C77" w:rsidP="00216C77">
      <w:pPr>
        <w:jc w:val="both"/>
      </w:pPr>
      <w:r>
        <w:lastRenderedPageBreak/>
        <w:t>Los productos de este proceso son los informes de evaluación de los planes, los cuales se deben elaborar semestral y anualmente a partir de los informes de monitoreo.</w:t>
      </w:r>
    </w:p>
    <w:p w:rsidR="00216C77" w:rsidRPr="00C07336" w:rsidRDefault="00D452DA" w:rsidP="00216C77">
      <w:pPr>
        <w:jc w:val="both"/>
        <w:rPr>
          <w:b/>
          <w:sz w:val="24"/>
          <w:szCs w:val="24"/>
        </w:rPr>
      </w:pPr>
      <w:r>
        <w:rPr>
          <w:b/>
          <w:sz w:val="24"/>
          <w:szCs w:val="24"/>
        </w:rPr>
        <w:t>11</w:t>
      </w:r>
      <w:r w:rsidR="00C9173E" w:rsidRPr="00C9173E">
        <w:rPr>
          <w:b/>
          <w:sz w:val="24"/>
          <w:szCs w:val="24"/>
        </w:rPr>
        <w:t>.3</w:t>
      </w:r>
      <w:r w:rsidR="00477C53">
        <w:rPr>
          <w:b/>
          <w:sz w:val="24"/>
          <w:szCs w:val="24"/>
        </w:rPr>
        <w:t>.</w:t>
      </w:r>
      <w:r w:rsidR="00C9173E">
        <w:rPr>
          <w:sz w:val="24"/>
          <w:szCs w:val="24"/>
        </w:rPr>
        <w:t xml:space="preserve"> </w:t>
      </w:r>
      <w:r w:rsidR="00216C77" w:rsidRPr="00C07336">
        <w:rPr>
          <w:b/>
          <w:sz w:val="24"/>
          <w:szCs w:val="24"/>
        </w:rPr>
        <w:t>Elaboración de Informes de Monitoreo</w:t>
      </w:r>
    </w:p>
    <w:p w:rsidR="00216C77" w:rsidRDefault="00216C77" w:rsidP="00216C77">
      <w:pPr>
        <w:jc w:val="both"/>
      </w:pPr>
      <w:r>
        <w:t>El informe de monitoreo y evaluación se construirá sobre la base de una matriz de monitoreo que se diseñó (ver anexos) para el efecto. La información de monitoreo consignada en esta matriz servirá como uno de los insumos fundamentales para elaborar los informes de evaluación de los planes.</w:t>
      </w:r>
    </w:p>
    <w:p w:rsidR="00216C77" w:rsidRDefault="00216C77" w:rsidP="00216C77">
      <w:pPr>
        <w:jc w:val="both"/>
      </w:pPr>
      <w:r>
        <w:t xml:space="preserve">Se plantea que la a través de la matriz se midan indicadores como: nivel de cumplimiento de cada acción,  grado de dificultad en su realización y resultados alcanzados. </w:t>
      </w:r>
    </w:p>
    <w:p w:rsidR="00216C77" w:rsidRPr="00510E89" w:rsidRDefault="00216C77" w:rsidP="00216C77">
      <w:pPr>
        <w:jc w:val="both"/>
        <w:rPr>
          <w:sz w:val="24"/>
          <w:szCs w:val="24"/>
        </w:rPr>
      </w:pPr>
    </w:p>
    <w:tbl>
      <w:tblPr>
        <w:tblStyle w:val="Cuadrculamedia1-nfasis5"/>
        <w:tblW w:w="0" w:type="auto"/>
        <w:tblLook w:val="04A0" w:firstRow="1" w:lastRow="0" w:firstColumn="1" w:lastColumn="0" w:noHBand="0" w:noVBand="1"/>
      </w:tblPr>
      <w:tblGrid>
        <w:gridCol w:w="856"/>
        <w:gridCol w:w="1205"/>
        <w:gridCol w:w="1007"/>
        <w:gridCol w:w="1213"/>
        <w:gridCol w:w="1016"/>
        <w:gridCol w:w="1213"/>
        <w:gridCol w:w="957"/>
        <w:gridCol w:w="1587"/>
      </w:tblGrid>
      <w:tr w:rsidR="00B2221C" w:rsidTr="00D452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4" w:type="dxa"/>
            <w:gridSpan w:val="8"/>
          </w:tcPr>
          <w:p w:rsidR="00B2221C" w:rsidRPr="00D452DA" w:rsidRDefault="00B17F87" w:rsidP="00D452DA">
            <w:pPr>
              <w:jc w:val="center"/>
              <w:rPr>
                <w:sz w:val="24"/>
                <w:szCs w:val="24"/>
              </w:rPr>
            </w:pPr>
            <w:r w:rsidRPr="00D452DA">
              <w:rPr>
                <w:sz w:val="24"/>
                <w:szCs w:val="24"/>
              </w:rPr>
              <w:t>1</w:t>
            </w:r>
            <w:r w:rsidR="00D452DA">
              <w:rPr>
                <w:sz w:val="24"/>
                <w:szCs w:val="24"/>
              </w:rPr>
              <w:t>1</w:t>
            </w:r>
            <w:r w:rsidRPr="00D452DA">
              <w:rPr>
                <w:sz w:val="24"/>
                <w:szCs w:val="24"/>
              </w:rPr>
              <w:t xml:space="preserve">.5 </w:t>
            </w:r>
            <w:r w:rsidR="00B2221C" w:rsidRPr="00D452DA">
              <w:rPr>
                <w:sz w:val="24"/>
                <w:szCs w:val="24"/>
              </w:rPr>
              <w:t>MATRIZ DE SEGUIMIENTO Y EVALUACIÓN DE PEI</w:t>
            </w:r>
          </w:p>
        </w:tc>
      </w:tr>
      <w:tr w:rsidR="00B2221C" w:rsidTr="00D452D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054" w:type="dxa"/>
            <w:gridSpan w:val="8"/>
          </w:tcPr>
          <w:p w:rsidR="00B2221C" w:rsidRPr="00D452DA" w:rsidRDefault="00B2221C" w:rsidP="00B2221C">
            <w:pPr>
              <w:jc w:val="both"/>
            </w:pPr>
            <w:r w:rsidRPr="00D452DA">
              <w:t>Eje Estratégico</w:t>
            </w:r>
          </w:p>
        </w:tc>
      </w:tr>
      <w:tr w:rsidR="00B2221C" w:rsidTr="00D452DA">
        <w:trPr>
          <w:trHeight w:val="405"/>
        </w:trPr>
        <w:tc>
          <w:tcPr>
            <w:cnfStyle w:val="001000000000" w:firstRow="0" w:lastRow="0" w:firstColumn="1" w:lastColumn="0" w:oddVBand="0" w:evenVBand="0" w:oddHBand="0" w:evenHBand="0" w:firstRowFirstColumn="0" w:firstRowLastColumn="0" w:lastRowFirstColumn="0" w:lastRowLastColumn="0"/>
            <w:tcW w:w="9054" w:type="dxa"/>
            <w:gridSpan w:val="8"/>
          </w:tcPr>
          <w:p w:rsidR="00B2221C" w:rsidRPr="00D452DA" w:rsidRDefault="00B2221C" w:rsidP="00B2221C">
            <w:pPr>
              <w:jc w:val="both"/>
            </w:pPr>
            <w:r w:rsidRPr="00D452DA">
              <w:t xml:space="preserve">Objetivo Estratégico  </w:t>
            </w:r>
          </w:p>
        </w:tc>
      </w:tr>
      <w:tr w:rsidR="00B2221C" w:rsidTr="00D452D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7467" w:type="dxa"/>
            <w:gridSpan w:val="7"/>
          </w:tcPr>
          <w:p w:rsidR="00B2221C" w:rsidRPr="00D452DA" w:rsidRDefault="00B2221C" w:rsidP="00B2221C">
            <w:pPr>
              <w:jc w:val="both"/>
              <w:rPr>
                <w:sz w:val="18"/>
                <w:szCs w:val="18"/>
              </w:rPr>
            </w:pPr>
            <w:r w:rsidRPr="00D452DA">
              <w:rPr>
                <w:sz w:val="18"/>
                <w:szCs w:val="18"/>
              </w:rPr>
              <w:t xml:space="preserve">Periodo de Evaluación </w:t>
            </w:r>
          </w:p>
          <w:p w:rsidR="00B2221C" w:rsidRPr="00D452DA" w:rsidRDefault="00B2221C" w:rsidP="00B2221C">
            <w:pPr>
              <w:jc w:val="both"/>
              <w:rPr>
                <w:sz w:val="18"/>
                <w:szCs w:val="18"/>
              </w:rPr>
            </w:pPr>
            <w:r w:rsidRPr="00D452DA">
              <w:rPr>
                <w:sz w:val="18"/>
                <w:szCs w:val="18"/>
              </w:rPr>
              <w:t xml:space="preserve">Desde:                                                                     Hasta: </w:t>
            </w:r>
          </w:p>
        </w:tc>
        <w:tc>
          <w:tcPr>
            <w:tcW w:w="1587" w:type="dxa"/>
          </w:tcPr>
          <w:p w:rsidR="00B2221C" w:rsidRPr="00B2221C" w:rsidRDefault="00B2221C" w:rsidP="00B2221C">
            <w:pPr>
              <w:cnfStyle w:val="000000100000" w:firstRow="0" w:lastRow="0" w:firstColumn="0" w:lastColumn="0" w:oddVBand="0" w:evenVBand="0" w:oddHBand="1" w:evenHBand="0" w:firstRowFirstColumn="0" w:firstRowLastColumn="0" w:lastRowFirstColumn="0" w:lastRowLastColumn="0"/>
              <w:rPr>
                <w:b/>
                <w:sz w:val="18"/>
                <w:szCs w:val="18"/>
              </w:rPr>
            </w:pPr>
            <w:r w:rsidRPr="00B2221C">
              <w:rPr>
                <w:b/>
                <w:sz w:val="18"/>
                <w:szCs w:val="18"/>
              </w:rPr>
              <w:t xml:space="preserve">Responsable: </w:t>
            </w:r>
          </w:p>
          <w:p w:rsidR="00B2221C" w:rsidRPr="00B2221C" w:rsidRDefault="00B2221C" w:rsidP="00B2221C">
            <w:pPr>
              <w:jc w:val="both"/>
              <w:cnfStyle w:val="000000100000" w:firstRow="0" w:lastRow="0" w:firstColumn="0" w:lastColumn="0" w:oddVBand="0" w:evenVBand="0" w:oddHBand="1" w:evenHBand="0" w:firstRowFirstColumn="0" w:firstRowLastColumn="0" w:lastRowFirstColumn="0" w:lastRowLastColumn="0"/>
              <w:rPr>
                <w:b/>
                <w:sz w:val="18"/>
                <w:szCs w:val="18"/>
              </w:rPr>
            </w:pPr>
          </w:p>
        </w:tc>
      </w:tr>
      <w:tr w:rsidR="00B2221C" w:rsidTr="00D452DA">
        <w:trPr>
          <w:trHeight w:val="273"/>
        </w:trPr>
        <w:tc>
          <w:tcPr>
            <w:cnfStyle w:val="001000000000" w:firstRow="0" w:lastRow="0" w:firstColumn="1" w:lastColumn="0" w:oddVBand="0" w:evenVBand="0" w:oddHBand="0" w:evenHBand="0" w:firstRowFirstColumn="0" w:firstRowLastColumn="0" w:lastRowFirstColumn="0" w:lastRowLastColumn="0"/>
            <w:tcW w:w="856" w:type="dxa"/>
            <w:vMerge w:val="restart"/>
          </w:tcPr>
          <w:p w:rsidR="00B2221C" w:rsidRPr="00B2221C" w:rsidRDefault="00B2221C" w:rsidP="0049393E">
            <w:pPr>
              <w:jc w:val="center"/>
              <w:rPr>
                <w:b w:val="0"/>
                <w:sz w:val="18"/>
                <w:szCs w:val="18"/>
              </w:rPr>
            </w:pPr>
            <w:r w:rsidRPr="00B2221C">
              <w:rPr>
                <w:b w:val="0"/>
                <w:sz w:val="18"/>
                <w:szCs w:val="18"/>
              </w:rPr>
              <w:t>Acción</w:t>
            </w:r>
          </w:p>
        </w:tc>
        <w:tc>
          <w:tcPr>
            <w:tcW w:w="2212" w:type="dxa"/>
            <w:gridSpan w:val="2"/>
          </w:tcPr>
          <w:p w:rsidR="00B2221C" w:rsidRPr="00B2221C" w:rsidRDefault="00B2221C" w:rsidP="00B2221C">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2221C">
              <w:rPr>
                <w:b/>
                <w:sz w:val="18"/>
                <w:szCs w:val="18"/>
              </w:rPr>
              <w:t xml:space="preserve">Meta </w:t>
            </w:r>
          </w:p>
        </w:tc>
        <w:tc>
          <w:tcPr>
            <w:tcW w:w="2229" w:type="dxa"/>
            <w:gridSpan w:val="2"/>
          </w:tcPr>
          <w:p w:rsidR="00B2221C" w:rsidRPr="00B2221C" w:rsidRDefault="00B2221C" w:rsidP="00B2221C">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2221C">
              <w:rPr>
                <w:b/>
                <w:sz w:val="18"/>
                <w:szCs w:val="18"/>
              </w:rPr>
              <w:t xml:space="preserve">Tiempo </w:t>
            </w:r>
          </w:p>
        </w:tc>
        <w:tc>
          <w:tcPr>
            <w:tcW w:w="2170" w:type="dxa"/>
            <w:gridSpan w:val="2"/>
          </w:tcPr>
          <w:p w:rsidR="00B2221C" w:rsidRPr="00B2221C" w:rsidRDefault="00B2221C" w:rsidP="00B2221C">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2221C">
              <w:rPr>
                <w:b/>
                <w:sz w:val="18"/>
                <w:szCs w:val="18"/>
              </w:rPr>
              <w:t xml:space="preserve">Gasto </w:t>
            </w:r>
          </w:p>
        </w:tc>
        <w:tc>
          <w:tcPr>
            <w:tcW w:w="1587" w:type="dxa"/>
          </w:tcPr>
          <w:p w:rsidR="00B2221C" w:rsidRPr="00B2221C" w:rsidRDefault="00B2221C" w:rsidP="00B2221C">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2221C">
              <w:rPr>
                <w:b/>
                <w:sz w:val="18"/>
                <w:szCs w:val="18"/>
              </w:rPr>
              <w:t>Indicador</w:t>
            </w:r>
          </w:p>
        </w:tc>
      </w:tr>
      <w:tr w:rsidR="00B2221C" w:rsidTr="00D452D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56" w:type="dxa"/>
            <w:vMerge/>
          </w:tcPr>
          <w:p w:rsidR="00B2221C" w:rsidRPr="00B2221C" w:rsidRDefault="00B2221C" w:rsidP="00B2221C">
            <w:pPr>
              <w:jc w:val="center"/>
              <w:rPr>
                <w:b w:val="0"/>
                <w:sz w:val="18"/>
                <w:szCs w:val="18"/>
              </w:rPr>
            </w:pPr>
          </w:p>
        </w:tc>
        <w:tc>
          <w:tcPr>
            <w:tcW w:w="1205" w:type="dxa"/>
          </w:tcPr>
          <w:p w:rsidR="00B2221C" w:rsidRPr="00B2221C" w:rsidRDefault="00B2221C" w:rsidP="00B2221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2221C">
              <w:rPr>
                <w:b/>
                <w:sz w:val="18"/>
                <w:szCs w:val="18"/>
              </w:rPr>
              <w:t>Programada</w:t>
            </w:r>
          </w:p>
        </w:tc>
        <w:tc>
          <w:tcPr>
            <w:tcW w:w="1007" w:type="dxa"/>
          </w:tcPr>
          <w:p w:rsidR="00B2221C" w:rsidRPr="00B2221C" w:rsidRDefault="00B2221C" w:rsidP="00B2221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2221C">
              <w:rPr>
                <w:b/>
                <w:sz w:val="18"/>
                <w:szCs w:val="18"/>
              </w:rPr>
              <w:t xml:space="preserve">Ejecutada  </w:t>
            </w:r>
          </w:p>
        </w:tc>
        <w:tc>
          <w:tcPr>
            <w:tcW w:w="1213" w:type="dxa"/>
          </w:tcPr>
          <w:p w:rsidR="00B2221C" w:rsidRPr="00B2221C" w:rsidRDefault="00B2221C" w:rsidP="00B2221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2221C">
              <w:rPr>
                <w:b/>
                <w:sz w:val="18"/>
                <w:szCs w:val="18"/>
              </w:rPr>
              <w:t>Programado</w:t>
            </w:r>
          </w:p>
        </w:tc>
        <w:tc>
          <w:tcPr>
            <w:tcW w:w="1016" w:type="dxa"/>
          </w:tcPr>
          <w:p w:rsidR="00B2221C" w:rsidRPr="00B2221C" w:rsidRDefault="00B2221C" w:rsidP="00B2221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2221C">
              <w:rPr>
                <w:b/>
                <w:sz w:val="18"/>
                <w:szCs w:val="18"/>
              </w:rPr>
              <w:t xml:space="preserve">Ejecutado </w:t>
            </w:r>
          </w:p>
        </w:tc>
        <w:tc>
          <w:tcPr>
            <w:tcW w:w="1213" w:type="dxa"/>
          </w:tcPr>
          <w:p w:rsidR="00B2221C" w:rsidRPr="00B2221C" w:rsidRDefault="00B2221C" w:rsidP="00B2221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2221C">
              <w:rPr>
                <w:b/>
                <w:sz w:val="18"/>
                <w:szCs w:val="18"/>
              </w:rPr>
              <w:t>Programado</w:t>
            </w:r>
          </w:p>
        </w:tc>
        <w:tc>
          <w:tcPr>
            <w:tcW w:w="957" w:type="dxa"/>
          </w:tcPr>
          <w:p w:rsidR="00B2221C" w:rsidRPr="00B2221C" w:rsidRDefault="00B2221C" w:rsidP="00B2221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2221C">
              <w:rPr>
                <w:b/>
                <w:sz w:val="18"/>
                <w:szCs w:val="18"/>
              </w:rPr>
              <w:t xml:space="preserve">Ejecutado </w:t>
            </w:r>
          </w:p>
        </w:tc>
        <w:tc>
          <w:tcPr>
            <w:tcW w:w="1587" w:type="dxa"/>
          </w:tcPr>
          <w:p w:rsidR="00B2221C" w:rsidRPr="00B2221C" w:rsidRDefault="00B2221C" w:rsidP="00B2221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2221C">
              <w:rPr>
                <w:b/>
                <w:sz w:val="18"/>
                <w:szCs w:val="18"/>
              </w:rPr>
              <w:t>Efectividad</w:t>
            </w:r>
          </w:p>
        </w:tc>
      </w:tr>
      <w:tr w:rsidR="00B2221C" w:rsidTr="00D452DA">
        <w:tc>
          <w:tcPr>
            <w:cnfStyle w:val="001000000000" w:firstRow="0" w:lastRow="0" w:firstColumn="1" w:lastColumn="0" w:oddVBand="0" w:evenVBand="0" w:oddHBand="0" w:evenHBand="0" w:firstRowFirstColumn="0" w:firstRowLastColumn="0" w:lastRowFirstColumn="0" w:lastRowLastColumn="0"/>
            <w:tcW w:w="856" w:type="dxa"/>
          </w:tcPr>
          <w:p w:rsidR="00B2221C" w:rsidRDefault="00B2221C" w:rsidP="00B2221C">
            <w:pPr>
              <w:spacing w:line="600" w:lineRule="auto"/>
              <w:jc w:val="both"/>
              <w:rPr>
                <w:b w:val="0"/>
                <w:sz w:val="24"/>
                <w:szCs w:val="24"/>
              </w:rPr>
            </w:pPr>
          </w:p>
        </w:tc>
        <w:tc>
          <w:tcPr>
            <w:tcW w:w="1205" w:type="dxa"/>
          </w:tcPr>
          <w:p w:rsidR="00B2221C" w:rsidRDefault="00B2221C" w:rsidP="00B2221C">
            <w:pPr>
              <w:spacing w:line="600" w:lineRule="auto"/>
              <w:jc w:val="both"/>
              <w:cnfStyle w:val="000000000000" w:firstRow="0" w:lastRow="0" w:firstColumn="0" w:lastColumn="0" w:oddVBand="0" w:evenVBand="0" w:oddHBand="0" w:evenHBand="0" w:firstRowFirstColumn="0" w:firstRowLastColumn="0" w:lastRowFirstColumn="0" w:lastRowLastColumn="0"/>
              <w:rPr>
                <w:b/>
                <w:sz w:val="24"/>
                <w:szCs w:val="24"/>
              </w:rPr>
            </w:pPr>
          </w:p>
        </w:tc>
        <w:tc>
          <w:tcPr>
            <w:tcW w:w="1007" w:type="dxa"/>
          </w:tcPr>
          <w:p w:rsidR="00B2221C" w:rsidRDefault="00B2221C" w:rsidP="00B2221C">
            <w:pPr>
              <w:spacing w:line="600" w:lineRule="auto"/>
              <w:jc w:val="both"/>
              <w:cnfStyle w:val="000000000000" w:firstRow="0" w:lastRow="0" w:firstColumn="0" w:lastColumn="0" w:oddVBand="0" w:evenVBand="0" w:oddHBand="0" w:evenHBand="0" w:firstRowFirstColumn="0" w:firstRowLastColumn="0" w:lastRowFirstColumn="0" w:lastRowLastColumn="0"/>
              <w:rPr>
                <w:b/>
                <w:sz w:val="24"/>
                <w:szCs w:val="24"/>
              </w:rPr>
            </w:pPr>
          </w:p>
        </w:tc>
        <w:tc>
          <w:tcPr>
            <w:tcW w:w="1213" w:type="dxa"/>
          </w:tcPr>
          <w:p w:rsidR="00B2221C" w:rsidRDefault="00B2221C" w:rsidP="00B2221C">
            <w:pPr>
              <w:spacing w:line="600" w:lineRule="auto"/>
              <w:jc w:val="both"/>
              <w:cnfStyle w:val="000000000000" w:firstRow="0" w:lastRow="0" w:firstColumn="0" w:lastColumn="0" w:oddVBand="0" w:evenVBand="0" w:oddHBand="0" w:evenHBand="0" w:firstRowFirstColumn="0" w:firstRowLastColumn="0" w:lastRowFirstColumn="0" w:lastRowLastColumn="0"/>
              <w:rPr>
                <w:b/>
                <w:sz w:val="24"/>
                <w:szCs w:val="24"/>
              </w:rPr>
            </w:pPr>
          </w:p>
        </w:tc>
        <w:tc>
          <w:tcPr>
            <w:tcW w:w="1016" w:type="dxa"/>
          </w:tcPr>
          <w:p w:rsidR="00B2221C" w:rsidRDefault="00B2221C" w:rsidP="00B2221C">
            <w:pPr>
              <w:spacing w:line="600" w:lineRule="auto"/>
              <w:jc w:val="both"/>
              <w:cnfStyle w:val="000000000000" w:firstRow="0" w:lastRow="0" w:firstColumn="0" w:lastColumn="0" w:oddVBand="0" w:evenVBand="0" w:oddHBand="0" w:evenHBand="0" w:firstRowFirstColumn="0" w:firstRowLastColumn="0" w:lastRowFirstColumn="0" w:lastRowLastColumn="0"/>
              <w:rPr>
                <w:b/>
                <w:sz w:val="24"/>
                <w:szCs w:val="24"/>
              </w:rPr>
            </w:pPr>
          </w:p>
        </w:tc>
        <w:tc>
          <w:tcPr>
            <w:tcW w:w="1213" w:type="dxa"/>
          </w:tcPr>
          <w:p w:rsidR="00B2221C" w:rsidRDefault="00B2221C" w:rsidP="00B2221C">
            <w:pPr>
              <w:spacing w:line="600" w:lineRule="auto"/>
              <w:jc w:val="both"/>
              <w:cnfStyle w:val="000000000000" w:firstRow="0" w:lastRow="0" w:firstColumn="0" w:lastColumn="0" w:oddVBand="0" w:evenVBand="0" w:oddHBand="0" w:evenHBand="0" w:firstRowFirstColumn="0" w:firstRowLastColumn="0" w:lastRowFirstColumn="0" w:lastRowLastColumn="0"/>
              <w:rPr>
                <w:b/>
                <w:sz w:val="24"/>
                <w:szCs w:val="24"/>
              </w:rPr>
            </w:pPr>
          </w:p>
        </w:tc>
        <w:tc>
          <w:tcPr>
            <w:tcW w:w="957" w:type="dxa"/>
          </w:tcPr>
          <w:p w:rsidR="00B2221C" w:rsidRDefault="00B2221C" w:rsidP="00B2221C">
            <w:pPr>
              <w:spacing w:line="600" w:lineRule="auto"/>
              <w:jc w:val="both"/>
              <w:cnfStyle w:val="000000000000" w:firstRow="0" w:lastRow="0" w:firstColumn="0" w:lastColumn="0" w:oddVBand="0" w:evenVBand="0" w:oddHBand="0" w:evenHBand="0" w:firstRowFirstColumn="0" w:firstRowLastColumn="0" w:lastRowFirstColumn="0" w:lastRowLastColumn="0"/>
              <w:rPr>
                <w:b/>
                <w:sz w:val="24"/>
                <w:szCs w:val="24"/>
              </w:rPr>
            </w:pPr>
          </w:p>
        </w:tc>
        <w:tc>
          <w:tcPr>
            <w:tcW w:w="1587" w:type="dxa"/>
          </w:tcPr>
          <w:p w:rsidR="00B2221C" w:rsidRDefault="00B2221C" w:rsidP="00B2221C">
            <w:pPr>
              <w:spacing w:line="600" w:lineRule="auto"/>
              <w:jc w:val="both"/>
              <w:cnfStyle w:val="000000000000" w:firstRow="0" w:lastRow="0" w:firstColumn="0" w:lastColumn="0" w:oddVBand="0" w:evenVBand="0" w:oddHBand="0" w:evenHBand="0" w:firstRowFirstColumn="0" w:firstRowLastColumn="0" w:lastRowFirstColumn="0" w:lastRowLastColumn="0"/>
              <w:rPr>
                <w:b/>
                <w:sz w:val="24"/>
                <w:szCs w:val="24"/>
              </w:rPr>
            </w:pPr>
          </w:p>
        </w:tc>
      </w:tr>
    </w:tbl>
    <w:p w:rsidR="00B2221C" w:rsidRDefault="00B2221C" w:rsidP="00216C77">
      <w:pPr>
        <w:jc w:val="both"/>
      </w:pPr>
    </w:p>
    <w:p w:rsidR="00B2221C" w:rsidRDefault="00B2221C" w:rsidP="00B2221C">
      <w:pPr>
        <w:jc w:val="both"/>
      </w:pPr>
      <w:r>
        <w:t>La Matriz de Seguimiento y Evaluación y Cálculo de PEI; presenta la siguiente estructura:</w:t>
      </w:r>
    </w:p>
    <w:p w:rsidR="0049393E" w:rsidRDefault="00B2221C" w:rsidP="009B054B">
      <w:pPr>
        <w:pStyle w:val="Prrafodelista"/>
        <w:numPr>
          <w:ilvl w:val="0"/>
          <w:numId w:val="39"/>
        </w:numPr>
        <w:jc w:val="both"/>
      </w:pPr>
      <w:r w:rsidRPr="00D452DA">
        <w:rPr>
          <w:b/>
        </w:rPr>
        <w:t>Metas Programadas:</w:t>
      </w:r>
      <w:r>
        <w:t xml:space="preserve"> Son los logros cuantitativos o cualitativos que se consideró alcanzar con determinados recursos y período de tiempo. </w:t>
      </w:r>
    </w:p>
    <w:p w:rsidR="00B2221C" w:rsidRDefault="00B2221C" w:rsidP="009B054B">
      <w:pPr>
        <w:pStyle w:val="Prrafodelista"/>
        <w:numPr>
          <w:ilvl w:val="0"/>
          <w:numId w:val="39"/>
        </w:numPr>
        <w:jc w:val="both"/>
      </w:pPr>
      <w:r w:rsidRPr="00D452DA">
        <w:rPr>
          <w:b/>
        </w:rPr>
        <w:t>Metas Ejecutadas:</w:t>
      </w:r>
      <w:r>
        <w:t xml:space="preserve"> Son los logros cuantitativos o cualitativos alcanzados en relación a la meta programada, pudiendo expresarse en unidades físicas o porcentajes de avance.</w:t>
      </w:r>
    </w:p>
    <w:p w:rsidR="00B2221C" w:rsidRDefault="00B2221C" w:rsidP="009B054B">
      <w:pPr>
        <w:pStyle w:val="Prrafodelista"/>
        <w:numPr>
          <w:ilvl w:val="0"/>
          <w:numId w:val="39"/>
        </w:numPr>
        <w:jc w:val="both"/>
      </w:pPr>
      <w:r w:rsidRPr="00D452DA">
        <w:rPr>
          <w:b/>
        </w:rPr>
        <w:t>Tiempo Planeado:</w:t>
      </w:r>
      <w:r>
        <w:t xml:space="preserve"> Hace referencia al tiempo para llevar a efecto un plan, programa, proyecto o actividad.</w:t>
      </w:r>
    </w:p>
    <w:p w:rsidR="00B2221C" w:rsidRDefault="00B2221C" w:rsidP="009B054B">
      <w:pPr>
        <w:pStyle w:val="Prrafodelista"/>
        <w:numPr>
          <w:ilvl w:val="0"/>
          <w:numId w:val="39"/>
        </w:numPr>
        <w:jc w:val="both"/>
      </w:pPr>
      <w:r w:rsidRPr="00D452DA">
        <w:rPr>
          <w:b/>
        </w:rPr>
        <w:t>Tiempo Ejecutado:</w:t>
      </w:r>
      <w:r>
        <w:t xml:space="preserve"> Expresa el tiempo efectivamente utilizado en la ejecución del plan, programa, </w:t>
      </w:r>
      <w:r w:rsidR="0049393E">
        <w:t xml:space="preserve">tarea </w:t>
      </w:r>
      <w:r>
        <w:t xml:space="preserve">o actividad. Los informes </w:t>
      </w:r>
      <w:r w:rsidR="0049393E">
        <w:t xml:space="preserve">cuatrimestrales </w:t>
      </w:r>
      <w:r>
        <w:t xml:space="preserve"> en cuanto al tiempo registrarán el efectivamente utilizado.</w:t>
      </w:r>
    </w:p>
    <w:p w:rsidR="00B2221C" w:rsidRDefault="00B2221C" w:rsidP="009B054B">
      <w:pPr>
        <w:pStyle w:val="Prrafodelista"/>
        <w:numPr>
          <w:ilvl w:val="0"/>
          <w:numId w:val="39"/>
        </w:numPr>
        <w:jc w:val="both"/>
      </w:pPr>
      <w:r w:rsidRPr="00D452DA">
        <w:rPr>
          <w:b/>
        </w:rPr>
        <w:t>Gasto Programado:</w:t>
      </w:r>
      <w:r>
        <w:t xml:space="preserve"> Corresponde a los recursos provenientes de fuentes, sean éstas fiscales, de autogestión, créditos externos, créditos internos, recursos reasignados, asistencia técnica y donaciones, destinados a financiar las acciones, productos, programas, proyecto o planes de la institución.</w:t>
      </w:r>
    </w:p>
    <w:p w:rsidR="00B2221C" w:rsidRDefault="00B2221C" w:rsidP="009B054B">
      <w:pPr>
        <w:pStyle w:val="Prrafodelista"/>
        <w:numPr>
          <w:ilvl w:val="0"/>
          <w:numId w:val="39"/>
        </w:numPr>
        <w:jc w:val="both"/>
      </w:pPr>
      <w:r w:rsidRPr="00D452DA">
        <w:rPr>
          <w:b/>
        </w:rPr>
        <w:lastRenderedPageBreak/>
        <w:t>Gasto Utilizado:</w:t>
      </w:r>
      <w:r>
        <w:t xml:space="preserve"> Registra los recursos efectivamente utilizados en el cumplimiento de acciones, productos programas, proyectos y planes.</w:t>
      </w:r>
    </w:p>
    <w:p w:rsidR="00D452DA" w:rsidRDefault="00B2221C" w:rsidP="009B054B">
      <w:pPr>
        <w:pStyle w:val="Prrafodelista"/>
        <w:numPr>
          <w:ilvl w:val="0"/>
          <w:numId w:val="39"/>
        </w:numPr>
        <w:jc w:val="both"/>
      </w:pPr>
      <w:r w:rsidRPr="00D452DA">
        <w:rPr>
          <w:b/>
        </w:rPr>
        <w:t>Cálculo del Indicador:</w:t>
      </w:r>
      <w:r>
        <w:t xml:space="preserve"> El seguimiento y evaluación se efectuará sobre la base de indicadores identificados en el PEI. Estos permitirán conocer el nivel de efectividad logrados por cada </w:t>
      </w:r>
      <w:r w:rsidR="0049393E">
        <w:t>acción</w:t>
      </w:r>
      <w:r>
        <w:t>, de acuerdo a la aplicació</w:t>
      </w:r>
      <w:r w:rsidR="00D452DA">
        <w:t>n de las siguientes relaciones:</w:t>
      </w:r>
    </w:p>
    <w:p w:rsidR="00B2221C" w:rsidRDefault="00B2221C" w:rsidP="009B054B">
      <w:pPr>
        <w:pStyle w:val="Prrafodelista"/>
        <w:numPr>
          <w:ilvl w:val="0"/>
          <w:numId w:val="39"/>
        </w:numPr>
        <w:jc w:val="both"/>
      </w:pPr>
      <w:r w:rsidRPr="00D452DA">
        <w:rPr>
          <w:b/>
        </w:rPr>
        <w:t>Indicador de Efectividad:</w:t>
      </w:r>
      <w:r>
        <w:t xml:space="preserve"> Expresa la relación entre lo logrado y lo programado, en cuanto a metas.</w:t>
      </w:r>
    </w:p>
    <w:p w:rsidR="00216C77" w:rsidRPr="00B2221C" w:rsidRDefault="00B2221C" w:rsidP="00B2221C">
      <w:pPr>
        <w:jc w:val="center"/>
        <w:rPr>
          <w:b/>
        </w:rPr>
      </w:pPr>
      <w:r w:rsidRPr="00B2221C">
        <w:rPr>
          <w:b/>
        </w:rPr>
        <w:t>Meta lograda / Meta Programada x 100</w:t>
      </w:r>
    </w:p>
    <w:p w:rsidR="00216C77" w:rsidRDefault="00216C77"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501F33" w:rsidRDefault="00501F33" w:rsidP="00B2221C">
      <w:pPr>
        <w:jc w:val="center"/>
        <w:rPr>
          <w:b/>
        </w:rPr>
      </w:pPr>
    </w:p>
    <w:p w:rsidR="00D452DA" w:rsidRDefault="00D452DA" w:rsidP="00B2221C">
      <w:pPr>
        <w:jc w:val="center"/>
        <w:rPr>
          <w:b/>
        </w:rPr>
      </w:pPr>
    </w:p>
    <w:p w:rsidR="00D452DA" w:rsidRDefault="00D452DA" w:rsidP="00B2221C">
      <w:pPr>
        <w:jc w:val="center"/>
        <w:rPr>
          <w:b/>
        </w:rPr>
      </w:pPr>
    </w:p>
    <w:p w:rsidR="00D452DA" w:rsidRDefault="00D452DA" w:rsidP="00B2221C">
      <w:pPr>
        <w:jc w:val="center"/>
        <w:rPr>
          <w:b/>
        </w:rPr>
      </w:pPr>
    </w:p>
    <w:p w:rsidR="00501F33" w:rsidRDefault="00501F33" w:rsidP="00B2221C">
      <w:pPr>
        <w:jc w:val="center"/>
        <w:rPr>
          <w:b/>
        </w:rPr>
      </w:pPr>
    </w:p>
    <w:p w:rsidR="00501F33" w:rsidRDefault="00501F33" w:rsidP="00B2221C">
      <w:pPr>
        <w:jc w:val="center"/>
        <w:rPr>
          <w:b/>
        </w:rPr>
      </w:pPr>
    </w:p>
    <w:p w:rsidR="00501F33" w:rsidRPr="00B2221C" w:rsidRDefault="00501F33" w:rsidP="00B2221C">
      <w:pPr>
        <w:jc w:val="center"/>
        <w:rPr>
          <w:b/>
        </w:rPr>
      </w:pPr>
    </w:p>
    <w:p w:rsidR="00216C77" w:rsidRPr="006544CE" w:rsidRDefault="006544CE" w:rsidP="006544CE">
      <w:pPr>
        <w:rPr>
          <w:b/>
          <w:sz w:val="28"/>
          <w:szCs w:val="28"/>
        </w:rPr>
      </w:pPr>
      <w:r>
        <w:rPr>
          <w:b/>
          <w:sz w:val="28"/>
          <w:szCs w:val="28"/>
        </w:rPr>
        <w:lastRenderedPageBreak/>
        <w:t>1</w:t>
      </w:r>
      <w:r w:rsidR="00501F33">
        <w:rPr>
          <w:b/>
          <w:sz w:val="28"/>
          <w:szCs w:val="28"/>
        </w:rPr>
        <w:t>2</w:t>
      </w:r>
      <w:r>
        <w:rPr>
          <w:b/>
          <w:sz w:val="28"/>
          <w:szCs w:val="28"/>
        </w:rPr>
        <w:t xml:space="preserve">.  </w:t>
      </w:r>
      <w:r w:rsidR="00FF0AF7" w:rsidRPr="006544CE">
        <w:rPr>
          <w:b/>
          <w:sz w:val="28"/>
          <w:szCs w:val="28"/>
        </w:rPr>
        <w:t>B</w:t>
      </w:r>
      <w:r w:rsidR="00AB6319" w:rsidRPr="006544CE">
        <w:rPr>
          <w:b/>
          <w:sz w:val="28"/>
          <w:szCs w:val="28"/>
        </w:rPr>
        <w:t>ibliografía</w:t>
      </w:r>
      <w:r w:rsidR="00FF0AF7" w:rsidRPr="006544CE">
        <w:rPr>
          <w:b/>
          <w:sz w:val="28"/>
          <w:szCs w:val="28"/>
        </w:rPr>
        <w:t xml:space="preserve"> </w:t>
      </w:r>
    </w:p>
    <w:p w:rsidR="00CA78D7" w:rsidRDefault="00CA78D7" w:rsidP="00CA78D7">
      <w:pPr>
        <w:pStyle w:val="Prrafodelista"/>
        <w:spacing w:line="360" w:lineRule="auto"/>
        <w:jc w:val="both"/>
      </w:pPr>
    </w:p>
    <w:p w:rsidR="002A4F91" w:rsidRPr="0058581D" w:rsidRDefault="002A4F91" w:rsidP="009B054B">
      <w:pPr>
        <w:pStyle w:val="Prrafodelista"/>
        <w:numPr>
          <w:ilvl w:val="0"/>
          <w:numId w:val="40"/>
        </w:numPr>
        <w:spacing w:line="360" w:lineRule="auto"/>
        <w:jc w:val="both"/>
      </w:pPr>
      <w:r w:rsidRPr="0058581D">
        <w:t>Clasificación Internacional del Funcionamiento, CIF.</w:t>
      </w:r>
    </w:p>
    <w:p w:rsidR="002A4F91" w:rsidRPr="0058581D" w:rsidRDefault="002A4F91" w:rsidP="009B054B">
      <w:pPr>
        <w:pStyle w:val="Prrafodelista"/>
        <w:numPr>
          <w:ilvl w:val="0"/>
          <w:numId w:val="40"/>
        </w:numPr>
        <w:spacing w:line="360" w:lineRule="auto"/>
        <w:jc w:val="both"/>
      </w:pPr>
      <w:r w:rsidRPr="0058581D">
        <w:t>Convención Sobre los Derechos de las Personas con Discapacidad y su Protocolo Facultativo –ONU-.</w:t>
      </w:r>
    </w:p>
    <w:p w:rsidR="002A4F91" w:rsidRPr="0058581D" w:rsidRDefault="002A4F91" w:rsidP="009B054B">
      <w:pPr>
        <w:pStyle w:val="Prrafodelista"/>
        <w:numPr>
          <w:ilvl w:val="0"/>
          <w:numId w:val="40"/>
        </w:numPr>
        <w:spacing w:line="360" w:lineRule="auto"/>
        <w:jc w:val="both"/>
      </w:pPr>
      <w:r w:rsidRPr="0058581D">
        <w:t>Desenvolvimiento Inclusivo y Deficiencia, Departamento de Desenvolvimiento Humano,  Rosangela Berman Bieler, Región de América Latina y El  Caribe, Banco Mundial.</w:t>
      </w:r>
    </w:p>
    <w:p w:rsidR="002A4F91" w:rsidRPr="0058581D" w:rsidRDefault="002A4F91" w:rsidP="009B054B">
      <w:pPr>
        <w:pStyle w:val="Prrafodelista"/>
        <w:numPr>
          <w:ilvl w:val="0"/>
          <w:numId w:val="40"/>
        </w:numPr>
        <w:spacing w:line="360" w:lineRule="auto"/>
        <w:jc w:val="both"/>
      </w:pPr>
      <w:r w:rsidRPr="0058581D">
        <w:t>“El Enfoque basado en los Derechos Humanos en los Programas y Proyectos de Desarrollo”, Manuel Gómez Galán, Daniel Pavón Piscitello y Héctor Sainz Ollero,  CIDEAL, 2013</w:t>
      </w:r>
    </w:p>
    <w:p w:rsidR="00FF0AF7" w:rsidRPr="0058581D" w:rsidRDefault="002A4F91" w:rsidP="009B054B">
      <w:pPr>
        <w:pStyle w:val="Prrafodelista"/>
        <w:numPr>
          <w:ilvl w:val="0"/>
          <w:numId w:val="40"/>
        </w:numPr>
        <w:spacing w:line="360" w:lineRule="auto"/>
        <w:jc w:val="both"/>
      </w:pPr>
      <w:r w:rsidRPr="0058581D">
        <w:t xml:space="preserve">“El Modelo de la Diversidad, La Bioética y los Derechos Humanos como herramientas para alcanzar la plena dignidad en la Diversidad Funcional”, Agustina Palacios y Javier Romañach, 2006.    </w:t>
      </w:r>
    </w:p>
    <w:p w:rsidR="002A4F91" w:rsidRPr="0058581D" w:rsidRDefault="002A4F91" w:rsidP="009B054B">
      <w:pPr>
        <w:pStyle w:val="Prrafodelista"/>
        <w:numPr>
          <w:ilvl w:val="0"/>
          <w:numId w:val="40"/>
        </w:numPr>
        <w:spacing w:line="360" w:lineRule="auto"/>
        <w:jc w:val="both"/>
      </w:pPr>
      <w:r w:rsidRPr="0058581D">
        <w:t>Origen, espacio y niveles de participación ciudadana. Guillen, A., K. Sáenz, M.H. Badii y J. Castillo.</w:t>
      </w:r>
    </w:p>
    <w:p w:rsidR="002A4F91" w:rsidRPr="0058581D" w:rsidRDefault="002A4F91" w:rsidP="009B054B">
      <w:pPr>
        <w:pStyle w:val="Prrafodelista"/>
        <w:numPr>
          <w:ilvl w:val="0"/>
          <w:numId w:val="40"/>
        </w:numPr>
        <w:spacing w:line="360" w:lineRule="auto"/>
        <w:jc w:val="both"/>
      </w:pPr>
      <w:r w:rsidRPr="0058581D">
        <w:t>Monitoreo y evaluación de políticas, programas y proyectos sociales,  María Mercedes Di Virgilio y Romina Solano., Fundación CIPPEC, 2012.</w:t>
      </w:r>
    </w:p>
    <w:p w:rsidR="002A4F91" w:rsidRPr="0058581D" w:rsidRDefault="002A4F91" w:rsidP="009B054B">
      <w:pPr>
        <w:pStyle w:val="Prrafodelista"/>
        <w:numPr>
          <w:ilvl w:val="0"/>
          <w:numId w:val="40"/>
        </w:numPr>
        <w:spacing w:line="360" w:lineRule="auto"/>
        <w:jc w:val="both"/>
      </w:pPr>
      <w:r w:rsidRPr="0058581D">
        <w:t>Guía Conceptual de Planificación y Presupuesto por Resultados, para el Sector Público de Guatemala. Ministerio de Finanzas Públicas (Minfin), Secretaría de Planificación y Programación de la Presidencia (Segeplan) 2013.</w:t>
      </w:r>
    </w:p>
    <w:p w:rsidR="005C4EFB" w:rsidRPr="0058581D" w:rsidRDefault="005C4EFB" w:rsidP="005C4EFB">
      <w:pPr>
        <w:spacing w:line="360" w:lineRule="auto"/>
        <w:jc w:val="both"/>
      </w:pP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A4712D" w:rsidRDefault="00A4712D" w:rsidP="005C4EFB">
      <w:pPr>
        <w:spacing w:line="360" w:lineRule="auto"/>
        <w:jc w:val="both"/>
        <w:rPr>
          <w:sz w:val="24"/>
          <w:szCs w:val="24"/>
        </w:rPr>
      </w:pPr>
    </w:p>
    <w:p w:rsidR="00A4712D" w:rsidRDefault="00A4712D" w:rsidP="005C4EFB">
      <w:pPr>
        <w:spacing w:line="360" w:lineRule="auto"/>
        <w:jc w:val="both"/>
        <w:rPr>
          <w:sz w:val="24"/>
          <w:szCs w:val="24"/>
        </w:rPr>
      </w:pP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5C4EFB" w:rsidRPr="000D0B74" w:rsidRDefault="005C4EFB" w:rsidP="00A4712D">
      <w:pPr>
        <w:spacing w:line="360" w:lineRule="auto"/>
        <w:jc w:val="center"/>
        <w:rPr>
          <w:b/>
          <w:sz w:val="96"/>
          <w:szCs w:val="96"/>
        </w:rPr>
      </w:pPr>
      <w:r w:rsidRPr="000D0B74">
        <w:rPr>
          <w:b/>
          <w:sz w:val="96"/>
          <w:szCs w:val="96"/>
        </w:rPr>
        <w:t>ANEXO</w:t>
      </w:r>
      <w:r w:rsidR="00FA785E">
        <w:rPr>
          <w:b/>
          <w:sz w:val="96"/>
          <w:szCs w:val="96"/>
        </w:rPr>
        <w:t>S</w:t>
      </w: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5C4EFB" w:rsidRDefault="005C4EFB" w:rsidP="005C4EFB">
      <w:pPr>
        <w:spacing w:line="360" w:lineRule="auto"/>
        <w:jc w:val="both"/>
        <w:rPr>
          <w:sz w:val="24"/>
          <w:szCs w:val="24"/>
        </w:rPr>
      </w:pPr>
    </w:p>
    <w:p w:rsidR="0042184A" w:rsidRDefault="0042184A" w:rsidP="005C4EFB">
      <w:pPr>
        <w:spacing w:line="360" w:lineRule="auto"/>
        <w:jc w:val="both"/>
        <w:rPr>
          <w:sz w:val="24"/>
          <w:szCs w:val="24"/>
        </w:rPr>
        <w:sectPr w:rsidR="0042184A" w:rsidSect="005C4EFB">
          <w:pgSz w:w="12240" w:h="15840"/>
          <w:pgMar w:top="1418" w:right="1701" w:bottom="1418" w:left="1701" w:header="709" w:footer="709" w:gutter="0"/>
          <w:cols w:space="708"/>
          <w:docGrid w:linePitch="360"/>
        </w:sectPr>
      </w:pPr>
    </w:p>
    <w:p w:rsidR="00005B74" w:rsidRPr="00FA785E" w:rsidRDefault="002373C6" w:rsidP="00005B74">
      <w:pPr>
        <w:jc w:val="center"/>
        <w:rPr>
          <w:rFonts w:ascii="Arial" w:hAnsi="Arial" w:cs="Arial"/>
          <w:b/>
          <w:sz w:val="28"/>
          <w:szCs w:val="28"/>
        </w:rPr>
      </w:pPr>
      <w:r>
        <w:rPr>
          <w:rFonts w:ascii="Arial" w:hAnsi="Arial" w:cs="Arial"/>
          <w:b/>
          <w:sz w:val="28"/>
          <w:szCs w:val="28"/>
        </w:rPr>
        <w:lastRenderedPageBreak/>
        <w:t>Modelo C</w:t>
      </w:r>
      <w:r w:rsidR="00005B74" w:rsidRPr="00FA785E">
        <w:rPr>
          <w:rFonts w:ascii="Arial" w:hAnsi="Arial" w:cs="Arial"/>
          <w:b/>
          <w:sz w:val="28"/>
          <w:szCs w:val="28"/>
        </w:rPr>
        <w:t xml:space="preserve">onceptual </w:t>
      </w:r>
    </w:p>
    <w:p w:rsidR="00005B74" w:rsidRDefault="00797430" w:rsidP="00005B74">
      <w:pPr>
        <w:jc w:val="center"/>
        <w:rPr>
          <w:rFonts w:ascii="Arial" w:hAnsi="Arial" w:cs="Arial"/>
          <w:b/>
          <w:sz w:val="28"/>
          <w:szCs w:val="28"/>
        </w:rPr>
      </w:pPr>
      <w:r>
        <w:rPr>
          <w:rFonts w:ascii="Arial" w:hAnsi="Arial" w:cs="Arial"/>
          <w:noProof/>
          <w:sz w:val="20"/>
          <w:szCs w:val="20"/>
          <w:lang w:val="es-ES" w:eastAsia="es-ES"/>
        </w:rPr>
        <mc:AlternateContent>
          <mc:Choice Requires="wps">
            <w:drawing>
              <wp:anchor distT="0" distB="0" distL="114300" distR="114300" simplePos="0" relativeHeight="251691008" behindDoc="0" locked="0" layoutInCell="1" allowOverlap="1">
                <wp:simplePos x="0" y="0"/>
                <wp:positionH relativeFrom="column">
                  <wp:posOffset>2007235</wp:posOffset>
                </wp:positionH>
                <wp:positionV relativeFrom="paragraph">
                  <wp:posOffset>87630</wp:posOffset>
                </wp:positionV>
                <wp:extent cx="3384550" cy="859790"/>
                <wp:effectExtent l="0" t="0" r="25400" b="1651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859790"/>
                        </a:xfrm>
                        <a:prstGeom prst="rect">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6222B7" w:rsidRDefault="00C46AC9" w:rsidP="00005B74">
                            <w:pPr>
                              <w:jc w:val="center"/>
                              <w:rPr>
                                <w:rFonts w:ascii="Arial" w:hAnsi="Arial" w:cs="Arial"/>
                                <w:b/>
                                <w:sz w:val="36"/>
                                <w:szCs w:val="36"/>
                              </w:rPr>
                            </w:pPr>
                            <w:r w:rsidRPr="006222B7">
                              <w:rPr>
                                <w:rFonts w:ascii="Arial" w:hAnsi="Arial" w:cs="Arial"/>
                                <w:b/>
                                <w:sz w:val="36"/>
                                <w:szCs w:val="36"/>
                              </w:rPr>
                              <w:t xml:space="preserve">Escasa </w:t>
                            </w:r>
                            <w:r w:rsidRPr="006222B7">
                              <w:rPr>
                                <w:rFonts w:ascii="Maiandra GD" w:hAnsi="Maiandra GD" w:cs="Consolas"/>
                                <w:b/>
                                <w:sz w:val="36"/>
                                <w:szCs w:val="36"/>
                                <w:u w:val="single"/>
                              </w:rPr>
                              <w:t xml:space="preserve">inclusión </w:t>
                            </w:r>
                            <w:r w:rsidRPr="006222B7">
                              <w:rPr>
                                <w:rFonts w:ascii="Arial" w:hAnsi="Arial" w:cs="Arial"/>
                                <w:b/>
                                <w:sz w:val="36"/>
                                <w:szCs w:val="36"/>
                              </w:rPr>
                              <w:t>de las Persona</w:t>
                            </w:r>
                            <w:r>
                              <w:rPr>
                                <w:rFonts w:ascii="Arial" w:hAnsi="Arial" w:cs="Arial"/>
                                <w:b/>
                                <w:sz w:val="36"/>
                                <w:szCs w:val="36"/>
                              </w:rPr>
                              <w:t>s</w:t>
                            </w:r>
                            <w:r w:rsidRPr="006222B7">
                              <w:rPr>
                                <w:rFonts w:ascii="Arial" w:hAnsi="Arial" w:cs="Arial"/>
                                <w:b/>
                                <w:sz w:val="36"/>
                                <w:szCs w:val="36"/>
                              </w:rPr>
                              <w:t xml:space="preserve"> con Discapacidad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158.05pt;margin-top:6.9pt;width:266.5pt;height:6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" fillcolor="white [3201]" strokecolor="#4bacc6 [3208]" strokeweight="2pt">
                <v:textbox>
                  <w:txbxContent>
                    <w:p w:rsidR="00C46AC9" w:rsidRPr="006222B7" w:rsidRDefault="00C46AC9" w:rsidP="00005B74">
                      <w:pPr>
                        <w:jc w:val="center"/>
                        <w:rPr>
                          <w:rFonts w:ascii="Arial" w:hAnsi="Arial" w:cs="Arial"/>
                          <w:b/>
                          <w:sz w:val="36"/>
                          <w:szCs w:val="36"/>
                        </w:rPr>
                      </w:pPr>
                      <w:r w:rsidRPr="006222B7">
                        <w:rPr>
                          <w:rFonts w:ascii="Arial" w:hAnsi="Arial" w:cs="Arial"/>
                          <w:b/>
                          <w:sz w:val="36"/>
                          <w:szCs w:val="36"/>
                        </w:rPr>
                        <w:t xml:space="preserve">Escasa </w:t>
                      </w:r>
                      <w:r w:rsidRPr="006222B7">
                        <w:rPr>
                          <w:rFonts w:ascii="Maiandra GD" w:hAnsi="Maiandra GD" w:cs="Consolas"/>
                          <w:b/>
                          <w:sz w:val="36"/>
                          <w:szCs w:val="36"/>
                          <w:u w:val="single"/>
                        </w:rPr>
                        <w:t xml:space="preserve">inclusión </w:t>
                      </w:r>
                      <w:r w:rsidRPr="006222B7">
                        <w:rPr>
                          <w:rFonts w:ascii="Arial" w:hAnsi="Arial" w:cs="Arial"/>
                          <w:b/>
                          <w:sz w:val="36"/>
                          <w:szCs w:val="36"/>
                        </w:rPr>
                        <w:t>de las Persona</w:t>
                      </w:r>
                      <w:r>
                        <w:rPr>
                          <w:rFonts w:ascii="Arial" w:hAnsi="Arial" w:cs="Arial"/>
                          <w:b/>
                          <w:sz w:val="36"/>
                          <w:szCs w:val="36"/>
                        </w:rPr>
                        <w:t>s</w:t>
                      </w:r>
                      <w:r w:rsidRPr="006222B7">
                        <w:rPr>
                          <w:rFonts w:ascii="Arial" w:hAnsi="Arial" w:cs="Arial"/>
                          <w:b/>
                          <w:sz w:val="36"/>
                          <w:szCs w:val="36"/>
                        </w:rPr>
                        <w:t xml:space="preserve"> con Discapacidad</w:t>
                      </w:r>
                    </w:p>
                  </w:txbxContent>
                </v:textbox>
              </v:rect>
            </w:pict>
          </mc:Fallback>
        </mc:AlternateContent>
      </w:r>
    </w:p>
    <w:p w:rsidR="00005B74" w:rsidRDefault="00005B74" w:rsidP="00005B74">
      <w:pPr>
        <w:rPr>
          <w:rFonts w:ascii="Arial" w:hAnsi="Arial" w:cs="Arial"/>
          <w:sz w:val="20"/>
          <w:szCs w:val="20"/>
        </w:rPr>
      </w:pPr>
    </w:p>
    <w:p w:rsidR="00005B74" w:rsidRDefault="00005B74" w:rsidP="00005B74">
      <w:pPr>
        <w:rPr>
          <w:rFonts w:ascii="Arial" w:hAnsi="Arial" w:cs="Arial"/>
          <w:sz w:val="20"/>
          <w:szCs w:val="20"/>
        </w:rPr>
      </w:pPr>
    </w:p>
    <w:p w:rsidR="00005B74" w:rsidRDefault="00797430" w:rsidP="00005B74">
      <w:pPr>
        <w:tabs>
          <w:tab w:val="left" w:pos="1805"/>
        </w:tabs>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702272" behindDoc="0" locked="0" layoutInCell="1" allowOverlap="1">
                <wp:simplePos x="0" y="0"/>
                <wp:positionH relativeFrom="column">
                  <wp:posOffset>4740275</wp:posOffset>
                </wp:positionH>
                <wp:positionV relativeFrom="paragraph">
                  <wp:posOffset>5080</wp:posOffset>
                </wp:positionV>
                <wp:extent cx="1018540" cy="681355"/>
                <wp:effectExtent l="38100" t="38100" r="67310" b="80645"/>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8540" cy="681355"/>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 o:spid="_x0000_s1026" type="#_x0000_t32" style="position:absolute;margin-left:373.25pt;margin-top:.4pt;width:80.2pt;height:53.6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" strokecolor="#c0504d [3205]" strokeweight="2pt">
                <v:stroke endarrow="block"/>
                <v:shadow on="t" color="black" opacity="24903f" origin=",.5" offset="0,.55556mm"/>
              </v:shape>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00224" behindDoc="0" locked="0" layoutInCell="1" allowOverlap="1">
                <wp:simplePos x="0" y="0"/>
                <wp:positionH relativeFrom="column">
                  <wp:posOffset>1272540</wp:posOffset>
                </wp:positionH>
                <wp:positionV relativeFrom="paragraph">
                  <wp:posOffset>5080</wp:posOffset>
                </wp:positionV>
                <wp:extent cx="723265" cy="631825"/>
                <wp:effectExtent l="38100" t="38100" r="57785" b="92075"/>
                <wp:wrapNone/>
                <wp:docPr id="3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265" cy="631825"/>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00.2pt;margin-top:.4pt;width:56.95pt;height:49.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" strokecolor="#c0504d [3205]" strokeweight="2pt">
                <v:stroke endarrow="block"/>
                <v:shadow on="t" color="black" opacity="24903f" origin=",.5" offset="0,.55556mm"/>
              </v:shape>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01248" behindDoc="0" locked="0" layoutInCell="1" allowOverlap="1">
                <wp:simplePos x="0" y="0"/>
                <wp:positionH relativeFrom="column">
                  <wp:posOffset>3576320</wp:posOffset>
                </wp:positionH>
                <wp:positionV relativeFrom="paragraph">
                  <wp:posOffset>635</wp:posOffset>
                </wp:positionV>
                <wp:extent cx="2540" cy="641350"/>
                <wp:effectExtent l="95250" t="38100" r="92710" b="82550"/>
                <wp:wrapNone/>
                <wp:docPr id="1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641350"/>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81.6pt;margin-top:.05pt;width:.2pt;height:50.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" strokecolor="#c0504d [3205]" strokeweight="2pt">
                <v:stroke endarrow="block"/>
                <v:shadow on="t" color="black" opacity="24903f" origin=",.5" offset="0,.55556mm"/>
              </v:shape>
            </w:pict>
          </mc:Fallback>
        </mc:AlternateContent>
      </w:r>
      <w:r w:rsidR="00005B74">
        <w:rPr>
          <w:rFonts w:ascii="Arial" w:hAnsi="Arial" w:cs="Arial"/>
          <w:sz w:val="20"/>
          <w:szCs w:val="20"/>
        </w:rPr>
        <w:tab/>
      </w:r>
    </w:p>
    <w:p w:rsidR="00005B74" w:rsidRDefault="00005B74" w:rsidP="00005B74">
      <w:pPr>
        <w:tabs>
          <w:tab w:val="left" w:pos="1805"/>
        </w:tabs>
        <w:rPr>
          <w:rFonts w:ascii="Arial" w:hAnsi="Arial" w:cs="Arial"/>
          <w:sz w:val="20"/>
          <w:szCs w:val="20"/>
        </w:rPr>
      </w:pPr>
    </w:p>
    <w:p w:rsidR="00005B74" w:rsidRDefault="00797430" w:rsidP="00005B74">
      <w:pPr>
        <w:tabs>
          <w:tab w:val="left" w:pos="1805"/>
        </w:tabs>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694080" behindDoc="0" locked="0" layoutInCell="1" allowOverlap="1">
                <wp:simplePos x="0" y="0"/>
                <wp:positionH relativeFrom="column">
                  <wp:posOffset>5521325</wp:posOffset>
                </wp:positionH>
                <wp:positionV relativeFrom="paragraph">
                  <wp:posOffset>94615</wp:posOffset>
                </wp:positionV>
                <wp:extent cx="2165350" cy="1329690"/>
                <wp:effectExtent l="0" t="0" r="25400" b="2286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329690"/>
                        </a:xfrm>
                        <a:prstGeom prst="roundRect">
                          <a:avLst>
                            <a:gd name="adj" fmla="val 16667"/>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005B74" w:rsidRDefault="00C46AC9" w:rsidP="00005B74">
                            <w:pPr>
                              <w:jc w:val="both"/>
                              <w:rPr>
                                <w:rFonts w:ascii="Arial" w:hAnsi="Arial" w:cs="Arial"/>
                                <w:sz w:val="26"/>
                                <w:szCs w:val="26"/>
                              </w:rPr>
                            </w:pPr>
                            <w:r w:rsidRPr="00005B74">
                              <w:rPr>
                                <w:rFonts w:ascii="Arial" w:hAnsi="Arial" w:cs="Arial"/>
                                <w:sz w:val="26"/>
                                <w:szCs w:val="26"/>
                              </w:rPr>
                              <w:t xml:space="preserve">Falta de  datos  estadísticos que permitan identificar </w:t>
                            </w:r>
                            <w:r>
                              <w:rPr>
                                <w:rFonts w:ascii="Arial" w:hAnsi="Arial" w:cs="Arial"/>
                                <w:sz w:val="26"/>
                                <w:szCs w:val="26"/>
                              </w:rPr>
                              <w:t xml:space="preserve">a las personas con </w:t>
                            </w:r>
                            <w:r w:rsidRPr="00005B74">
                              <w:rPr>
                                <w:rFonts w:ascii="Arial" w:hAnsi="Arial" w:cs="Arial"/>
                                <w:sz w:val="26"/>
                                <w:szCs w:val="26"/>
                              </w:rPr>
                              <w:t>discapacidad.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9" style="position:absolute;margin-left:434.75pt;margin-top:7.45pt;width:170.5pt;height:10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" fillcolor="white [3201]" strokecolor="#4bacc6 [3208]" strokeweight="2pt">
                <v:textbox>
                  <w:txbxContent>
                    <w:p w:rsidR="00C46AC9" w:rsidRPr="00005B74" w:rsidRDefault="00C46AC9" w:rsidP="00005B74">
                      <w:pPr>
                        <w:jc w:val="both"/>
                        <w:rPr>
                          <w:rFonts w:ascii="Arial" w:hAnsi="Arial" w:cs="Arial"/>
                          <w:sz w:val="26"/>
                          <w:szCs w:val="26"/>
                        </w:rPr>
                      </w:pPr>
                      <w:r w:rsidRPr="00005B74">
                        <w:rPr>
                          <w:rFonts w:ascii="Arial" w:hAnsi="Arial" w:cs="Arial"/>
                          <w:sz w:val="26"/>
                          <w:szCs w:val="26"/>
                        </w:rPr>
                        <w:t xml:space="preserve">Falta de  datos  estadísticos que permitan identificar </w:t>
                      </w:r>
                      <w:r>
                        <w:rPr>
                          <w:rFonts w:ascii="Arial" w:hAnsi="Arial" w:cs="Arial"/>
                          <w:sz w:val="26"/>
                          <w:szCs w:val="26"/>
                        </w:rPr>
                        <w:t xml:space="preserve">a las personas con </w:t>
                      </w:r>
                      <w:r w:rsidRPr="00005B74">
                        <w:rPr>
                          <w:rFonts w:ascii="Arial" w:hAnsi="Arial" w:cs="Arial"/>
                          <w:sz w:val="26"/>
                          <w:szCs w:val="26"/>
                        </w:rPr>
                        <w:t>discapacidad.</w:t>
                      </w:r>
                    </w:p>
                  </w:txbxContent>
                </v:textbox>
              </v:roundrect>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698176" behindDoc="0" locked="0" layoutInCell="1" allowOverlap="1">
                <wp:simplePos x="0" y="0"/>
                <wp:positionH relativeFrom="column">
                  <wp:posOffset>2894330</wp:posOffset>
                </wp:positionH>
                <wp:positionV relativeFrom="paragraph">
                  <wp:posOffset>68580</wp:posOffset>
                </wp:positionV>
                <wp:extent cx="2165350" cy="1329690"/>
                <wp:effectExtent l="0" t="0" r="25400" b="22860"/>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329690"/>
                        </a:xfrm>
                        <a:prstGeom prst="roundRect">
                          <a:avLst>
                            <a:gd name="adj" fmla="val 16667"/>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7E5B1B" w:rsidRDefault="00C46AC9" w:rsidP="00005B74">
                            <w:pPr>
                              <w:jc w:val="center"/>
                              <w:rPr>
                                <w:rFonts w:ascii="Arial" w:hAnsi="Arial" w:cs="Arial"/>
                                <w:sz w:val="28"/>
                                <w:szCs w:val="28"/>
                              </w:rPr>
                            </w:pPr>
                            <w:r>
                              <w:rPr>
                                <w:rFonts w:ascii="Arial" w:hAnsi="Arial" w:cs="Arial"/>
                                <w:sz w:val="28"/>
                                <w:szCs w:val="28"/>
                              </w:rPr>
                              <w:t xml:space="preserve">Deficiente presencia de la variable discapacidad en la Política Pública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0" style="position:absolute;margin-left:227.9pt;margin-top:5.4pt;width:170.5pt;height:10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" fillcolor="white [3201]" strokecolor="#4bacc6 [3208]" strokeweight="2pt">
                <v:textbox>
                  <w:txbxContent>
                    <w:p w:rsidR="00C46AC9" w:rsidRPr="007E5B1B" w:rsidRDefault="00C46AC9" w:rsidP="00005B74">
                      <w:pPr>
                        <w:jc w:val="center"/>
                        <w:rPr>
                          <w:rFonts w:ascii="Arial" w:hAnsi="Arial" w:cs="Arial"/>
                          <w:sz w:val="28"/>
                          <w:szCs w:val="28"/>
                        </w:rPr>
                      </w:pPr>
                      <w:r>
                        <w:rPr>
                          <w:rFonts w:ascii="Arial" w:hAnsi="Arial" w:cs="Arial"/>
                          <w:sz w:val="28"/>
                          <w:szCs w:val="28"/>
                        </w:rPr>
                        <w:t xml:space="preserve">Deficiente presencia de la variable discapacidad en la Política Pública </w:t>
                      </w:r>
                    </w:p>
                  </w:txbxContent>
                </v:textbox>
              </v:roundrect>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693056" behindDoc="0" locked="0" layoutInCell="1" allowOverlap="1">
                <wp:simplePos x="0" y="0"/>
                <wp:positionH relativeFrom="column">
                  <wp:posOffset>330835</wp:posOffset>
                </wp:positionH>
                <wp:positionV relativeFrom="paragraph">
                  <wp:posOffset>51435</wp:posOffset>
                </wp:positionV>
                <wp:extent cx="2165350" cy="1258570"/>
                <wp:effectExtent l="0" t="0" r="25400" b="17780"/>
                <wp:wrapNone/>
                <wp:docPr id="3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0" cy="1258570"/>
                        </a:xfrm>
                        <a:prstGeom prst="roundRect">
                          <a:avLst>
                            <a:gd name="adj" fmla="val 16667"/>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Default="00C46AC9" w:rsidP="00005B74">
                            <w:pPr>
                              <w:jc w:val="both"/>
                              <w:rPr>
                                <w:rFonts w:ascii="Arial" w:hAnsi="Arial" w:cs="Arial"/>
                                <w:sz w:val="28"/>
                                <w:szCs w:val="28"/>
                              </w:rPr>
                            </w:pPr>
                          </w:p>
                          <w:p w:rsidR="00C46AC9" w:rsidRPr="006222B7" w:rsidRDefault="00C46AC9" w:rsidP="00005B74">
                            <w:pPr>
                              <w:jc w:val="center"/>
                              <w:rPr>
                                <w:rFonts w:ascii="Arial" w:hAnsi="Arial" w:cs="Arial"/>
                                <w:sz w:val="28"/>
                                <w:szCs w:val="28"/>
                              </w:rPr>
                            </w:pPr>
                            <w:r w:rsidRPr="006222B7">
                              <w:rPr>
                                <w:rFonts w:ascii="Arial" w:hAnsi="Arial" w:cs="Arial"/>
                                <w:sz w:val="28"/>
                                <w:szCs w:val="28"/>
                              </w:rPr>
                              <w:t xml:space="preserve">Poco </w:t>
                            </w:r>
                            <w:r>
                              <w:rPr>
                                <w:rFonts w:ascii="Arial" w:hAnsi="Arial" w:cs="Arial"/>
                                <w:sz w:val="28"/>
                                <w:szCs w:val="28"/>
                              </w:rPr>
                              <w:t xml:space="preserve">cumplimiento </w:t>
                            </w:r>
                            <w:r w:rsidRPr="006222B7">
                              <w:rPr>
                                <w:rFonts w:ascii="Arial" w:hAnsi="Arial" w:cs="Arial"/>
                                <w:sz w:val="28"/>
                                <w:szCs w:val="28"/>
                              </w:rPr>
                              <w:t>de la ley 135-96</w:t>
                            </w:r>
                            <w:r>
                              <w:rPr>
                                <w:rFonts w:ascii="Arial" w:hAnsi="Arial" w:cs="Arial"/>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1" style="position:absolute;margin-left:26.05pt;margin-top:4.05pt;width:170.5pt;height:9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" fillcolor="white [3201]" strokecolor="#4bacc6 [3208]" strokeweight="2pt">
                <v:textbox>
                  <w:txbxContent>
                    <w:p w:rsidR="00C46AC9" w:rsidRDefault="00C46AC9" w:rsidP="00005B74">
                      <w:pPr>
                        <w:jc w:val="both"/>
                        <w:rPr>
                          <w:rFonts w:ascii="Arial" w:hAnsi="Arial" w:cs="Arial"/>
                          <w:sz w:val="28"/>
                          <w:szCs w:val="28"/>
                        </w:rPr>
                      </w:pPr>
                    </w:p>
                    <w:p w:rsidR="00C46AC9" w:rsidRPr="006222B7" w:rsidRDefault="00C46AC9" w:rsidP="00005B74">
                      <w:pPr>
                        <w:jc w:val="center"/>
                        <w:rPr>
                          <w:rFonts w:ascii="Arial" w:hAnsi="Arial" w:cs="Arial"/>
                          <w:sz w:val="28"/>
                          <w:szCs w:val="28"/>
                        </w:rPr>
                      </w:pPr>
                      <w:r w:rsidRPr="006222B7">
                        <w:rPr>
                          <w:rFonts w:ascii="Arial" w:hAnsi="Arial" w:cs="Arial"/>
                          <w:sz w:val="28"/>
                          <w:szCs w:val="28"/>
                        </w:rPr>
                        <w:t xml:space="preserve">Poco </w:t>
                      </w:r>
                      <w:r>
                        <w:rPr>
                          <w:rFonts w:ascii="Arial" w:hAnsi="Arial" w:cs="Arial"/>
                          <w:sz w:val="28"/>
                          <w:szCs w:val="28"/>
                        </w:rPr>
                        <w:t xml:space="preserve">cumplimiento </w:t>
                      </w:r>
                      <w:r w:rsidRPr="006222B7">
                        <w:rPr>
                          <w:rFonts w:ascii="Arial" w:hAnsi="Arial" w:cs="Arial"/>
                          <w:sz w:val="28"/>
                          <w:szCs w:val="28"/>
                        </w:rPr>
                        <w:t>de la ley 135-96</w:t>
                      </w:r>
                      <w:r>
                        <w:rPr>
                          <w:rFonts w:ascii="Arial" w:hAnsi="Arial" w:cs="Arial"/>
                          <w:sz w:val="28"/>
                          <w:szCs w:val="28"/>
                        </w:rPr>
                        <w:t>.</w:t>
                      </w:r>
                    </w:p>
                  </w:txbxContent>
                </v:textbox>
              </v:roundrect>
            </w:pict>
          </mc:Fallback>
        </mc:AlternateContent>
      </w:r>
    </w:p>
    <w:p w:rsidR="00005B74" w:rsidRDefault="00005B74" w:rsidP="00005B74">
      <w:pPr>
        <w:tabs>
          <w:tab w:val="left" w:pos="1805"/>
        </w:tabs>
        <w:rPr>
          <w:rFonts w:ascii="Arial" w:hAnsi="Arial" w:cs="Arial"/>
          <w:sz w:val="20"/>
          <w:szCs w:val="20"/>
        </w:rPr>
      </w:pPr>
    </w:p>
    <w:p w:rsidR="00005B74" w:rsidRDefault="00797430" w:rsidP="00005B74">
      <w:pPr>
        <w:tabs>
          <w:tab w:val="left" w:pos="1805"/>
        </w:tabs>
        <w:rPr>
          <w:rFonts w:ascii="Arial" w:hAnsi="Arial" w:cs="Arial"/>
          <w:sz w:val="20"/>
          <w:szCs w:val="20"/>
        </w:rPr>
      </w:pPr>
      <w:r>
        <w:rPr>
          <w:rFonts w:ascii="Arial" w:hAnsi="Arial" w:cs="Arial"/>
          <w:noProof/>
          <w:sz w:val="20"/>
          <w:szCs w:val="20"/>
          <w:lang w:val="es-ES" w:eastAsia="es-ES"/>
        </w:rPr>
        <mc:AlternateContent>
          <mc:Choice Requires="wps">
            <w:drawing>
              <wp:anchor distT="4294967295" distB="4294967295" distL="114300" distR="114300" simplePos="0" relativeHeight="251706368" behindDoc="0" locked="0" layoutInCell="1" allowOverlap="1">
                <wp:simplePos x="0" y="0"/>
                <wp:positionH relativeFrom="column">
                  <wp:posOffset>5079365</wp:posOffset>
                </wp:positionH>
                <wp:positionV relativeFrom="paragraph">
                  <wp:posOffset>252729</wp:posOffset>
                </wp:positionV>
                <wp:extent cx="441325" cy="0"/>
                <wp:effectExtent l="57150" t="76200" r="34925" b="13335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0"/>
                        </a:xfrm>
                        <a:prstGeom prst="straightConnector1">
                          <a:avLst/>
                        </a:prstGeom>
                        <a:ln>
                          <a:headEnd type="triangle" w="med" len="me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99.95pt;margin-top:19.9pt;width:34.7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" strokecolor="#c0504d [3205]" strokeweight="2pt">
                <v:stroke startarrow="block" endarrow="block"/>
                <v:shadow on="t" color="black" opacity="24903f" origin=",.5" offset="0,.55556mm"/>
              </v:shape>
            </w:pict>
          </mc:Fallback>
        </mc:AlternateContent>
      </w:r>
      <w:r>
        <w:rPr>
          <w:rFonts w:ascii="Arial" w:hAnsi="Arial" w:cs="Arial"/>
          <w:noProof/>
          <w:sz w:val="20"/>
          <w:szCs w:val="20"/>
          <w:lang w:val="es-ES" w:eastAsia="es-ES"/>
        </w:rPr>
        <mc:AlternateContent>
          <mc:Choice Requires="wps">
            <w:drawing>
              <wp:anchor distT="4294967295" distB="4294967295" distL="114300" distR="114300" simplePos="0" relativeHeight="251707392" behindDoc="0" locked="0" layoutInCell="1" allowOverlap="1">
                <wp:simplePos x="0" y="0"/>
                <wp:positionH relativeFrom="column">
                  <wp:posOffset>2453005</wp:posOffset>
                </wp:positionH>
                <wp:positionV relativeFrom="paragraph">
                  <wp:posOffset>267334</wp:posOffset>
                </wp:positionV>
                <wp:extent cx="441325" cy="0"/>
                <wp:effectExtent l="57150" t="76200" r="34925" b="133350"/>
                <wp:wrapNone/>
                <wp:docPr id="2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0"/>
                        </a:xfrm>
                        <a:prstGeom prst="straightConnector1">
                          <a:avLst/>
                        </a:prstGeom>
                        <a:ln>
                          <a:headEnd type="triangle" w="med" len="me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93.15pt;margin-top:21.05pt;width:34.75pt;height:0;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" strokecolor="#c0504d [3205]" strokeweight="2pt">
                <v:stroke startarrow="block" endarrow="block"/>
                <v:shadow on="t" color="black" opacity="24903f" origin=",.5" offset="0,.55556mm"/>
              </v:shape>
            </w:pict>
          </mc:Fallback>
        </mc:AlternateContent>
      </w:r>
    </w:p>
    <w:p w:rsidR="00005B74" w:rsidRDefault="00005B74" w:rsidP="00005B74">
      <w:pPr>
        <w:tabs>
          <w:tab w:val="left" w:pos="1805"/>
        </w:tabs>
        <w:rPr>
          <w:rFonts w:ascii="Arial" w:hAnsi="Arial" w:cs="Arial"/>
          <w:sz w:val="20"/>
          <w:szCs w:val="20"/>
        </w:rPr>
      </w:pPr>
    </w:p>
    <w:p w:rsidR="00005B74" w:rsidRDefault="00797430" w:rsidP="00005B74">
      <w:pPr>
        <w:tabs>
          <w:tab w:val="left" w:pos="3718"/>
        </w:tabs>
        <w:rPr>
          <w:rFonts w:ascii="Arial" w:hAnsi="Arial" w:cs="Arial"/>
          <w:sz w:val="20"/>
          <w:szCs w:val="20"/>
        </w:rPr>
      </w:pPr>
      <w:r>
        <w:rPr>
          <w:rFonts w:ascii="Arial" w:hAnsi="Arial" w:cs="Arial"/>
          <w:noProof/>
          <w:sz w:val="20"/>
          <w:szCs w:val="20"/>
          <w:lang w:val="es-ES" w:eastAsia="es-ES"/>
        </w:rPr>
        <mc:AlternateContent>
          <mc:Choice Requires="wps">
            <w:drawing>
              <wp:anchor distT="0" distB="0" distL="114299" distR="114299" simplePos="0" relativeHeight="251705344" behindDoc="0" locked="0" layoutInCell="1" allowOverlap="1">
                <wp:simplePos x="0" y="0"/>
                <wp:positionH relativeFrom="column">
                  <wp:posOffset>6520814</wp:posOffset>
                </wp:positionH>
                <wp:positionV relativeFrom="paragraph">
                  <wp:posOffset>249555</wp:posOffset>
                </wp:positionV>
                <wp:extent cx="0" cy="462915"/>
                <wp:effectExtent l="95250" t="38100" r="76200" b="70485"/>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2915"/>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513.45pt;margin-top:19.65pt;width:0;height:36.45pt;flip:y;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" strokecolor="#c0504d [3205]" strokeweight="2pt">
                <v:stroke endarrow="block"/>
                <v:shadow on="t" color="black" opacity="24903f" origin=",.5" offset="0,.55556mm"/>
              </v:shape>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04320" behindDoc="0" locked="0" layoutInCell="1" allowOverlap="1">
                <wp:simplePos x="0" y="0"/>
                <wp:positionH relativeFrom="column">
                  <wp:posOffset>2459990</wp:posOffset>
                </wp:positionH>
                <wp:positionV relativeFrom="paragraph">
                  <wp:posOffset>47625</wp:posOffset>
                </wp:positionV>
                <wp:extent cx="1023620" cy="742315"/>
                <wp:effectExtent l="57150" t="38100" r="62230" b="95885"/>
                <wp:wrapNone/>
                <wp:docPr id="2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3620" cy="742315"/>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93.7pt;margin-top:3.75pt;width:80.6pt;height:58.4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" strokecolor="#c0504d [3205]" strokeweight="2pt">
                <v:stroke endarrow="block"/>
                <v:shadow on="t" color="black" opacity="24903f" origin=",.5" offset="0,.55556mm"/>
              </v:shape>
            </w:pict>
          </mc:Fallback>
        </mc:AlternateContent>
      </w:r>
      <w:r>
        <w:rPr>
          <w:rFonts w:ascii="Arial" w:hAnsi="Arial" w:cs="Arial"/>
          <w:noProof/>
          <w:sz w:val="20"/>
          <w:szCs w:val="20"/>
          <w:lang w:val="es-ES" w:eastAsia="es-ES"/>
        </w:rPr>
        <mc:AlternateContent>
          <mc:Choice Requires="wps">
            <w:drawing>
              <wp:anchor distT="0" distB="0" distL="114299" distR="114299" simplePos="0" relativeHeight="251703296" behindDoc="0" locked="0" layoutInCell="1" allowOverlap="1">
                <wp:simplePos x="0" y="0"/>
                <wp:positionH relativeFrom="column">
                  <wp:posOffset>1008379</wp:posOffset>
                </wp:positionH>
                <wp:positionV relativeFrom="paragraph">
                  <wp:posOffset>139065</wp:posOffset>
                </wp:positionV>
                <wp:extent cx="0" cy="491490"/>
                <wp:effectExtent l="95250" t="38100" r="76200" b="80010"/>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1490"/>
                        </a:xfrm>
                        <a:prstGeom prst="straightConnector1">
                          <a:avLst/>
                        </a:prstGeom>
                        <a:ln>
                          <a:headEnd/>
                          <a:tailEnd type="triangle" w="med" len="med"/>
                        </a:ln>
                        <a:extLst/>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79.4pt;margin-top:10.95pt;width:0;height:38.7pt;flip: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" strokecolor="#c0504d [3205]" strokeweight="2pt">
                <v:stroke endarrow="block"/>
                <v:shadow on="t" color="black" opacity="24903f" origin=",.5" offset="0,.55556mm"/>
              </v:shape>
            </w:pict>
          </mc:Fallback>
        </mc:AlternateContent>
      </w:r>
      <w:r w:rsidR="00005B74">
        <w:rPr>
          <w:rFonts w:ascii="Arial" w:hAnsi="Arial" w:cs="Arial"/>
          <w:sz w:val="20"/>
          <w:szCs w:val="20"/>
        </w:rPr>
        <w:tab/>
      </w:r>
    </w:p>
    <w:p w:rsidR="00005B74" w:rsidRDefault="00005B74" w:rsidP="00005B74">
      <w:pPr>
        <w:rPr>
          <w:rFonts w:ascii="Arial" w:hAnsi="Arial" w:cs="Arial"/>
          <w:sz w:val="20"/>
          <w:szCs w:val="20"/>
        </w:rPr>
      </w:pPr>
    </w:p>
    <w:p w:rsidR="00005B74" w:rsidRDefault="00797430" w:rsidP="00005B74">
      <w:pPr>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697152" behindDoc="0" locked="0" layoutInCell="1" allowOverlap="1">
                <wp:simplePos x="0" y="0"/>
                <wp:positionH relativeFrom="column">
                  <wp:posOffset>5567680</wp:posOffset>
                </wp:positionH>
                <wp:positionV relativeFrom="paragraph">
                  <wp:posOffset>122555</wp:posOffset>
                </wp:positionV>
                <wp:extent cx="2120900" cy="1139825"/>
                <wp:effectExtent l="0" t="0" r="12700" b="22225"/>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1139825"/>
                        </a:xfrm>
                        <a:prstGeom prst="roundRect">
                          <a:avLst>
                            <a:gd name="adj" fmla="val 16667"/>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2A51C8" w:rsidRDefault="00C46AC9" w:rsidP="00005B74">
                            <w:pPr>
                              <w:jc w:val="both"/>
                              <w:rPr>
                                <w:rFonts w:ascii="Arial" w:hAnsi="Arial" w:cs="Arial"/>
                                <w:sz w:val="24"/>
                                <w:szCs w:val="24"/>
                              </w:rPr>
                            </w:pPr>
                            <w:r w:rsidRPr="002A51C8">
                              <w:rPr>
                                <w:rFonts w:ascii="Arial" w:hAnsi="Arial" w:cs="Arial"/>
                                <w:sz w:val="24"/>
                                <w:szCs w:val="24"/>
                              </w:rPr>
                              <w:t xml:space="preserve">Inadecuado sistema de diagnóstico de situación de personas con discapacidad.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2" style="position:absolute;margin-left:438.4pt;margin-top:9.65pt;width:167pt;height:8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" fillcolor="white [3201]" strokecolor="#4bacc6 [3208]" strokeweight="2pt">
                <v:textbox>
                  <w:txbxContent>
                    <w:p w:rsidR="00C46AC9" w:rsidRPr="002A51C8" w:rsidRDefault="00C46AC9" w:rsidP="00005B74">
                      <w:pPr>
                        <w:jc w:val="both"/>
                        <w:rPr>
                          <w:rFonts w:ascii="Arial" w:hAnsi="Arial" w:cs="Arial"/>
                          <w:sz w:val="24"/>
                          <w:szCs w:val="24"/>
                        </w:rPr>
                      </w:pPr>
                      <w:r w:rsidRPr="002A51C8">
                        <w:rPr>
                          <w:rFonts w:ascii="Arial" w:hAnsi="Arial" w:cs="Arial"/>
                          <w:sz w:val="24"/>
                          <w:szCs w:val="24"/>
                        </w:rPr>
                        <w:t xml:space="preserve">Inadecuado sistema de diagnóstico de situación de personas con discapacidad. </w:t>
                      </w:r>
                    </w:p>
                  </w:txbxContent>
                </v:textbox>
              </v:roundrect>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696128" behindDoc="0" locked="0" layoutInCell="1" allowOverlap="1">
                <wp:simplePos x="0" y="0"/>
                <wp:positionH relativeFrom="column">
                  <wp:posOffset>2898775</wp:posOffset>
                </wp:positionH>
                <wp:positionV relativeFrom="paragraph">
                  <wp:posOffset>193675</wp:posOffset>
                </wp:positionV>
                <wp:extent cx="2120900" cy="1139825"/>
                <wp:effectExtent l="0" t="0" r="12700" b="22225"/>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1139825"/>
                        </a:xfrm>
                        <a:prstGeom prst="roundRect">
                          <a:avLst>
                            <a:gd name="adj" fmla="val 16667"/>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2A51C8" w:rsidRDefault="00C46AC9" w:rsidP="00005B74">
                            <w:pPr>
                              <w:jc w:val="both"/>
                              <w:rPr>
                                <w:rFonts w:ascii="Arial" w:hAnsi="Arial" w:cs="Arial"/>
                                <w:sz w:val="24"/>
                                <w:szCs w:val="24"/>
                              </w:rPr>
                            </w:pPr>
                            <w:r w:rsidRPr="002A51C8">
                              <w:rPr>
                                <w:rFonts w:ascii="Arial" w:hAnsi="Arial" w:cs="Arial"/>
                                <w:sz w:val="24"/>
                                <w:szCs w:val="24"/>
                              </w:rPr>
                              <w:t xml:space="preserve">Insuficiente presupuesto asignado al tema de discapacidad.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3" style="position:absolute;margin-left:228.25pt;margin-top:15.25pt;width:167pt;height:8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" fillcolor="white [3201]" strokecolor="#4bacc6 [3208]" strokeweight="2pt">
                <v:textbox>
                  <w:txbxContent>
                    <w:p w:rsidR="00C46AC9" w:rsidRPr="002A51C8" w:rsidRDefault="00C46AC9" w:rsidP="00005B74">
                      <w:pPr>
                        <w:jc w:val="both"/>
                        <w:rPr>
                          <w:rFonts w:ascii="Arial" w:hAnsi="Arial" w:cs="Arial"/>
                          <w:sz w:val="24"/>
                          <w:szCs w:val="24"/>
                        </w:rPr>
                      </w:pPr>
                      <w:r w:rsidRPr="002A51C8">
                        <w:rPr>
                          <w:rFonts w:ascii="Arial" w:hAnsi="Arial" w:cs="Arial"/>
                          <w:sz w:val="24"/>
                          <w:szCs w:val="24"/>
                        </w:rPr>
                        <w:t xml:space="preserve">Insuficiente presupuesto asignado al tema de discapacidad. </w:t>
                      </w:r>
                    </w:p>
                  </w:txbxContent>
                </v:textbox>
              </v:roundrect>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695104" behindDoc="0" locked="0" layoutInCell="1" allowOverlap="1">
                <wp:simplePos x="0" y="0"/>
                <wp:positionH relativeFrom="column">
                  <wp:posOffset>214630</wp:posOffset>
                </wp:positionH>
                <wp:positionV relativeFrom="paragraph">
                  <wp:posOffset>39370</wp:posOffset>
                </wp:positionV>
                <wp:extent cx="2120900" cy="1223010"/>
                <wp:effectExtent l="0" t="0" r="12700" b="15240"/>
                <wp:wrapNone/>
                <wp:docPr id="2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1223010"/>
                        </a:xfrm>
                        <a:prstGeom prst="roundRect">
                          <a:avLst>
                            <a:gd name="adj" fmla="val 16667"/>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7E5B1B" w:rsidRDefault="00C46AC9" w:rsidP="00005B74">
                            <w:pPr>
                              <w:jc w:val="both"/>
                              <w:rPr>
                                <w:rFonts w:ascii="Arial" w:hAnsi="Arial" w:cs="Arial"/>
                                <w:sz w:val="24"/>
                                <w:szCs w:val="24"/>
                              </w:rPr>
                            </w:pPr>
                            <w:r w:rsidRPr="007E5B1B">
                              <w:rPr>
                                <w:rFonts w:ascii="Arial" w:hAnsi="Arial" w:cs="Arial"/>
                                <w:sz w:val="24"/>
                                <w:szCs w:val="24"/>
                              </w:rPr>
                              <w:t>Población en general desinformada sobre las condiciones</w:t>
                            </w:r>
                            <w:r>
                              <w:rPr>
                                <w:rFonts w:ascii="Arial" w:hAnsi="Arial" w:cs="Arial"/>
                                <w:sz w:val="24"/>
                                <w:szCs w:val="24"/>
                              </w:rPr>
                              <w:t xml:space="preserve"> de vida de </w:t>
                            </w:r>
                            <w:r w:rsidRPr="007E5B1B">
                              <w:rPr>
                                <w:rFonts w:ascii="Arial" w:hAnsi="Arial" w:cs="Arial"/>
                                <w:sz w:val="24"/>
                                <w:szCs w:val="24"/>
                              </w:rPr>
                              <w:t>las personas con discapacidad.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4" style="position:absolute;margin-left:16.9pt;margin-top:3.1pt;width:167pt;height:9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" fillcolor="white [3201]" strokecolor="#4bacc6 [3208]" strokeweight="2pt">
                <v:textbox>
                  <w:txbxContent>
                    <w:p w:rsidR="00C46AC9" w:rsidRPr="007E5B1B" w:rsidRDefault="00C46AC9" w:rsidP="00005B74">
                      <w:pPr>
                        <w:jc w:val="both"/>
                        <w:rPr>
                          <w:rFonts w:ascii="Arial" w:hAnsi="Arial" w:cs="Arial"/>
                          <w:sz w:val="24"/>
                          <w:szCs w:val="24"/>
                        </w:rPr>
                      </w:pPr>
                      <w:r w:rsidRPr="007E5B1B">
                        <w:rPr>
                          <w:rFonts w:ascii="Arial" w:hAnsi="Arial" w:cs="Arial"/>
                          <w:sz w:val="24"/>
                          <w:szCs w:val="24"/>
                        </w:rPr>
                        <w:t>Población en general desinformada sobre las condiciones</w:t>
                      </w:r>
                      <w:r>
                        <w:rPr>
                          <w:rFonts w:ascii="Arial" w:hAnsi="Arial" w:cs="Arial"/>
                          <w:sz w:val="24"/>
                          <w:szCs w:val="24"/>
                        </w:rPr>
                        <w:t xml:space="preserve"> de vida de </w:t>
                      </w:r>
                      <w:r w:rsidRPr="007E5B1B">
                        <w:rPr>
                          <w:rFonts w:ascii="Arial" w:hAnsi="Arial" w:cs="Arial"/>
                          <w:sz w:val="24"/>
                          <w:szCs w:val="24"/>
                        </w:rPr>
                        <w:t>las personas con discapacidad.</w:t>
                      </w:r>
                    </w:p>
                  </w:txbxContent>
                </v:textbox>
              </v:roundrect>
            </w:pict>
          </mc:Fallback>
        </mc:AlternateContent>
      </w:r>
    </w:p>
    <w:p w:rsidR="00005B74" w:rsidRDefault="00005B74" w:rsidP="00005B74">
      <w:pPr>
        <w:rPr>
          <w:rFonts w:ascii="Arial" w:hAnsi="Arial" w:cs="Arial"/>
          <w:sz w:val="20"/>
          <w:szCs w:val="20"/>
        </w:rPr>
      </w:pPr>
    </w:p>
    <w:p w:rsidR="00005B74" w:rsidRDefault="00005B74" w:rsidP="00005B74">
      <w:pPr>
        <w:rPr>
          <w:rFonts w:ascii="Arial" w:hAnsi="Arial" w:cs="Arial"/>
          <w:sz w:val="20"/>
          <w:szCs w:val="20"/>
        </w:rPr>
      </w:pPr>
    </w:p>
    <w:p w:rsidR="00005B74" w:rsidRDefault="00005B74" w:rsidP="00005B74">
      <w:pPr>
        <w:rPr>
          <w:rFonts w:ascii="Arial" w:hAnsi="Arial" w:cs="Arial"/>
          <w:sz w:val="20"/>
          <w:szCs w:val="20"/>
        </w:rPr>
      </w:pPr>
    </w:p>
    <w:p w:rsidR="00005B74" w:rsidRDefault="00005B74" w:rsidP="00005B74">
      <w:pPr>
        <w:rPr>
          <w:rFonts w:ascii="Arial" w:hAnsi="Arial" w:cs="Arial"/>
          <w:sz w:val="20"/>
          <w:szCs w:val="20"/>
        </w:rPr>
      </w:pPr>
    </w:p>
    <w:p w:rsidR="00005B74" w:rsidRDefault="00005B74" w:rsidP="00005B74">
      <w:pPr>
        <w:tabs>
          <w:tab w:val="left" w:pos="2622"/>
        </w:tabs>
        <w:rPr>
          <w:rFonts w:ascii="Arial" w:hAnsi="Arial" w:cs="Arial"/>
          <w:sz w:val="20"/>
          <w:szCs w:val="20"/>
        </w:rPr>
      </w:pPr>
    </w:p>
    <w:p w:rsidR="00C45089" w:rsidRPr="00FA785E" w:rsidRDefault="00797430" w:rsidP="00C45089">
      <w:pPr>
        <w:tabs>
          <w:tab w:val="left" w:pos="2622"/>
        </w:tabs>
        <w:jc w:val="center"/>
        <w:rPr>
          <w:rFonts w:ascii="Arial" w:hAnsi="Arial" w:cs="Arial"/>
          <w:b/>
          <w:sz w:val="28"/>
          <w:szCs w:val="28"/>
        </w:rPr>
      </w:pPr>
      <w:r>
        <w:rPr>
          <w:rFonts w:ascii="Arial" w:hAnsi="Arial" w:cs="Arial"/>
          <w:b/>
          <w:noProof/>
          <w:sz w:val="28"/>
          <w:szCs w:val="28"/>
          <w:lang w:val="es-ES" w:eastAsia="es-ES"/>
        </w:rPr>
        <w:lastRenderedPageBreak/>
        <mc:AlternateContent>
          <mc:Choice Requires="wps">
            <w:drawing>
              <wp:anchor distT="0" distB="0" distL="114300" distR="114300" simplePos="0" relativeHeight="251712512" behindDoc="0" locked="0" layoutInCell="1" allowOverlap="1">
                <wp:simplePos x="0" y="0"/>
                <wp:positionH relativeFrom="column">
                  <wp:posOffset>3961130</wp:posOffset>
                </wp:positionH>
                <wp:positionV relativeFrom="paragraph">
                  <wp:posOffset>412115</wp:posOffset>
                </wp:positionV>
                <wp:extent cx="2317750" cy="391160"/>
                <wp:effectExtent l="76200" t="57150" r="82550" b="104140"/>
                <wp:wrapNone/>
                <wp:docPr id="1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391160"/>
                        </a:xfrm>
                        <a:prstGeom prst="flowChartProcess">
                          <a:avLst/>
                        </a:prstGeom>
                        <a:ln>
                          <a:headEnd/>
                          <a:tailEnd/>
                        </a:ln>
                      </wps:spPr>
                      <wps:style>
                        <a:lnRef idx="3">
                          <a:schemeClr val="lt1"/>
                        </a:lnRef>
                        <a:fillRef idx="1">
                          <a:schemeClr val="accent5"/>
                        </a:fillRef>
                        <a:effectRef idx="1">
                          <a:schemeClr val="accent5"/>
                        </a:effectRef>
                        <a:fontRef idx="minor">
                          <a:schemeClr val="lt1"/>
                        </a:fontRef>
                      </wps:style>
                      <wps:txbx>
                        <w:txbxContent>
                          <w:p w:rsidR="00C46AC9" w:rsidRPr="000E43F3" w:rsidRDefault="00C46AC9" w:rsidP="00C45089">
                            <w:pPr>
                              <w:jc w:val="center"/>
                              <w:rPr>
                                <w:rFonts w:ascii="Maiandra GD" w:hAnsi="Maiandra GD" w:cs="Arial"/>
                                <w:b/>
                                <w:sz w:val="32"/>
                                <w:szCs w:val="32"/>
                              </w:rPr>
                            </w:pPr>
                            <w:r w:rsidRPr="00FA785E">
                              <w:rPr>
                                <w:rFonts w:ascii="Maiandra GD" w:hAnsi="Maiandra GD" w:cs="Arial"/>
                                <w:b/>
                                <w:sz w:val="28"/>
                                <w:szCs w:val="28"/>
                              </w:rPr>
                              <w:t>Sociedad</w:t>
                            </w:r>
                            <w:r>
                              <w:rPr>
                                <w:rFonts w:ascii="Maiandra GD" w:hAnsi="Maiandra GD" w:cs="Arial"/>
                                <w:b/>
                                <w:sz w:val="32"/>
                                <w:szCs w:val="32"/>
                              </w:rPr>
                              <w:t xml:space="preserve">  </w:t>
                            </w:r>
                            <w:r w:rsidRPr="000E43F3">
                              <w:rPr>
                                <w:rFonts w:ascii="Maiandra GD" w:hAnsi="Maiandra GD" w:cs="Arial"/>
                                <w:b/>
                                <w:sz w:val="32"/>
                                <w:szCs w:val="32"/>
                              </w:rPr>
                              <w:t>Civil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3" o:spid="_x0000_s1035" type="#_x0000_t109" style="position:absolute;left:0;text-align:left;margin-left:311.9pt;margin-top:32.45pt;width:182.5pt;height:3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" fillcolor="#4bacc6 [3208]" strokecolor="white [3201]" strokeweight="3pt">
                <v:shadow on="t" color="black" opacity="24903f" origin=",.5" offset="0,.55556mm"/>
                <v:textbox>
                  <w:txbxContent>
                    <w:p w:rsidR="00C46AC9" w:rsidRPr="000E43F3" w:rsidRDefault="00C46AC9" w:rsidP="00C45089">
                      <w:pPr>
                        <w:jc w:val="center"/>
                        <w:rPr>
                          <w:rFonts w:ascii="Maiandra GD" w:hAnsi="Maiandra GD" w:cs="Arial"/>
                          <w:b/>
                          <w:sz w:val="32"/>
                          <w:szCs w:val="32"/>
                        </w:rPr>
                      </w:pPr>
                      <w:r w:rsidRPr="00FA785E">
                        <w:rPr>
                          <w:rFonts w:ascii="Maiandra GD" w:hAnsi="Maiandra GD" w:cs="Arial"/>
                          <w:b/>
                          <w:sz w:val="28"/>
                          <w:szCs w:val="28"/>
                        </w:rPr>
                        <w:t>Sociedad</w:t>
                      </w:r>
                      <w:r>
                        <w:rPr>
                          <w:rFonts w:ascii="Maiandra GD" w:hAnsi="Maiandra GD" w:cs="Arial"/>
                          <w:b/>
                          <w:sz w:val="32"/>
                          <w:szCs w:val="32"/>
                        </w:rPr>
                        <w:t xml:space="preserve">  </w:t>
                      </w:r>
                      <w:r w:rsidRPr="000E43F3">
                        <w:rPr>
                          <w:rFonts w:ascii="Maiandra GD" w:hAnsi="Maiandra GD" w:cs="Arial"/>
                          <w:b/>
                          <w:sz w:val="32"/>
                          <w:szCs w:val="32"/>
                        </w:rPr>
                        <w:t>Civil</w:t>
                      </w:r>
                    </w:p>
                  </w:txbxContent>
                </v:textbox>
              </v:shape>
            </w:pict>
          </mc:Fallback>
        </mc:AlternateContent>
      </w:r>
      <w:r>
        <w:rPr>
          <w:rFonts w:ascii="Arial" w:hAnsi="Arial" w:cs="Arial"/>
          <w:b/>
          <w:noProof/>
          <w:sz w:val="28"/>
          <w:szCs w:val="28"/>
          <w:lang w:val="es-ES" w:eastAsia="es-ES"/>
        </w:rPr>
        <mc:AlternateContent>
          <mc:Choice Requires="wps">
            <w:drawing>
              <wp:anchor distT="0" distB="0" distL="114300" distR="114300" simplePos="0" relativeHeight="251709440" behindDoc="0" locked="0" layoutInCell="1" allowOverlap="1">
                <wp:simplePos x="0" y="0"/>
                <wp:positionH relativeFrom="column">
                  <wp:posOffset>-149225</wp:posOffset>
                </wp:positionH>
                <wp:positionV relativeFrom="paragraph">
                  <wp:posOffset>366395</wp:posOffset>
                </wp:positionV>
                <wp:extent cx="2565400" cy="436880"/>
                <wp:effectExtent l="76200" t="57150" r="82550" b="96520"/>
                <wp:wrapNone/>
                <wp:docPr id="1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400" cy="436880"/>
                        </a:xfrm>
                        <a:prstGeom prst="flowChartProcess">
                          <a:avLst/>
                        </a:prstGeom>
                        <a:ln>
                          <a:headEnd/>
                          <a:tailEnd/>
                        </a:ln>
                      </wps:spPr>
                      <wps:style>
                        <a:lnRef idx="3">
                          <a:schemeClr val="lt1"/>
                        </a:lnRef>
                        <a:fillRef idx="1">
                          <a:schemeClr val="accent5"/>
                        </a:fillRef>
                        <a:effectRef idx="1">
                          <a:schemeClr val="accent5"/>
                        </a:effectRef>
                        <a:fontRef idx="minor">
                          <a:schemeClr val="lt1"/>
                        </a:fontRef>
                      </wps:style>
                      <wps:txbx>
                        <w:txbxContent>
                          <w:p w:rsidR="00C46AC9" w:rsidRPr="00FA785E" w:rsidRDefault="00C46AC9" w:rsidP="00C45089">
                            <w:pPr>
                              <w:jc w:val="center"/>
                              <w:rPr>
                                <w:rFonts w:ascii="Maiandra GD" w:hAnsi="Maiandra GD"/>
                                <w:b/>
                                <w:sz w:val="28"/>
                                <w:szCs w:val="28"/>
                              </w:rPr>
                            </w:pPr>
                            <w:r w:rsidRPr="00FA785E">
                              <w:rPr>
                                <w:rFonts w:ascii="Maiandra GD" w:hAnsi="Maiandra GD"/>
                                <w:b/>
                                <w:sz w:val="28"/>
                                <w:szCs w:val="28"/>
                              </w:rPr>
                              <w:t>Estado de Guatemala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36" type="#_x0000_t109" style="position:absolute;left:0;text-align:left;margin-left:-11.75pt;margin-top:28.85pt;width:202pt;height:3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" fillcolor="#4bacc6 [3208]" strokecolor="white [3201]" strokeweight="3pt">
                <v:shadow on="t" color="black" opacity="24903f" origin=",.5" offset="0,.55556mm"/>
                <v:textbox>
                  <w:txbxContent>
                    <w:p w:rsidR="00C46AC9" w:rsidRPr="00FA785E" w:rsidRDefault="00C46AC9" w:rsidP="00C45089">
                      <w:pPr>
                        <w:jc w:val="center"/>
                        <w:rPr>
                          <w:rFonts w:ascii="Maiandra GD" w:hAnsi="Maiandra GD"/>
                          <w:b/>
                          <w:sz w:val="28"/>
                          <w:szCs w:val="28"/>
                        </w:rPr>
                      </w:pPr>
                      <w:r w:rsidRPr="00FA785E">
                        <w:rPr>
                          <w:rFonts w:ascii="Maiandra GD" w:hAnsi="Maiandra GD"/>
                          <w:b/>
                          <w:sz w:val="28"/>
                          <w:szCs w:val="28"/>
                        </w:rPr>
                        <w:t>Estado de Guatemala</w:t>
                      </w:r>
                    </w:p>
                  </w:txbxContent>
                </v:textbox>
              </v:shape>
            </w:pict>
          </mc:Fallback>
        </mc:AlternateContent>
      </w:r>
      <w:r w:rsidR="00C45089" w:rsidRPr="00FA785E">
        <w:rPr>
          <w:rFonts w:ascii="Arial" w:hAnsi="Arial" w:cs="Arial"/>
          <w:b/>
          <w:sz w:val="28"/>
          <w:szCs w:val="28"/>
        </w:rPr>
        <w:t>Modelo Explicativo</w:t>
      </w:r>
    </w:p>
    <w:p w:rsidR="00C45089" w:rsidRDefault="00C45089" w:rsidP="00C45089">
      <w:pPr>
        <w:tabs>
          <w:tab w:val="left" w:pos="2622"/>
        </w:tabs>
        <w:jc w:val="both"/>
        <w:rPr>
          <w:rFonts w:ascii="Arial" w:hAnsi="Arial" w:cs="Arial"/>
          <w:b/>
          <w:sz w:val="32"/>
          <w:szCs w:val="32"/>
        </w:rPr>
      </w:pPr>
    </w:p>
    <w:p w:rsidR="00C45089" w:rsidRPr="001568CF" w:rsidRDefault="00797430" w:rsidP="00C45089">
      <w:pPr>
        <w:tabs>
          <w:tab w:val="left" w:pos="2622"/>
        </w:tabs>
        <w:jc w:val="both"/>
        <w:rPr>
          <w:rFonts w:ascii="Arial" w:hAnsi="Arial" w:cs="Arial"/>
          <w:b/>
          <w:sz w:val="32"/>
          <w:szCs w:val="32"/>
        </w:rPr>
      </w:pPr>
      <w:r>
        <w:rPr>
          <w:rFonts w:ascii="Arial" w:hAnsi="Arial" w:cs="Arial"/>
          <w:noProof/>
          <w:sz w:val="20"/>
          <w:szCs w:val="20"/>
          <w:lang w:val="es-ES" w:eastAsia="es-ES"/>
        </w:rPr>
        <mc:AlternateContent>
          <mc:Choice Requires="wps">
            <w:drawing>
              <wp:anchor distT="0" distB="0" distL="114300" distR="114300" simplePos="0" relativeHeight="251710464" behindDoc="0" locked="0" layoutInCell="1" allowOverlap="1">
                <wp:simplePos x="0" y="0"/>
                <wp:positionH relativeFrom="column">
                  <wp:posOffset>-149225</wp:posOffset>
                </wp:positionH>
                <wp:positionV relativeFrom="paragraph">
                  <wp:posOffset>212090</wp:posOffset>
                </wp:positionV>
                <wp:extent cx="2688590" cy="1159510"/>
                <wp:effectExtent l="0" t="0" r="16510" b="21590"/>
                <wp:wrapNone/>
                <wp:docPr id="1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1159510"/>
                        </a:xfrm>
                        <a:prstGeom prst="rect">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C45089" w:rsidRDefault="00C46AC9" w:rsidP="00C45089">
                            <w:pPr>
                              <w:jc w:val="both"/>
                              <w:rPr>
                                <w:rFonts w:cs="Arial"/>
                              </w:rPr>
                            </w:pPr>
                            <w:r w:rsidRPr="00C45089">
                              <w:rPr>
                                <w:rFonts w:cs="Arial"/>
                              </w:rPr>
                              <w:t>Las instituciones del Estado a nivel central y departamental no asumen su rol como actores principales en la promoción y cumplimiento de los derechos de las personas con discapacidad.</w:t>
                            </w:r>
                          </w:p>
                          <w:p w:rsidR="00C46AC9" w:rsidRDefault="00C46AC9" w:rsidP="00C450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7" style="position:absolute;left:0;text-align:left;margin-left:-11.75pt;margin-top:16.7pt;width:211.7pt;height:9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" fillcolor="white [3201]" strokecolor="#4bacc6 [3208]" strokeweight="2pt">
                <v:textbox>
                  <w:txbxContent>
                    <w:p w:rsidR="00C46AC9" w:rsidRPr="00C45089" w:rsidRDefault="00C46AC9" w:rsidP="00C45089">
                      <w:pPr>
                        <w:jc w:val="both"/>
                        <w:rPr>
                          <w:rFonts w:cs="Arial"/>
                        </w:rPr>
                      </w:pPr>
                      <w:r w:rsidRPr="00C45089">
                        <w:rPr>
                          <w:rFonts w:cs="Arial"/>
                        </w:rPr>
                        <w:t>Las instituciones del Estado a nivel central y departamental no asumen su rol como actores principales en la promoción y cumplimiento de los derechos de las personas con discapacidad.</w:t>
                      </w:r>
                    </w:p>
                    <w:p w:rsidR="00C46AC9" w:rsidRDefault="00C46AC9" w:rsidP="00C45089"/>
                  </w:txbxContent>
                </v:textbox>
              </v:rect>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13536" behindDoc="0" locked="0" layoutInCell="1" allowOverlap="1">
                <wp:simplePos x="0" y="0"/>
                <wp:positionH relativeFrom="column">
                  <wp:posOffset>3702050</wp:posOffset>
                </wp:positionH>
                <wp:positionV relativeFrom="paragraph">
                  <wp:posOffset>251460</wp:posOffset>
                </wp:positionV>
                <wp:extent cx="2688590" cy="1310005"/>
                <wp:effectExtent l="0" t="0" r="16510" b="23495"/>
                <wp:wrapNone/>
                <wp:docPr id="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1310005"/>
                        </a:xfrm>
                        <a:prstGeom prst="rect">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C45089" w:rsidRDefault="00C46AC9" w:rsidP="00C45089">
                            <w:pPr>
                              <w:jc w:val="both"/>
                              <w:rPr>
                                <w:rFonts w:cs="Arial"/>
                                <w:sz w:val="24"/>
                                <w:szCs w:val="24"/>
                              </w:rPr>
                            </w:pPr>
                            <w:r w:rsidRPr="00C45089">
                              <w:rPr>
                                <w:rFonts w:cs="Arial"/>
                                <w:sz w:val="24"/>
                                <w:szCs w:val="24"/>
                              </w:rPr>
                              <w:t xml:space="preserve"> Incipiente articulación entre las entidades del Estado, las organizaciones de Personas con discapacidad y la Sociedad Civil Organizada.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8" style="position:absolute;left:0;text-align:left;margin-left:291.5pt;margin-top:19.8pt;width:211.7pt;height:10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" fillcolor="white [3201]" strokecolor="#4bacc6 [3208]" strokeweight="2pt">
                <v:textbox>
                  <w:txbxContent>
                    <w:p w:rsidR="00C46AC9" w:rsidRPr="00C45089" w:rsidRDefault="00C46AC9" w:rsidP="00C45089">
                      <w:pPr>
                        <w:jc w:val="both"/>
                        <w:rPr>
                          <w:rFonts w:cs="Arial"/>
                          <w:sz w:val="24"/>
                          <w:szCs w:val="24"/>
                        </w:rPr>
                      </w:pPr>
                      <w:r w:rsidRPr="00C45089">
                        <w:rPr>
                          <w:rFonts w:cs="Arial"/>
                          <w:sz w:val="24"/>
                          <w:szCs w:val="24"/>
                        </w:rPr>
                        <w:t xml:space="preserve"> Incipiente articulación entre las entidades del Estado, las organizaciones de Personas con discapacidad y la Sociedad Civil Organizada.</w:t>
                      </w:r>
                    </w:p>
                  </w:txbxContent>
                </v:textbox>
              </v:rect>
            </w:pict>
          </mc:Fallback>
        </mc:AlternateContent>
      </w:r>
    </w:p>
    <w:p w:rsidR="00C45089" w:rsidRDefault="00C45089" w:rsidP="00C45089">
      <w:pPr>
        <w:tabs>
          <w:tab w:val="left" w:pos="2622"/>
        </w:tabs>
        <w:rPr>
          <w:rFonts w:ascii="Arial" w:hAnsi="Arial" w:cs="Arial"/>
          <w:sz w:val="20"/>
          <w:szCs w:val="20"/>
        </w:rPr>
      </w:pPr>
    </w:p>
    <w:p w:rsidR="00C45089" w:rsidRDefault="00DE715C" w:rsidP="00C45089">
      <w:pPr>
        <w:tabs>
          <w:tab w:val="left" w:pos="2622"/>
        </w:tabs>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716608" behindDoc="0" locked="0" layoutInCell="1" allowOverlap="1" wp14:anchorId="39F5A818" wp14:editId="203E6774">
                <wp:simplePos x="0" y="0"/>
                <wp:positionH relativeFrom="column">
                  <wp:posOffset>2531745</wp:posOffset>
                </wp:positionH>
                <wp:positionV relativeFrom="paragraph">
                  <wp:posOffset>-2540</wp:posOffset>
                </wp:positionV>
                <wp:extent cx="1162685" cy="340995"/>
                <wp:effectExtent l="19050" t="38100" r="56515" b="78105"/>
                <wp:wrapNone/>
                <wp:docPr id="1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340995"/>
                        </a:xfrm>
                        <a:prstGeom prst="rightArrow">
                          <a:avLst>
                            <a:gd name="adj1" fmla="val 50000"/>
                            <a:gd name="adj2" fmla="val 85242"/>
                          </a:avLst>
                        </a:prstGeom>
                        <a:solidFill>
                          <a:schemeClr val="accent5"/>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199.35pt;margin-top:-.2pt;width:91.55pt;height:2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" fillcolor="#4bacc6 [3208]" strokecolor="#f2f2f2 [3041]" strokeweight="3pt">
                <v:shadow on="t" color="#622423 [1605]" opacity=".5" offset="1pt"/>
              </v:shape>
            </w:pict>
          </mc:Fallback>
        </mc:AlternateContent>
      </w:r>
      <w:r w:rsidR="00797430">
        <w:rPr>
          <w:rFonts w:ascii="Arial" w:hAnsi="Arial" w:cs="Arial"/>
          <w:noProof/>
          <w:sz w:val="20"/>
          <w:szCs w:val="20"/>
          <w:lang w:val="es-ES" w:eastAsia="es-ES"/>
        </w:rPr>
        <mc:AlternateContent>
          <mc:Choice Requires="wps">
            <w:drawing>
              <wp:anchor distT="0" distB="0" distL="114300" distR="114300" simplePos="0" relativeHeight="251727872" behindDoc="0" locked="0" layoutInCell="1" allowOverlap="1" wp14:anchorId="7A604A58" wp14:editId="5B1118EA">
                <wp:simplePos x="0" y="0"/>
                <wp:positionH relativeFrom="column">
                  <wp:posOffset>6390640</wp:posOffset>
                </wp:positionH>
                <wp:positionV relativeFrom="paragraph">
                  <wp:posOffset>215265</wp:posOffset>
                </wp:positionV>
                <wp:extent cx="858520" cy="874395"/>
                <wp:effectExtent l="0" t="0" r="74930" b="59055"/>
                <wp:wrapNone/>
                <wp:docPr id="1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520" cy="874395"/>
                        </a:xfrm>
                        <a:prstGeom prst="straightConnector1">
                          <a:avLst/>
                        </a:prstGeom>
                        <a:ln>
                          <a:headEnd/>
                          <a:tailEnd type="triangle" w="med" len="med"/>
                        </a:ln>
                        <a:extLst/>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503.2pt;margin-top:16.95pt;width:67.6pt;height:6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" strokecolor="#40a7c2 [3048]">
                <v:stroke endarrow="block"/>
              </v:shape>
            </w:pict>
          </mc:Fallback>
        </mc:AlternateContent>
      </w:r>
    </w:p>
    <w:p w:rsidR="00C45089" w:rsidRPr="00CE5653" w:rsidRDefault="00797430" w:rsidP="00C45089">
      <w:pPr>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723776" behindDoc="0" locked="0" layoutInCell="1" allowOverlap="1">
                <wp:simplePos x="0" y="0"/>
                <wp:positionH relativeFrom="column">
                  <wp:posOffset>2132965</wp:posOffset>
                </wp:positionH>
                <wp:positionV relativeFrom="paragraph">
                  <wp:posOffset>1061720</wp:posOffset>
                </wp:positionV>
                <wp:extent cx="1919605" cy="248285"/>
                <wp:effectExtent l="511810" t="0" r="497205" b="0"/>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97181">
                          <a:off x="0" y="0"/>
                          <a:ext cx="1919605" cy="248285"/>
                        </a:xfrm>
                        <a:prstGeom prst="rightArrow">
                          <a:avLst>
                            <a:gd name="adj1" fmla="val 50000"/>
                            <a:gd name="adj2" fmla="val 193286"/>
                          </a:avLst>
                        </a:prstGeom>
                        <a:solidFill>
                          <a:schemeClr val="accent5"/>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13" style="position:absolute;margin-left:167.95pt;margin-top:83.6pt;width:151.15pt;height:19.55pt;rotation:-3601401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" fillcolor="#4bacc6 [3208]" strokecolor="#f2f2f2 [3041]" strokeweight="3pt">
                <v:shadow on="t" color="#622423 [1605]" opacity=".5" offset="1pt"/>
              </v:shape>
            </w:pict>
          </mc:Fallback>
        </mc:AlternateContent>
      </w:r>
    </w:p>
    <w:p w:rsidR="00C45089" w:rsidRPr="00CE5653" w:rsidRDefault="00797430" w:rsidP="00C45089">
      <w:pPr>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720704" behindDoc="0" locked="0" layoutInCell="1" allowOverlap="1">
                <wp:simplePos x="0" y="0"/>
                <wp:positionH relativeFrom="column">
                  <wp:posOffset>2543175</wp:posOffset>
                </wp:positionH>
                <wp:positionV relativeFrom="paragraph">
                  <wp:posOffset>36195</wp:posOffset>
                </wp:positionV>
                <wp:extent cx="1353185" cy="1496060"/>
                <wp:effectExtent l="0" t="0" r="75565" b="66040"/>
                <wp:wrapNone/>
                <wp:docPr id="1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3185" cy="1496060"/>
                        </a:xfrm>
                        <a:prstGeom prst="straightConnector1">
                          <a:avLst/>
                        </a:prstGeom>
                        <a:ln>
                          <a:headEnd/>
                          <a:tailEnd type="triangle" w="med" len="med"/>
                        </a:ln>
                        <a:extLst/>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00.25pt;margin-top:2.85pt;width:106.55pt;height:11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" strokecolor="#40a7c2 [3048]">
                <v:stroke endarrow="block"/>
              </v:shape>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17632" behindDoc="0" locked="0" layoutInCell="1" allowOverlap="1">
                <wp:simplePos x="0" y="0"/>
                <wp:positionH relativeFrom="column">
                  <wp:posOffset>868680</wp:posOffset>
                </wp:positionH>
                <wp:positionV relativeFrom="paragraph">
                  <wp:posOffset>178435</wp:posOffset>
                </wp:positionV>
                <wp:extent cx="453390" cy="354330"/>
                <wp:effectExtent l="49530" t="26670" r="72390" b="5334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3390" cy="354330"/>
                        </a:xfrm>
                        <a:prstGeom prst="rightArrow">
                          <a:avLst>
                            <a:gd name="adj1" fmla="val 50000"/>
                            <a:gd name="adj2" fmla="val 46281"/>
                          </a:avLst>
                        </a:prstGeom>
                        <a:solidFill>
                          <a:schemeClr val="accent5"/>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13" style="position:absolute;margin-left:68.4pt;margin-top:14.05pt;width:35.7pt;height:27.9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" adj="13787" fillcolor="#4bacc6 [3208]" strokecolor="#f2f2f2 [3041]" strokeweight="3pt">
                <v:shadow on="t" color="#622423 [1605]" opacity=".5" offset="1pt"/>
              </v:shape>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24800" behindDoc="0" locked="0" layoutInCell="1" allowOverlap="1">
                <wp:simplePos x="0" y="0"/>
                <wp:positionH relativeFrom="column">
                  <wp:posOffset>4488180</wp:posOffset>
                </wp:positionH>
                <wp:positionV relativeFrom="paragraph">
                  <wp:posOffset>737870</wp:posOffset>
                </wp:positionV>
                <wp:extent cx="1255395" cy="340995"/>
                <wp:effectExtent l="0" t="19050" r="1905" b="78105"/>
                <wp:wrapNone/>
                <wp:docPr id="1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5395" cy="340995"/>
                        </a:xfrm>
                        <a:prstGeom prst="rightArrow">
                          <a:avLst>
                            <a:gd name="adj1" fmla="val 50000"/>
                            <a:gd name="adj2" fmla="val 92039"/>
                          </a:avLst>
                        </a:prstGeom>
                        <a:solidFill>
                          <a:schemeClr val="accent5"/>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13" style="position:absolute;margin-left:353.4pt;margin-top:58.1pt;width:98.85pt;height:26.8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" fillcolor="#4bacc6 [3208]" strokecolor="#f2f2f2 [3041]" strokeweight="3pt">
                <v:shadow on="t" color="#622423 [1605]" opacity=".5" offset="1pt"/>
              </v:shape>
            </w:pict>
          </mc:Fallback>
        </mc:AlternateContent>
      </w:r>
    </w:p>
    <w:p w:rsidR="00C45089" w:rsidRDefault="00797430" w:rsidP="00C45089">
      <w:pPr>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715584" behindDoc="0" locked="0" layoutInCell="1" allowOverlap="1">
                <wp:simplePos x="0" y="0"/>
                <wp:positionH relativeFrom="column">
                  <wp:posOffset>7317105</wp:posOffset>
                </wp:positionH>
                <wp:positionV relativeFrom="paragraph">
                  <wp:posOffset>73660</wp:posOffset>
                </wp:positionV>
                <wp:extent cx="1419225" cy="2433955"/>
                <wp:effectExtent l="76200" t="57150" r="85725" b="99695"/>
                <wp:wrapNone/>
                <wp:docPr id="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433955"/>
                        </a:xfrm>
                        <a:prstGeom prst="roundRect">
                          <a:avLst>
                            <a:gd name="adj" fmla="val 16667"/>
                          </a:avLst>
                        </a:prstGeom>
                        <a:ln>
                          <a:headEnd/>
                          <a:tailEnd/>
                        </a:ln>
                        <a:extLst/>
                      </wps:spPr>
                      <wps:style>
                        <a:lnRef idx="3">
                          <a:schemeClr val="lt1"/>
                        </a:lnRef>
                        <a:fillRef idx="1">
                          <a:schemeClr val="accent5"/>
                        </a:fillRef>
                        <a:effectRef idx="1">
                          <a:schemeClr val="accent5"/>
                        </a:effectRef>
                        <a:fontRef idx="minor">
                          <a:schemeClr val="lt1"/>
                        </a:fontRef>
                      </wps:style>
                      <wps:txbx>
                        <w:txbxContent>
                          <w:p w:rsidR="00C46AC9" w:rsidRPr="00C45089" w:rsidRDefault="00C46AC9" w:rsidP="00C45089">
                            <w:pPr>
                              <w:jc w:val="center"/>
                              <w:rPr>
                                <w:rFonts w:ascii="Arial" w:hAnsi="Arial" w:cs="Arial"/>
                                <w:b/>
                                <w:sz w:val="32"/>
                                <w:szCs w:val="32"/>
                              </w:rPr>
                            </w:pPr>
                            <w:r w:rsidRPr="00C45089">
                              <w:rPr>
                                <w:rFonts w:ascii="Arial" w:hAnsi="Arial" w:cs="Arial"/>
                                <w:b/>
                                <w:sz w:val="32"/>
                                <w:szCs w:val="32"/>
                              </w:rPr>
                              <w:t xml:space="preserve">Escasa </w:t>
                            </w:r>
                            <w:r w:rsidRPr="00C45089">
                              <w:rPr>
                                <w:rFonts w:ascii="Maiandra GD" w:hAnsi="Maiandra GD" w:cs="Arial"/>
                                <w:b/>
                                <w:sz w:val="32"/>
                                <w:szCs w:val="32"/>
                                <w:u w:val="single"/>
                              </w:rPr>
                              <w:t xml:space="preserve">inclusión </w:t>
                            </w:r>
                            <w:r w:rsidRPr="00C45089">
                              <w:rPr>
                                <w:rFonts w:ascii="Arial" w:hAnsi="Arial" w:cs="Arial"/>
                                <w:b/>
                                <w:sz w:val="32"/>
                                <w:szCs w:val="32"/>
                              </w:rPr>
                              <w:t>de las personas con Discapa</w:t>
                            </w:r>
                            <w:r>
                              <w:rPr>
                                <w:rFonts w:ascii="Arial" w:hAnsi="Arial" w:cs="Arial"/>
                                <w:b/>
                                <w:sz w:val="32"/>
                                <w:szCs w:val="32"/>
                              </w:rPr>
                              <w:t>-</w:t>
                            </w:r>
                            <w:r w:rsidRPr="00C45089">
                              <w:rPr>
                                <w:rFonts w:ascii="Arial" w:hAnsi="Arial" w:cs="Arial"/>
                                <w:b/>
                                <w:sz w:val="32"/>
                                <w:szCs w:val="32"/>
                              </w:rPr>
                              <w:t xml:space="preserve"> 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39" style="position:absolute;margin-left:576.15pt;margin-top:5.8pt;width:111.75pt;height:19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" fillcolor="#4bacc6 [3208]" strokecolor="white [3201]" strokeweight="3pt">
                <v:shadow on="t" color="black" opacity="24903f" origin=",.5" offset="0,.55556mm"/>
                <v:textbox>
                  <w:txbxContent>
                    <w:p w:rsidR="00C46AC9" w:rsidRPr="00C45089" w:rsidRDefault="00C46AC9" w:rsidP="00C45089">
                      <w:pPr>
                        <w:jc w:val="center"/>
                        <w:rPr>
                          <w:rFonts w:ascii="Arial" w:hAnsi="Arial" w:cs="Arial"/>
                          <w:b/>
                          <w:sz w:val="32"/>
                          <w:szCs w:val="32"/>
                        </w:rPr>
                      </w:pPr>
                      <w:r w:rsidRPr="00C45089">
                        <w:rPr>
                          <w:rFonts w:ascii="Arial" w:hAnsi="Arial" w:cs="Arial"/>
                          <w:b/>
                          <w:sz w:val="32"/>
                          <w:szCs w:val="32"/>
                        </w:rPr>
                        <w:t xml:space="preserve">Escasa </w:t>
                      </w:r>
                      <w:r w:rsidRPr="00C45089">
                        <w:rPr>
                          <w:rFonts w:ascii="Maiandra GD" w:hAnsi="Maiandra GD" w:cs="Arial"/>
                          <w:b/>
                          <w:sz w:val="32"/>
                          <w:szCs w:val="32"/>
                          <w:u w:val="single"/>
                        </w:rPr>
                        <w:t xml:space="preserve">inclusión </w:t>
                      </w:r>
                      <w:r w:rsidRPr="00C45089">
                        <w:rPr>
                          <w:rFonts w:ascii="Arial" w:hAnsi="Arial" w:cs="Arial"/>
                          <w:b/>
                          <w:sz w:val="32"/>
                          <w:szCs w:val="32"/>
                        </w:rPr>
                        <w:t xml:space="preserve">de las personas con </w:t>
                      </w:r>
                      <w:proofErr w:type="spellStart"/>
                      <w:r w:rsidRPr="00C45089">
                        <w:rPr>
                          <w:rFonts w:ascii="Arial" w:hAnsi="Arial" w:cs="Arial"/>
                          <w:b/>
                          <w:sz w:val="32"/>
                          <w:szCs w:val="32"/>
                        </w:rPr>
                        <w:t>Discapa</w:t>
                      </w:r>
                      <w:proofErr w:type="spellEnd"/>
                      <w:r>
                        <w:rPr>
                          <w:rFonts w:ascii="Arial" w:hAnsi="Arial" w:cs="Arial"/>
                          <w:b/>
                          <w:sz w:val="32"/>
                          <w:szCs w:val="32"/>
                        </w:rPr>
                        <w:t>-</w:t>
                      </w:r>
                      <w:r w:rsidRPr="00C45089">
                        <w:rPr>
                          <w:rFonts w:ascii="Arial" w:hAnsi="Arial" w:cs="Arial"/>
                          <w:b/>
                          <w:sz w:val="32"/>
                          <w:szCs w:val="32"/>
                        </w:rPr>
                        <w:t xml:space="preserve"> </w:t>
                      </w:r>
                      <w:proofErr w:type="spellStart"/>
                      <w:r w:rsidRPr="00C45089">
                        <w:rPr>
                          <w:rFonts w:ascii="Arial" w:hAnsi="Arial" w:cs="Arial"/>
                          <w:b/>
                          <w:sz w:val="32"/>
                          <w:szCs w:val="32"/>
                        </w:rPr>
                        <w:t>cidad</w:t>
                      </w:r>
                      <w:proofErr w:type="spellEnd"/>
                    </w:p>
                  </w:txbxContent>
                </v:textbox>
              </v:roundrect>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25824" behindDoc="0" locked="0" layoutInCell="1" allowOverlap="1">
                <wp:simplePos x="0" y="0"/>
                <wp:positionH relativeFrom="column">
                  <wp:posOffset>2390140</wp:posOffset>
                </wp:positionH>
                <wp:positionV relativeFrom="paragraph">
                  <wp:posOffset>76200</wp:posOffset>
                </wp:positionV>
                <wp:extent cx="4859020" cy="306070"/>
                <wp:effectExtent l="19050" t="361950" r="132080" b="303530"/>
                <wp:wrapNone/>
                <wp:docPr id="9"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9494">
                          <a:off x="0" y="0"/>
                          <a:ext cx="4859020" cy="306070"/>
                        </a:xfrm>
                        <a:prstGeom prst="rightArrow">
                          <a:avLst>
                            <a:gd name="adj1" fmla="val 50000"/>
                            <a:gd name="adj2" fmla="val 396888"/>
                          </a:avLst>
                        </a:prstGeom>
                        <a:solidFill>
                          <a:schemeClr val="accent5"/>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6" type="#_x0000_t13" style="position:absolute;margin-left:188.2pt;margin-top:6pt;width:382.6pt;height:24.1pt;rotation:622039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" fillcolor="#4bacc6 [3208]" strokecolor="#f2f2f2 [3041]" strokeweight="3pt">
                <v:shadow on="t" color="#622423 [1605]" opacity=".5" offset="1pt"/>
              </v:shape>
            </w:pict>
          </mc:Fallback>
        </mc:AlternateContent>
      </w:r>
    </w:p>
    <w:p w:rsidR="00C45089" w:rsidRDefault="00797430" w:rsidP="00C45089">
      <w:pPr>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718656" behindDoc="0" locked="0" layoutInCell="1" allowOverlap="1">
                <wp:simplePos x="0" y="0"/>
                <wp:positionH relativeFrom="column">
                  <wp:posOffset>-149225</wp:posOffset>
                </wp:positionH>
                <wp:positionV relativeFrom="paragraph">
                  <wp:posOffset>12065</wp:posOffset>
                </wp:positionV>
                <wp:extent cx="2688590" cy="1064260"/>
                <wp:effectExtent l="0" t="0" r="16510" b="21590"/>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1064260"/>
                        </a:xfrm>
                        <a:prstGeom prst="rect">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C45089" w:rsidRDefault="00C46AC9" w:rsidP="00C45089">
                            <w:pPr>
                              <w:jc w:val="both"/>
                              <w:rPr>
                                <w:rFonts w:cs="Arial"/>
                              </w:rPr>
                            </w:pPr>
                            <w:r w:rsidRPr="00D63423">
                              <w:rPr>
                                <w:rFonts w:ascii="Arial" w:hAnsi="Arial" w:cs="Arial"/>
                                <w:sz w:val="28"/>
                                <w:szCs w:val="28"/>
                              </w:rPr>
                              <w:t xml:space="preserve"> </w:t>
                            </w:r>
                            <w:r w:rsidRPr="00C45089">
                              <w:rPr>
                                <w:rFonts w:cs="Arial"/>
                              </w:rPr>
                              <w:t>El no disponer de datos estadísticos, dificulta diseñar e implementar programas que vayan en función de permitir la inclusión de la población con discapacidad.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0" style="position:absolute;margin-left:-11.75pt;margin-top:.95pt;width:211.7pt;height:8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" fillcolor="white [3201]" strokecolor="#4bacc6 [3208]" strokeweight="2pt">
                <v:textbox>
                  <w:txbxContent>
                    <w:p w:rsidR="00C46AC9" w:rsidRPr="00C45089" w:rsidRDefault="00C46AC9" w:rsidP="00C45089">
                      <w:pPr>
                        <w:jc w:val="both"/>
                        <w:rPr>
                          <w:rFonts w:cs="Arial"/>
                        </w:rPr>
                      </w:pPr>
                      <w:r w:rsidRPr="00D63423">
                        <w:rPr>
                          <w:rFonts w:ascii="Arial" w:hAnsi="Arial" w:cs="Arial"/>
                          <w:sz w:val="28"/>
                          <w:szCs w:val="28"/>
                        </w:rPr>
                        <w:t xml:space="preserve"> </w:t>
                      </w:r>
                      <w:r w:rsidRPr="00C45089">
                        <w:rPr>
                          <w:rFonts w:cs="Arial"/>
                        </w:rPr>
                        <w:t>El no disponer de datos estadísticos, dificulta diseñar e implementar programas que vayan en función de permitir la inclusión de la población con discapacidad.</w:t>
                      </w:r>
                    </w:p>
                  </w:txbxContent>
                </v:textbox>
              </v:rect>
            </w:pict>
          </mc:Fallback>
        </mc:AlternateContent>
      </w:r>
    </w:p>
    <w:p w:rsidR="00C45089" w:rsidRDefault="00797430" w:rsidP="00C45089">
      <w:pPr>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722752" behindDoc="0" locked="0" layoutInCell="1" allowOverlap="1">
                <wp:simplePos x="0" y="0"/>
                <wp:positionH relativeFrom="column">
                  <wp:posOffset>2539365</wp:posOffset>
                </wp:positionH>
                <wp:positionV relativeFrom="paragraph">
                  <wp:posOffset>202565</wp:posOffset>
                </wp:positionV>
                <wp:extent cx="1162685" cy="1262380"/>
                <wp:effectExtent l="0" t="0" r="56515" b="52070"/>
                <wp:wrapNone/>
                <wp:docPr id="6"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685" cy="1262380"/>
                        </a:xfrm>
                        <a:prstGeom prst="straightConnector1">
                          <a:avLst/>
                        </a:prstGeom>
                        <a:ln>
                          <a:headEnd/>
                          <a:tailEnd type="triangle" w="med" len="med"/>
                        </a:ln>
                        <a:extLst/>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99.95pt;margin-top:15.95pt;width:91.55pt;height:9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" strokecolor="#40a7c2 [3048]">
                <v:stroke endarrow="block"/>
              </v:shape>
            </w:pict>
          </mc:Fallback>
        </mc:AlternateContent>
      </w:r>
    </w:p>
    <w:p w:rsidR="00C45089" w:rsidRDefault="00C45089" w:rsidP="00C45089">
      <w:pPr>
        <w:rPr>
          <w:rFonts w:ascii="Arial" w:hAnsi="Arial" w:cs="Arial"/>
          <w:sz w:val="20"/>
          <w:szCs w:val="20"/>
        </w:rPr>
      </w:pPr>
    </w:p>
    <w:p w:rsidR="00C45089" w:rsidRDefault="00797430" w:rsidP="00C45089">
      <w:pPr>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719680" behindDoc="0" locked="0" layoutInCell="1" allowOverlap="1">
                <wp:simplePos x="0" y="0"/>
                <wp:positionH relativeFrom="column">
                  <wp:posOffset>861695</wp:posOffset>
                </wp:positionH>
                <wp:positionV relativeFrom="paragraph">
                  <wp:posOffset>243205</wp:posOffset>
                </wp:positionV>
                <wp:extent cx="462915" cy="354330"/>
                <wp:effectExtent l="54293" t="21907" r="67627" b="48578"/>
                <wp:wrapNone/>
                <wp:docPr id="12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62915" cy="354330"/>
                        </a:xfrm>
                        <a:prstGeom prst="rightArrow">
                          <a:avLst>
                            <a:gd name="adj1" fmla="val 50000"/>
                            <a:gd name="adj2" fmla="val 44265"/>
                          </a:avLst>
                        </a:prstGeom>
                        <a:solidFill>
                          <a:schemeClr val="accent5"/>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26" type="#_x0000_t13" style="position:absolute;margin-left:67.85pt;margin-top:19.15pt;width:36.45pt;height:27.9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" adj="14282" fillcolor="#4bacc6 [3208]" strokecolor="#f2f2f2 [3041]" strokeweight="3pt">
                <v:shadow on="t" color="#622423 [1605]" opacity=".5" offset="1pt"/>
              </v:shape>
            </w:pict>
          </mc:Fallback>
        </mc:AlternateContent>
      </w:r>
      <w:r>
        <w:rPr>
          <w:rFonts w:ascii="Arial" w:hAnsi="Arial" w:cs="Arial"/>
          <w:noProof/>
          <w:sz w:val="20"/>
          <w:szCs w:val="20"/>
          <w:lang w:val="es-ES" w:eastAsia="es-ES"/>
        </w:rPr>
        <mc:AlternateContent>
          <mc:Choice Requires="wps">
            <w:drawing>
              <wp:anchor distT="0" distB="0" distL="114300" distR="114300" simplePos="0" relativeHeight="251714560" behindDoc="0" locked="0" layoutInCell="1" allowOverlap="1">
                <wp:simplePos x="0" y="0"/>
                <wp:positionH relativeFrom="column">
                  <wp:posOffset>3702050</wp:posOffset>
                </wp:positionH>
                <wp:positionV relativeFrom="paragraph">
                  <wp:posOffset>61595</wp:posOffset>
                </wp:positionV>
                <wp:extent cx="2688590" cy="1605280"/>
                <wp:effectExtent l="0" t="0" r="16510" b="13970"/>
                <wp:wrapNone/>
                <wp:docPr id="11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1605280"/>
                        </a:xfrm>
                        <a:prstGeom prst="rect">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C45089" w:rsidRDefault="00C46AC9" w:rsidP="00C45089">
                            <w:pPr>
                              <w:jc w:val="both"/>
                              <w:rPr>
                                <w:rFonts w:cs="Arial"/>
                                <w:sz w:val="24"/>
                                <w:szCs w:val="24"/>
                              </w:rPr>
                            </w:pPr>
                            <w:r w:rsidRPr="00C45089">
                              <w:rPr>
                                <w:rFonts w:cs="Arial"/>
                                <w:sz w:val="24"/>
                                <w:szCs w:val="24"/>
                              </w:rPr>
                              <w:t>La falta de una apropiada conceptualización de la discapacidad por parte de la población guatemalteca a nivel nacional.  La percepción inadecuada que se tiene de la persona con discapacidad.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1" style="position:absolute;margin-left:291.5pt;margin-top:4.85pt;width:211.7pt;height:12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" fillcolor="white [3201]" strokecolor="#4bacc6 [3208]" strokeweight="2pt">
                <v:textbox>
                  <w:txbxContent>
                    <w:p w:rsidR="00C46AC9" w:rsidRPr="00C45089" w:rsidRDefault="00C46AC9" w:rsidP="00C45089">
                      <w:pPr>
                        <w:jc w:val="both"/>
                        <w:rPr>
                          <w:rFonts w:cs="Arial"/>
                          <w:sz w:val="24"/>
                          <w:szCs w:val="24"/>
                        </w:rPr>
                      </w:pPr>
                      <w:r w:rsidRPr="00C45089">
                        <w:rPr>
                          <w:rFonts w:cs="Arial"/>
                          <w:sz w:val="24"/>
                          <w:szCs w:val="24"/>
                        </w:rPr>
                        <w:t>La falta de una apropiada conceptualización de la discapacidad por parte de la población guatemalteca a nivel nacional.  La percepción inadecuada que se tiene de la persona con discapacidad.</w:t>
                      </w:r>
                    </w:p>
                  </w:txbxContent>
                </v:textbox>
              </v:rect>
            </w:pict>
          </mc:Fallback>
        </mc:AlternateContent>
      </w:r>
    </w:p>
    <w:p w:rsidR="00C45089" w:rsidRDefault="00C45089" w:rsidP="00C45089">
      <w:pPr>
        <w:rPr>
          <w:rFonts w:ascii="Arial" w:hAnsi="Arial" w:cs="Arial"/>
          <w:sz w:val="20"/>
          <w:szCs w:val="20"/>
        </w:rPr>
      </w:pPr>
    </w:p>
    <w:p w:rsidR="00C45089" w:rsidRDefault="00797430" w:rsidP="00C45089">
      <w:pPr>
        <w:tabs>
          <w:tab w:val="left" w:pos="4277"/>
        </w:tabs>
        <w:rPr>
          <w:rFonts w:ascii="Arial" w:hAnsi="Arial" w:cs="Arial"/>
          <w:sz w:val="20"/>
          <w:szCs w:val="20"/>
        </w:rPr>
      </w:pPr>
      <w:r>
        <w:rPr>
          <w:rFonts w:ascii="Arial" w:hAnsi="Arial" w:cs="Arial"/>
          <w:noProof/>
          <w:sz w:val="20"/>
          <w:szCs w:val="20"/>
          <w:lang w:val="es-ES" w:eastAsia="es-ES"/>
        </w:rPr>
        <mc:AlternateContent>
          <mc:Choice Requires="wps">
            <w:drawing>
              <wp:anchor distT="0" distB="0" distL="114300" distR="114300" simplePos="0" relativeHeight="251711488" behindDoc="0" locked="0" layoutInCell="1" allowOverlap="1">
                <wp:simplePos x="0" y="0"/>
                <wp:positionH relativeFrom="column">
                  <wp:posOffset>-140335</wp:posOffset>
                </wp:positionH>
                <wp:positionV relativeFrom="paragraph">
                  <wp:posOffset>73660</wp:posOffset>
                </wp:positionV>
                <wp:extent cx="2688590" cy="1294130"/>
                <wp:effectExtent l="0" t="0" r="16510" b="20320"/>
                <wp:wrapNone/>
                <wp:docPr id="12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1294130"/>
                        </a:xfrm>
                        <a:prstGeom prst="rect">
                          <a:avLst/>
                        </a:prstGeom>
                        <a:ln>
                          <a:headEnd/>
                          <a:tailEnd/>
                        </a:ln>
                        <a:extLst/>
                      </wps:spPr>
                      <wps:style>
                        <a:lnRef idx="2">
                          <a:schemeClr val="accent5"/>
                        </a:lnRef>
                        <a:fillRef idx="1">
                          <a:schemeClr val="lt1"/>
                        </a:fillRef>
                        <a:effectRef idx="0">
                          <a:schemeClr val="accent5"/>
                        </a:effectRef>
                        <a:fontRef idx="minor">
                          <a:schemeClr val="dk1"/>
                        </a:fontRef>
                      </wps:style>
                      <wps:txbx>
                        <w:txbxContent>
                          <w:p w:rsidR="00C46AC9" w:rsidRPr="00C45089" w:rsidRDefault="00C46AC9" w:rsidP="00C45089">
                            <w:pPr>
                              <w:jc w:val="both"/>
                              <w:rPr>
                                <w:rFonts w:cs="Arial"/>
                              </w:rPr>
                            </w:pPr>
                            <w:r w:rsidRPr="00C45089">
                              <w:rPr>
                                <w:rFonts w:cs="Arial"/>
                              </w:rPr>
                              <w:t>El presupuesto asignado al ente rector de la discapacidad, según lo que establece la Ley 135-96 y su Reglamento; ha venido en decremento, lo cual dificulta la incidencia del tema de discapacidad en la política pública a nivel nacional.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2" style="position:absolute;margin-left:-11.05pt;margin-top:5.8pt;width:211.7pt;height:10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" fillcolor="white [3201]" strokecolor="#4bacc6 [3208]" strokeweight="2pt">
                <v:textbox>
                  <w:txbxContent>
                    <w:p w:rsidR="00C46AC9" w:rsidRPr="00C45089" w:rsidRDefault="00C46AC9" w:rsidP="00C45089">
                      <w:pPr>
                        <w:jc w:val="both"/>
                        <w:rPr>
                          <w:rFonts w:cs="Arial"/>
                        </w:rPr>
                      </w:pPr>
                      <w:r w:rsidRPr="00C45089">
                        <w:rPr>
                          <w:rFonts w:cs="Arial"/>
                        </w:rPr>
                        <w:t>El presupuesto asignado al ente rector de la discapacidad, según lo que establece la Ley 135-96 y su Reglamento; ha venido en decremento, lo cual dificulta la incidencia del tema de discapacidad en la política pública a nivel nacional.</w:t>
                      </w:r>
                    </w:p>
                  </w:txbxContent>
                </v:textbox>
              </v:rect>
            </w:pict>
          </mc:Fallback>
        </mc:AlternateContent>
      </w:r>
      <w:r>
        <w:rPr>
          <w:rFonts w:ascii="Arial" w:hAnsi="Arial" w:cs="Arial"/>
          <w:noProof/>
          <w:sz w:val="20"/>
          <w:szCs w:val="20"/>
          <w:lang w:val="es-ES" w:eastAsia="es-ES"/>
        </w:rPr>
        <mc:AlternateContent>
          <mc:Choice Requires="wps">
            <w:drawing>
              <wp:anchor distT="4294967295" distB="4294967295" distL="114300" distR="114300" simplePos="0" relativeHeight="251726848" behindDoc="0" locked="0" layoutInCell="1" allowOverlap="1">
                <wp:simplePos x="0" y="0"/>
                <wp:positionH relativeFrom="column">
                  <wp:posOffset>6390640</wp:posOffset>
                </wp:positionH>
                <wp:positionV relativeFrom="paragraph">
                  <wp:posOffset>59054</wp:posOffset>
                </wp:positionV>
                <wp:extent cx="925830" cy="0"/>
                <wp:effectExtent l="0" t="76200" r="26670" b="95250"/>
                <wp:wrapNone/>
                <wp:docPr id="12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 cy="0"/>
                        </a:xfrm>
                        <a:prstGeom prst="straightConnector1">
                          <a:avLst/>
                        </a:prstGeom>
                        <a:ln>
                          <a:headEnd/>
                          <a:tailEnd type="triangle" w="med" len="med"/>
                        </a:ln>
                        <a:extLst/>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503.2pt;margin-top:4.65pt;width:72.9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" strokecolor="#40a7c2 [3048]">
                <v:stroke endarrow="block"/>
              </v:shape>
            </w:pict>
          </mc:Fallback>
        </mc:AlternateContent>
      </w:r>
      <w:r w:rsidR="00C45089">
        <w:rPr>
          <w:rFonts w:ascii="Arial" w:hAnsi="Arial" w:cs="Arial"/>
          <w:sz w:val="20"/>
          <w:szCs w:val="20"/>
        </w:rPr>
        <w:tab/>
      </w:r>
    </w:p>
    <w:p w:rsidR="00C45089" w:rsidRDefault="00C45089" w:rsidP="00C45089">
      <w:pPr>
        <w:rPr>
          <w:rFonts w:ascii="Arial" w:hAnsi="Arial" w:cs="Arial"/>
          <w:sz w:val="20"/>
          <w:szCs w:val="20"/>
        </w:rPr>
      </w:pPr>
    </w:p>
    <w:p w:rsidR="00C45089" w:rsidRPr="00CE5653" w:rsidRDefault="00797430" w:rsidP="00C45089">
      <w:pPr>
        <w:rPr>
          <w:rFonts w:ascii="Arial" w:hAnsi="Arial" w:cs="Arial"/>
          <w:sz w:val="20"/>
          <w:szCs w:val="20"/>
        </w:rPr>
      </w:pPr>
      <w:r>
        <w:rPr>
          <w:rFonts w:ascii="Arial" w:hAnsi="Arial" w:cs="Arial"/>
          <w:noProof/>
          <w:sz w:val="20"/>
          <w:szCs w:val="20"/>
          <w:lang w:val="es-ES" w:eastAsia="es-ES"/>
        </w:rPr>
        <mc:AlternateContent>
          <mc:Choice Requires="wps">
            <w:drawing>
              <wp:anchor distT="4294967295" distB="4294967295" distL="114300" distR="114300" simplePos="0" relativeHeight="251721728" behindDoc="0" locked="0" layoutInCell="1" allowOverlap="1">
                <wp:simplePos x="0" y="0"/>
                <wp:positionH relativeFrom="column">
                  <wp:posOffset>2539365</wp:posOffset>
                </wp:positionH>
                <wp:positionV relativeFrom="paragraph">
                  <wp:posOffset>139699</wp:posOffset>
                </wp:positionV>
                <wp:extent cx="1162685" cy="0"/>
                <wp:effectExtent l="0" t="76200" r="18415" b="95250"/>
                <wp:wrapNone/>
                <wp:docPr id="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685" cy="0"/>
                        </a:xfrm>
                        <a:prstGeom prst="straightConnector1">
                          <a:avLst/>
                        </a:prstGeom>
                        <a:ln>
                          <a:headEnd/>
                          <a:tailEnd type="triangle" w="med" len="med"/>
                        </a:ln>
                        <a:extLst/>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199.95pt;margin-top:11pt;width:91.5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" strokecolor="#40a7c2 [3048]">
                <v:stroke endarrow="block"/>
              </v:shape>
            </w:pict>
          </mc:Fallback>
        </mc:AlternateContent>
      </w:r>
    </w:p>
    <w:p w:rsidR="00C45089" w:rsidRPr="00CE5653" w:rsidRDefault="00C45089" w:rsidP="00C45089">
      <w:pPr>
        <w:rPr>
          <w:rFonts w:ascii="Arial" w:hAnsi="Arial" w:cs="Arial"/>
          <w:sz w:val="20"/>
          <w:szCs w:val="20"/>
        </w:rPr>
      </w:pPr>
    </w:p>
    <w:p w:rsidR="00C45089" w:rsidRDefault="00C45089" w:rsidP="00C45089">
      <w:pPr>
        <w:rPr>
          <w:rFonts w:ascii="Arial" w:hAnsi="Arial" w:cs="Arial"/>
          <w:sz w:val="20"/>
          <w:szCs w:val="20"/>
        </w:rPr>
      </w:pPr>
    </w:p>
    <w:tbl>
      <w:tblPr>
        <w:tblW w:w="25000" w:type="dxa"/>
        <w:tblInd w:w="55" w:type="dxa"/>
        <w:tblCellMar>
          <w:left w:w="70" w:type="dxa"/>
          <w:right w:w="70" w:type="dxa"/>
        </w:tblCellMar>
        <w:tblLook w:val="04A0" w:firstRow="1" w:lastRow="0" w:firstColumn="1" w:lastColumn="0" w:noHBand="0" w:noVBand="1"/>
      </w:tblPr>
      <w:tblGrid>
        <w:gridCol w:w="2140"/>
        <w:gridCol w:w="1000"/>
        <w:gridCol w:w="1240"/>
        <w:gridCol w:w="1400"/>
        <w:gridCol w:w="1000"/>
        <w:gridCol w:w="5851"/>
        <w:gridCol w:w="369"/>
        <w:gridCol w:w="1200"/>
        <w:gridCol w:w="1200"/>
        <w:gridCol w:w="1200"/>
        <w:gridCol w:w="1200"/>
        <w:gridCol w:w="1200"/>
        <w:gridCol w:w="1200"/>
        <w:gridCol w:w="1200"/>
        <w:gridCol w:w="1200"/>
        <w:gridCol w:w="1200"/>
        <w:gridCol w:w="1200"/>
      </w:tblGrid>
      <w:tr w:rsidR="00F52562" w:rsidRPr="00F52562" w:rsidTr="00F52562">
        <w:trPr>
          <w:trHeight w:val="300"/>
        </w:trPr>
        <w:tc>
          <w:tcPr>
            <w:tcW w:w="12631" w:type="dxa"/>
            <w:gridSpan w:val="6"/>
            <w:tcBorders>
              <w:top w:val="single" w:sz="4" w:space="0" w:color="auto"/>
              <w:left w:val="single" w:sz="4" w:space="0" w:color="auto"/>
              <w:bottom w:val="single" w:sz="4" w:space="0" w:color="auto"/>
              <w:right w:val="single" w:sz="4" w:space="0" w:color="auto"/>
            </w:tcBorders>
            <w:shd w:val="clear" w:color="000000" w:fill="4BACC6"/>
            <w:vAlign w:val="bottom"/>
            <w:hideMark/>
          </w:tcPr>
          <w:p w:rsidR="00F52562" w:rsidRPr="00D14E52" w:rsidRDefault="00F52562" w:rsidP="00F52562">
            <w:pPr>
              <w:spacing w:after="0" w:line="240" w:lineRule="auto"/>
              <w:jc w:val="center"/>
              <w:rPr>
                <w:rFonts w:ascii="Calibri" w:eastAsia="Times New Roman" w:hAnsi="Calibri" w:cs="Times New Roman"/>
                <w:b/>
                <w:bCs/>
                <w:color w:val="000000"/>
                <w:sz w:val="24"/>
                <w:szCs w:val="24"/>
                <w:lang w:eastAsia="es-GT"/>
              </w:rPr>
            </w:pPr>
            <w:r w:rsidRPr="00D14E52">
              <w:rPr>
                <w:rFonts w:ascii="Calibri" w:eastAsia="Times New Roman" w:hAnsi="Calibri" w:cs="Times New Roman"/>
                <w:b/>
                <w:bCs/>
                <w:color w:val="000000"/>
                <w:sz w:val="24"/>
                <w:szCs w:val="24"/>
                <w:lang w:eastAsia="es-GT"/>
              </w:rPr>
              <w:lastRenderedPageBreak/>
              <w:t>BENEFICIARIOS BOLSAS DE ESTUDIO 2012</w:t>
            </w:r>
          </w:p>
        </w:tc>
        <w:tc>
          <w:tcPr>
            <w:tcW w:w="369"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r>
      <w:tr w:rsidR="00F52562" w:rsidRPr="00F52562" w:rsidTr="00D14E52">
        <w:trPr>
          <w:trHeight w:val="808"/>
        </w:trPr>
        <w:tc>
          <w:tcPr>
            <w:tcW w:w="2140" w:type="dxa"/>
            <w:tcBorders>
              <w:top w:val="nil"/>
              <w:left w:val="single" w:sz="4" w:space="0" w:color="auto"/>
              <w:bottom w:val="single" w:sz="4" w:space="0" w:color="auto"/>
              <w:right w:val="single" w:sz="4" w:space="0" w:color="auto"/>
            </w:tcBorders>
            <w:shd w:val="clear" w:color="000000" w:fill="4BACC6"/>
            <w:vAlign w:val="center"/>
            <w:hideMark/>
          </w:tcPr>
          <w:p w:rsidR="00F52562" w:rsidRPr="00F52562" w:rsidRDefault="00F52562" w:rsidP="00F52562">
            <w:pPr>
              <w:spacing w:after="0" w:line="240" w:lineRule="auto"/>
              <w:jc w:val="center"/>
              <w:rPr>
                <w:rFonts w:ascii="Calibri" w:eastAsia="Times New Roman" w:hAnsi="Calibri" w:cs="Times New Roman"/>
                <w:b/>
                <w:bCs/>
                <w:sz w:val="20"/>
                <w:szCs w:val="20"/>
                <w:lang w:eastAsia="es-GT"/>
              </w:rPr>
            </w:pPr>
            <w:r w:rsidRPr="00F52562">
              <w:rPr>
                <w:rFonts w:ascii="Calibri" w:eastAsia="Times New Roman" w:hAnsi="Calibri" w:cs="Times New Roman"/>
                <w:b/>
                <w:bCs/>
                <w:sz w:val="20"/>
                <w:szCs w:val="20"/>
                <w:lang w:eastAsia="es-GT"/>
              </w:rPr>
              <w:t xml:space="preserve">NIVEL EDUCATIVO </w:t>
            </w:r>
          </w:p>
        </w:tc>
        <w:tc>
          <w:tcPr>
            <w:tcW w:w="1000" w:type="dxa"/>
            <w:tcBorders>
              <w:top w:val="nil"/>
              <w:left w:val="nil"/>
              <w:bottom w:val="single" w:sz="4" w:space="0" w:color="auto"/>
              <w:right w:val="single" w:sz="4" w:space="0" w:color="auto"/>
            </w:tcBorders>
            <w:shd w:val="clear" w:color="000000" w:fill="4BACC6"/>
            <w:textDirection w:val="btLr"/>
            <w:vAlign w:val="center"/>
            <w:hideMark/>
          </w:tcPr>
          <w:p w:rsidR="00F52562" w:rsidRPr="00F52562" w:rsidRDefault="00F52562" w:rsidP="00F52562">
            <w:pPr>
              <w:spacing w:after="0" w:line="240" w:lineRule="auto"/>
              <w:jc w:val="center"/>
              <w:rPr>
                <w:rFonts w:ascii="Calibri" w:eastAsia="Times New Roman" w:hAnsi="Calibri" w:cs="Times New Roman"/>
                <w:b/>
                <w:bCs/>
                <w:sz w:val="20"/>
                <w:szCs w:val="20"/>
                <w:lang w:eastAsia="es-GT"/>
              </w:rPr>
            </w:pPr>
            <w:r w:rsidRPr="00F52562">
              <w:rPr>
                <w:rFonts w:ascii="Calibri" w:eastAsia="Times New Roman" w:hAnsi="Calibri" w:cs="Times New Roman"/>
                <w:b/>
                <w:bCs/>
                <w:sz w:val="20"/>
                <w:szCs w:val="20"/>
                <w:lang w:eastAsia="es-GT"/>
              </w:rPr>
              <w:t>EDAD</w:t>
            </w:r>
          </w:p>
        </w:tc>
        <w:tc>
          <w:tcPr>
            <w:tcW w:w="1240" w:type="dxa"/>
            <w:tcBorders>
              <w:top w:val="nil"/>
              <w:left w:val="nil"/>
              <w:bottom w:val="single" w:sz="4" w:space="0" w:color="auto"/>
              <w:right w:val="single" w:sz="4" w:space="0" w:color="auto"/>
            </w:tcBorders>
            <w:shd w:val="clear" w:color="000000" w:fill="4BACC6"/>
            <w:vAlign w:val="center"/>
            <w:hideMark/>
          </w:tcPr>
          <w:p w:rsidR="00F52562" w:rsidRPr="00F52562" w:rsidRDefault="00F52562" w:rsidP="00F52562">
            <w:pPr>
              <w:spacing w:after="0" w:line="240" w:lineRule="auto"/>
              <w:jc w:val="center"/>
              <w:rPr>
                <w:rFonts w:ascii="Calibri" w:eastAsia="Times New Roman" w:hAnsi="Calibri" w:cs="Times New Roman"/>
                <w:b/>
                <w:bCs/>
                <w:sz w:val="20"/>
                <w:szCs w:val="20"/>
                <w:lang w:eastAsia="es-GT"/>
              </w:rPr>
            </w:pPr>
            <w:r w:rsidRPr="00F52562">
              <w:rPr>
                <w:rFonts w:ascii="Calibri" w:eastAsia="Times New Roman" w:hAnsi="Calibri" w:cs="Times New Roman"/>
                <w:b/>
                <w:bCs/>
                <w:sz w:val="20"/>
                <w:szCs w:val="20"/>
                <w:lang w:eastAsia="es-GT"/>
              </w:rPr>
              <w:t>FEMENINO</w:t>
            </w:r>
          </w:p>
        </w:tc>
        <w:tc>
          <w:tcPr>
            <w:tcW w:w="1400" w:type="dxa"/>
            <w:tcBorders>
              <w:top w:val="nil"/>
              <w:left w:val="nil"/>
              <w:bottom w:val="single" w:sz="4" w:space="0" w:color="auto"/>
              <w:right w:val="single" w:sz="4" w:space="0" w:color="auto"/>
            </w:tcBorders>
            <w:shd w:val="clear" w:color="000000" w:fill="4BACC6"/>
            <w:vAlign w:val="center"/>
            <w:hideMark/>
          </w:tcPr>
          <w:p w:rsidR="00F52562" w:rsidRPr="00F52562" w:rsidRDefault="00F52562" w:rsidP="00F52562">
            <w:pPr>
              <w:spacing w:after="0" w:line="240" w:lineRule="auto"/>
              <w:jc w:val="center"/>
              <w:rPr>
                <w:rFonts w:ascii="Calibri" w:eastAsia="Times New Roman" w:hAnsi="Calibri" w:cs="Times New Roman"/>
                <w:b/>
                <w:bCs/>
                <w:sz w:val="20"/>
                <w:szCs w:val="20"/>
                <w:lang w:eastAsia="es-GT"/>
              </w:rPr>
            </w:pPr>
            <w:r w:rsidRPr="00F52562">
              <w:rPr>
                <w:rFonts w:ascii="Calibri" w:eastAsia="Times New Roman" w:hAnsi="Calibri" w:cs="Times New Roman"/>
                <w:b/>
                <w:bCs/>
                <w:sz w:val="20"/>
                <w:szCs w:val="20"/>
                <w:lang w:eastAsia="es-GT"/>
              </w:rPr>
              <w:t>MASCULINO</w:t>
            </w:r>
          </w:p>
        </w:tc>
        <w:tc>
          <w:tcPr>
            <w:tcW w:w="1000" w:type="dxa"/>
            <w:tcBorders>
              <w:top w:val="nil"/>
              <w:left w:val="nil"/>
              <w:bottom w:val="single" w:sz="4" w:space="0" w:color="auto"/>
              <w:right w:val="single" w:sz="4" w:space="0" w:color="auto"/>
            </w:tcBorders>
            <w:shd w:val="clear" w:color="000000" w:fill="4BACC6"/>
            <w:vAlign w:val="center"/>
            <w:hideMark/>
          </w:tcPr>
          <w:p w:rsidR="00F52562" w:rsidRPr="00F52562" w:rsidRDefault="00F52562" w:rsidP="00F52562">
            <w:pPr>
              <w:spacing w:after="0" w:line="240" w:lineRule="auto"/>
              <w:jc w:val="center"/>
              <w:rPr>
                <w:rFonts w:ascii="Calibri" w:eastAsia="Times New Roman" w:hAnsi="Calibri" w:cs="Times New Roman"/>
                <w:b/>
                <w:bCs/>
                <w:sz w:val="20"/>
                <w:szCs w:val="20"/>
                <w:lang w:eastAsia="es-GT"/>
              </w:rPr>
            </w:pPr>
            <w:r w:rsidRPr="00F52562">
              <w:rPr>
                <w:rFonts w:ascii="Calibri" w:eastAsia="Times New Roman" w:hAnsi="Calibri" w:cs="Times New Roman"/>
                <w:b/>
                <w:bCs/>
                <w:sz w:val="20"/>
                <w:szCs w:val="20"/>
                <w:lang w:eastAsia="es-GT"/>
              </w:rPr>
              <w:t>TOTAL</w:t>
            </w:r>
          </w:p>
        </w:tc>
        <w:tc>
          <w:tcPr>
            <w:tcW w:w="5851" w:type="dxa"/>
            <w:tcBorders>
              <w:top w:val="nil"/>
              <w:left w:val="nil"/>
              <w:bottom w:val="single" w:sz="4" w:space="0" w:color="auto"/>
              <w:right w:val="single" w:sz="4" w:space="0" w:color="auto"/>
            </w:tcBorders>
            <w:shd w:val="clear" w:color="000000" w:fill="4BACC6"/>
            <w:textDirection w:val="btLr"/>
            <w:vAlign w:val="center"/>
            <w:hideMark/>
          </w:tcPr>
          <w:p w:rsidR="00F52562" w:rsidRPr="00F52562" w:rsidRDefault="00F52562" w:rsidP="00D14E52">
            <w:pPr>
              <w:spacing w:after="0" w:line="240" w:lineRule="auto"/>
              <w:jc w:val="center"/>
              <w:rPr>
                <w:rFonts w:ascii="Calibri" w:eastAsia="Times New Roman" w:hAnsi="Calibri" w:cs="Times New Roman"/>
                <w:b/>
                <w:bCs/>
                <w:sz w:val="20"/>
                <w:szCs w:val="20"/>
                <w:lang w:eastAsia="es-GT"/>
              </w:rPr>
            </w:pPr>
            <w:r w:rsidRPr="00F52562">
              <w:rPr>
                <w:rFonts w:ascii="Calibri" w:eastAsia="Times New Roman" w:hAnsi="Calibri" w:cs="Times New Roman"/>
                <w:b/>
                <w:bCs/>
                <w:sz w:val="20"/>
                <w:szCs w:val="20"/>
                <w:lang w:eastAsia="es-GT"/>
              </w:rPr>
              <w:t>DEPAR TAMEN</w:t>
            </w:r>
            <w:r w:rsidR="00D14E52">
              <w:rPr>
                <w:rFonts w:ascii="Calibri" w:eastAsia="Times New Roman" w:hAnsi="Calibri" w:cs="Times New Roman"/>
                <w:b/>
                <w:bCs/>
                <w:sz w:val="20"/>
                <w:szCs w:val="20"/>
                <w:lang w:eastAsia="es-GT"/>
              </w:rPr>
              <w:t xml:space="preserve"> </w:t>
            </w:r>
            <w:r w:rsidRPr="00F52562">
              <w:rPr>
                <w:rFonts w:ascii="Calibri" w:eastAsia="Times New Roman" w:hAnsi="Calibri" w:cs="Times New Roman"/>
                <w:b/>
                <w:bCs/>
                <w:sz w:val="20"/>
                <w:szCs w:val="20"/>
                <w:lang w:eastAsia="es-GT"/>
              </w:rPr>
              <w:t xml:space="preserve"> </w:t>
            </w:r>
            <w:r w:rsidR="00D14E52">
              <w:rPr>
                <w:rFonts w:ascii="Calibri" w:eastAsia="Times New Roman" w:hAnsi="Calibri" w:cs="Times New Roman"/>
                <w:b/>
                <w:bCs/>
                <w:sz w:val="20"/>
                <w:szCs w:val="20"/>
                <w:lang w:eastAsia="es-GT"/>
              </w:rPr>
              <w:t>TO</w:t>
            </w:r>
          </w:p>
        </w:tc>
        <w:tc>
          <w:tcPr>
            <w:tcW w:w="369"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jc w:val="center"/>
              <w:rPr>
                <w:rFonts w:ascii="Calibri" w:eastAsia="Times New Roman" w:hAnsi="Calibri" w:cs="Times New Roman"/>
                <w:b/>
                <w:bCs/>
                <w:color w:val="000000"/>
                <w:lang w:eastAsia="es-GT"/>
              </w:rPr>
            </w:pPr>
          </w:p>
        </w:tc>
      </w:tr>
      <w:tr w:rsidR="00F52562" w:rsidRPr="00F52562" w:rsidTr="00E828EA">
        <w:trPr>
          <w:trHeight w:val="392"/>
        </w:trPr>
        <w:tc>
          <w:tcPr>
            <w:tcW w:w="2140" w:type="dxa"/>
            <w:tcBorders>
              <w:top w:val="nil"/>
              <w:left w:val="single" w:sz="4" w:space="0" w:color="auto"/>
              <w:bottom w:val="single" w:sz="4" w:space="0" w:color="auto"/>
              <w:right w:val="single" w:sz="4" w:space="0" w:color="auto"/>
            </w:tcBorders>
            <w:shd w:val="clear" w:color="auto" w:fill="auto"/>
            <w:hideMark/>
          </w:tcPr>
          <w:p w:rsidR="00F52562" w:rsidRPr="00D14E52" w:rsidRDefault="00F52562" w:rsidP="00F52562">
            <w:pPr>
              <w:spacing w:after="0" w:line="240" w:lineRule="auto"/>
              <w:rPr>
                <w:rFonts w:ascii="Calibri" w:eastAsia="Times New Roman" w:hAnsi="Calibri" w:cs="Times New Roman"/>
                <w:b/>
                <w:bCs/>
                <w:color w:val="000000"/>
                <w:sz w:val="20"/>
                <w:szCs w:val="20"/>
                <w:lang w:eastAsia="es-GT"/>
              </w:rPr>
            </w:pPr>
            <w:r w:rsidRPr="00D14E52">
              <w:rPr>
                <w:rFonts w:ascii="Calibri" w:eastAsia="Times New Roman" w:hAnsi="Calibri" w:cs="Times New Roman"/>
                <w:b/>
                <w:bCs/>
                <w:color w:val="000000"/>
                <w:sz w:val="20"/>
                <w:szCs w:val="20"/>
                <w:lang w:eastAsia="es-GT"/>
              </w:rPr>
              <w:t>Preprimaria</w:t>
            </w:r>
          </w:p>
        </w:tc>
        <w:tc>
          <w:tcPr>
            <w:tcW w:w="1000" w:type="dxa"/>
            <w:tcBorders>
              <w:top w:val="nil"/>
              <w:left w:val="nil"/>
              <w:bottom w:val="single" w:sz="4" w:space="0" w:color="auto"/>
              <w:right w:val="single" w:sz="4" w:space="0" w:color="auto"/>
            </w:tcBorders>
            <w:shd w:val="clear" w:color="auto" w:fill="BFBFBF" w:themeFill="background1" w:themeFillShade="BF"/>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p>
        </w:tc>
        <w:tc>
          <w:tcPr>
            <w:tcW w:w="124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10</w:t>
            </w:r>
          </w:p>
        </w:tc>
        <w:tc>
          <w:tcPr>
            <w:tcW w:w="140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6</w:t>
            </w:r>
          </w:p>
        </w:tc>
        <w:tc>
          <w:tcPr>
            <w:tcW w:w="100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16</w:t>
            </w:r>
          </w:p>
        </w:tc>
        <w:tc>
          <w:tcPr>
            <w:tcW w:w="5851" w:type="dxa"/>
            <w:tcBorders>
              <w:top w:val="nil"/>
              <w:left w:val="nil"/>
              <w:bottom w:val="single" w:sz="4" w:space="0" w:color="auto"/>
              <w:right w:val="single" w:sz="4" w:space="0" w:color="auto"/>
            </w:tcBorders>
            <w:shd w:val="clear" w:color="auto" w:fill="auto"/>
            <w:vAlign w:val="center"/>
            <w:hideMark/>
          </w:tcPr>
          <w:p w:rsidR="00F52562" w:rsidRPr="00D14E52" w:rsidRDefault="00F52562" w:rsidP="00F52562">
            <w:pPr>
              <w:spacing w:after="0" w:line="240" w:lineRule="auto"/>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Escuintla (2) Baja Verapaz (3)       El Quiché (5) Guatemala (6)</w:t>
            </w:r>
          </w:p>
        </w:tc>
        <w:tc>
          <w:tcPr>
            <w:tcW w:w="369"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r>
      <w:tr w:rsidR="00F52562" w:rsidRPr="00F52562" w:rsidTr="00E828EA">
        <w:trPr>
          <w:trHeight w:val="345"/>
        </w:trPr>
        <w:tc>
          <w:tcPr>
            <w:tcW w:w="2140" w:type="dxa"/>
            <w:tcBorders>
              <w:top w:val="nil"/>
              <w:left w:val="single" w:sz="4" w:space="0" w:color="auto"/>
              <w:bottom w:val="single" w:sz="4" w:space="0" w:color="auto"/>
              <w:right w:val="single" w:sz="4" w:space="0" w:color="auto"/>
            </w:tcBorders>
            <w:shd w:val="clear" w:color="auto" w:fill="auto"/>
            <w:hideMark/>
          </w:tcPr>
          <w:p w:rsidR="00F52562" w:rsidRPr="00D14E52" w:rsidRDefault="00F52562" w:rsidP="00F52562">
            <w:pPr>
              <w:spacing w:after="0" w:line="240" w:lineRule="auto"/>
              <w:rPr>
                <w:rFonts w:ascii="Calibri" w:eastAsia="Times New Roman" w:hAnsi="Calibri" w:cs="Times New Roman"/>
                <w:b/>
                <w:bCs/>
                <w:color w:val="000000"/>
                <w:sz w:val="20"/>
                <w:szCs w:val="20"/>
                <w:lang w:eastAsia="es-GT"/>
              </w:rPr>
            </w:pPr>
            <w:r w:rsidRPr="00D14E52">
              <w:rPr>
                <w:rFonts w:ascii="Calibri" w:eastAsia="Times New Roman" w:hAnsi="Calibri" w:cs="Times New Roman"/>
                <w:b/>
                <w:bCs/>
                <w:color w:val="000000"/>
                <w:sz w:val="20"/>
                <w:szCs w:val="20"/>
                <w:lang w:eastAsia="es-GT"/>
              </w:rPr>
              <w:t>Primaria</w:t>
            </w:r>
          </w:p>
        </w:tc>
        <w:tc>
          <w:tcPr>
            <w:tcW w:w="1000" w:type="dxa"/>
            <w:tcBorders>
              <w:top w:val="nil"/>
              <w:left w:val="nil"/>
              <w:bottom w:val="single" w:sz="4" w:space="0" w:color="auto"/>
              <w:right w:val="single" w:sz="4" w:space="0" w:color="auto"/>
            </w:tcBorders>
            <w:shd w:val="clear" w:color="auto" w:fill="BFBFBF" w:themeFill="background1" w:themeFillShade="BF"/>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p>
        </w:tc>
        <w:tc>
          <w:tcPr>
            <w:tcW w:w="124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7</w:t>
            </w:r>
          </w:p>
        </w:tc>
        <w:tc>
          <w:tcPr>
            <w:tcW w:w="140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2</w:t>
            </w:r>
          </w:p>
        </w:tc>
        <w:tc>
          <w:tcPr>
            <w:tcW w:w="100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9</w:t>
            </w:r>
          </w:p>
        </w:tc>
        <w:tc>
          <w:tcPr>
            <w:tcW w:w="5851" w:type="dxa"/>
            <w:tcBorders>
              <w:top w:val="nil"/>
              <w:left w:val="nil"/>
              <w:bottom w:val="single" w:sz="4" w:space="0" w:color="auto"/>
              <w:right w:val="single" w:sz="4" w:space="0" w:color="auto"/>
            </w:tcBorders>
            <w:shd w:val="clear" w:color="auto" w:fill="auto"/>
            <w:vAlign w:val="center"/>
            <w:hideMark/>
          </w:tcPr>
          <w:p w:rsidR="00F52562" w:rsidRPr="00D14E52" w:rsidRDefault="00F52562" w:rsidP="00F52562">
            <w:pPr>
              <w:spacing w:after="0" w:line="240" w:lineRule="auto"/>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Guatemala (5) Izabal (2) Huehuetenango (2)</w:t>
            </w:r>
          </w:p>
        </w:tc>
        <w:tc>
          <w:tcPr>
            <w:tcW w:w="369"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r>
      <w:tr w:rsidR="00F52562" w:rsidRPr="00F52562" w:rsidTr="00E828EA">
        <w:trPr>
          <w:trHeight w:val="218"/>
        </w:trPr>
        <w:tc>
          <w:tcPr>
            <w:tcW w:w="2140" w:type="dxa"/>
            <w:tcBorders>
              <w:top w:val="nil"/>
              <w:left w:val="single" w:sz="4" w:space="0" w:color="auto"/>
              <w:bottom w:val="single" w:sz="4" w:space="0" w:color="auto"/>
              <w:right w:val="single" w:sz="4" w:space="0" w:color="auto"/>
            </w:tcBorders>
            <w:shd w:val="clear" w:color="auto" w:fill="auto"/>
            <w:hideMark/>
          </w:tcPr>
          <w:p w:rsidR="00F52562" w:rsidRPr="00D14E52" w:rsidRDefault="00F52562" w:rsidP="00F52562">
            <w:pPr>
              <w:spacing w:after="0" w:line="240" w:lineRule="auto"/>
              <w:rPr>
                <w:rFonts w:ascii="Calibri" w:eastAsia="Times New Roman" w:hAnsi="Calibri" w:cs="Times New Roman"/>
                <w:b/>
                <w:bCs/>
                <w:color w:val="000000"/>
                <w:sz w:val="20"/>
                <w:szCs w:val="20"/>
                <w:lang w:eastAsia="es-GT"/>
              </w:rPr>
            </w:pPr>
            <w:r w:rsidRPr="00D14E52">
              <w:rPr>
                <w:rFonts w:ascii="Calibri" w:eastAsia="Times New Roman" w:hAnsi="Calibri" w:cs="Times New Roman"/>
                <w:b/>
                <w:bCs/>
                <w:color w:val="000000"/>
                <w:sz w:val="20"/>
                <w:szCs w:val="20"/>
                <w:lang w:eastAsia="es-GT"/>
              </w:rPr>
              <w:t>Básico</w:t>
            </w:r>
          </w:p>
        </w:tc>
        <w:tc>
          <w:tcPr>
            <w:tcW w:w="1000" w:type="dxa"/>
            <w:tcBorders>
              <w:top w:val="nil"/>
              <w:left w:val="nil"/>
              <w:bottom w:val="single" w:sz="4" w:space="0" w:color="auto"/>
              <w:right w:val="single" w:sz="4" w:space="0" w:color="auto"/>
            </w:tcBorders>
            <w:shd w:val="clear" w:color="auto" w:fill="BFBFBF" w:themeFill="background1" w:themeFillShade="BF"/>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p>
        </w:tc>
        <w:tc>
          <w:tcPr>
            <w:tcW w:w="124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5</w:t>
            </w:r>
          </w:p>
        </w:tc>
        <w:tc>
          <w:tcPr>
            <w:tcW w:w="140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5</w:t>
            </w:r>
          </w:p>
        </w:tc>
        <w:tc>
          <w:tcPr>
            <w:tcW w:w="100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10</w:t>
            </w:r>
          </w:p>
        </w:tc>
        <w:tc>
          <w:tcPr>
            <w:tcW w:w="5851" w:type="dxa"/>
            <w:tcBorders>
              <w:top w:val="nil"/>
              <w:left w:val="nil"/>
              <w:bottom w:val="single" w:sz="4" w:space="0" w:color="auto"/>
              <w:right w:val="single" w:sz="4" w:space="0" w:color="auto"/>
            </w:tcBorders>
            <w:shd w:val="clear" w:color="auto" w:fill="auto"/>
            <w:hideMark/>
          </w:tcPr>
          <w:p w:rsidR="00F52562" w:rsidRPr="00D14E52" w:rsidRDefault="00F52562" w:rsidP="00F52562">
            <w:pPr>
              <w:spacing w:after="0" w:line="240" w:lineRule="auto"/>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Guatemala (6) Huehuetenango (2) Sololá (1) Quetzaltenango 1)</w:t>
            </w:r>
          </w:p>
        </w:tc>
        <w:tc>
          <w:tcPr>
            <w:tcW w:w="369"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r>
      <w:tr w:rsidR="00F52562" w:rsidRPr="00F52562" w:rsidTr="00E828EA">
        <w:trPr>
          <w:trHeight w:val="345"/>
        </w:trPr>
        <w:tc>
          <w:tcPr>
            <w:tcW w:w="2140" w:type="dxa"/>
            <w:tcBorders>
              <w:top w:val="nil"/>
              <w:left w:val="single" w:sz="4" w:space="0" w:color="auto"/>
              <w:bottom w:val="single" w:sz="4" w:space="0" w:color="auto"/>
              <w:right w:val="single" w:sz="4" w:space="0" w:color="auto"/>
            </w:tcBorders>
            <w:shd w:val="clear" w:color="auto" w:fill="auto"/>
            <w:hideMark/>
          </w:tcPr>
          <w:p w:rsidR="00F52562" w:rsidRPr="00D14E52" w:rsidRDefault="00F52562" w:rsidP="00F52562">
            <w:pPr>
              <w:spacing w:after="0" w:line="240" w:lineRule="auto"/>
              <w:rPr>
                <w:rFonts w:ascii="Calibri" w:eastAsia="Times New Roman" w:hAnsi="Calibri" w:cs="Times New Roman"/>
                <w:b/>
                <w:bCs/>
                <w:color w:val="000000"/>
                <w:sz w:val="20"/>
                <w:szCs w:val="20"/>
                <w:lang w:eastAsia="es-GT"/>
              </w:rPr>
            </w:pPr>
            <w:r w:rsidRPr="00D14E52">
              <w:rPr>
                <w:rFonts w:ascii="Calibri" w:eastAsia="Times New Roman" w:hAnsi="Calibri" w:cs="Times New Roman"/>
                <w:b/>
                <w:bCs/>
                <w:color w:val="000000"/>
                <w:sz w:val="20"/>
                <w:szCs w:val="20"/>
                <w:lang w:eastAsia="es-GT"/>
              </w:rPr>
              <w:t>Diversificado</w:t>
            </w:r>
          </w:p>
        </w:tc>
        <w:tc>
          <w:tcPr>
            <w:tcW w:w="1000" w:type="dxa"/>
            <w:tcBorders>
              <w:top w:val="nil"/>
              <w:left w:val="nil"/>
              <w:bottom w:val="single" w:sz="4" w:space="0" w:color="auto"/>
              <w:right w:val="single" w:sz="4" w:space="0" w:color="auto"/>
            </w:tcBorders>
            <w:shd w:val="clear" w:color="auto" w:fill="BFBFBF" w:themeFill="background1" w:themeFillShade="BF"/>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p>
        </w:tc>
        <w:tc>
          <w:tcPr>
            <w:tcW w:w="124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1</w:t>
            </w:r>
          </w:p>
        </w:tc>
        <w:tc>
          <w:tcPr>
            <w:tcW w:w="140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8</w:t>
            </w:r>
          </w:p>
        </w:tc>
        <w:tc>
          <w:tcPr>
            <w:tcW w:w="100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9</w:t>
            </w:r>
          </w:p>
        </w:tc>
        <w:tc>
          <w:tcPr>
            <w:tcW w:w="5851" w:type="dxa"/>
            <w:tcBorders>
              <w:top w:val="nil"/>
              <w:left w:val="nil"/>
              <w:bottom w:val="single" w:sz="4" w:space="0" w:color="auto"/>
              <w:right w:val="single" w:sz="4" w:space="0" w:color="auto"/>
            </w:tcBorders>
            <w:shd w:val="clear" w:color="auto" w:fill="auto"/>
            <w:vAlign w:val="bottom"/>
            <w:hideMark/>
          </w:tcPr>
          <w:p w:rsidR="00F52562" w:rsidRPr="00D14E52" w:rsidRDefault="00F52562" w:rsidP="00F52562">
            <w:pPr>
              <w:spacing w:after="0" w:line="240" w:lineRule="auto"/>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Guatemala (7) Huehuetenango (1) San Marcos (1)</w:t>
            </w:r>
          </w:p>
        </w:tc>
        <w:tc>
          <w:tcPr>
            <w:tcW w:w="369"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r>
      <w:tr w:rsidR="00F52562" w:rsidRPr="00F52562" w:rsidTr="00E828EA">
        <w:trPr>
          <w:trHeight w:val="345"/>
        </w:trPr>
        <w:tc>
          <w:tcPr>
            <w:tcW w:w="2140" w:type="dxa"/>
            <w:tcBorders>
              <w:top w:val="nil"/>
              <w:left w:val="single" w:sz="4" w:space="0" w:color="auto"/>
              <w:bottom w:val="single" w:sz="4" w:space="0" w:color="auto"/>
              <w:right w:val="single" w:sz="4" w:space="0" w:color="auto"/>
            </w:tcBorders>
            <w:shd w:val="clear" w:color="auto" w:fill="auto"/>
            <w:hideMark/>
          </w:tcPr>
          <w:p w:rsidR="00F52562" w:rsidRPr="00D14E52" w:rsidRDefault="00F52562" w:rsidP="00F52562">
            <w:pPr>
              <w:spacing w:after="0" w:line="240" w:lineRule="auto"/>
              <w:rPr>
                <w:rFonts w:ascii="Calibri" w:eastAsia="Times New Roman" w:hAnsi="Calibri" w:cs="Times New Roman"/>
                <w:b/>
                <w:bCs/>
                <w:color w:val="000000"/>
                <w:sz w:val="20"/>
                <w:szCs w:val="20"/>
                <w:lang w:eastAsia="es-GT"/>
              </w:rPr>
            </w:pPr>
            <w:r w:rsidRPr="00D14E52">
              <w:rPr>
                <w:rFonts w:ascii="Calibri" w:eastAsia="Times New Roman" w:hAnsi="Calibri" w:cs="Times New Roman"/>
                <w:b/>
                <w:bCs/>
                <w:color w:val="000000"/>
                <w:sz w:val="20"/>
                <w:szCs w:val="20"/>
                <w:lang w:eastAsia="es-GT"/>
              </w:rPr>
              <w:t>Universitario</w:t>
            </w:r>
          </w:p>
        </w:tc>
        <w:tc>
          <w:tcPr>
            <w:tcW w:w="1000" w:type="dxa"/>
            <w:tcBorders>
              <w:top w:val="nil"/>
              <w:left w:val="nil"/>
              <w:bottom w:val="single" w:sz="4" w:space="0" w:color="auto"/>
              <w:right w:val="single" w:sz="4" w:space="0" w:color="auto"/>
            </w:tcBorders>
            <w:shd w:val="clear" w:color="auto" w:fill="BFBFBF" w:themeFill="background1" w:themeFillShade="BF"/>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p>
        </w:tc>
        <w:tc>
          <w:tcPr>
            <w:tcW w:w="124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8</w:t>
            </w:r>
          </w:p>
        </w:tc>
        <w:tc>
          <w:tcPr>
            <w:tcW w:w="140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1</w:t>
            </w:r>
          </w:p>
        </w:tc>
        <w:tc>
          <w:tcPr>
            <w:tcW w:w="1000" w:type="dxa"/>
            <w:tcBorders>
              <w:top w:val="nil"/>
              <w:left w:val="nil"/>
              <w:bottom w:val="single" w:sz="4" w:space="0" w:color="auto"/>
              <w:right w:val="single" w:sz="4" w:space="0" w:color="auto"/>
            </w:tcBorders>
            <w:shd w:val="clear" w:color="auto" w:fill="auto"/>
            <w:noWrap/>
            <w:hideMark/>
          </w:tcPr>
          <w:p w:rsidR="00F52562" w:rsidRPr="00D14E52" w:rsidRDefault="00F52562" w:rsidP="00F52562">
            <w:pPr>
              <w:spacing w:after="0" w:line="240" w:lineRule="auto"/>
              <w:jc w:val="center"/>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9</w:t>
            </w:r>
          </w:p>
        </w:tc>
        <w:tc>
          <w:tcPr>
            <w:tcW w:w="5851" w:type="dxa"/>
            <w:tcBorders>
              <w:top w:val="nil"/>
              <w:left w:val="nil"/>
              <w:bottom w:val="single" w:sz="4" w:space="0" w:color="auto"/>
              <w:right w:val="single" w:sz="4" w:space="0" w:color="auto"/>
            </w:tcBorders>
            <w:shd w:val="clear" w:color="auto" w:fill="auto"/>
            <w:vAlign w:val="bottom"/>
            <w:hideMark/>
          </w:tcPr>
          <w:p w:rsidR="00F52562" w:rsidRPr="00D14E52" w:rsidRDefault="00F52562" w:rsidP="00F52562">
            <w:pPr>
              <w:spacing w:after="0" w:line="240" w:lineRule="auto"/>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Guatemala (5) Izabal (2) Quetzalte</w:t>
            </w:r>
            <w:r w:rsidR="00913FBD">
              <w:rPr>
                <w:rFonts w:ascii="Calibri" w:eastAsia="Times New Roman" w:hAnsi="Calibri" w:cs="Times New Roman"/>
                <w:color w:val="000000"/>
                <w:sz w:val="20"/>
                <w:szCs w:val="20"/>
                <w:lang w:eastAsia="es-GT"/>
              </w:rPr>
              <w:t>n</w:t>
            </w:r>
            <w:r w:rsidRPr="00D14E52">
              <w:rPr>
                <w:rFonts w:ascii="Calibri" w:eastAsia="Times New Roman" w:hAnsi="Calibri" w:cs="Times New Roman"/>
                <w:color w:val="000000"/>
                <w:sz w:val="20"/>
                <w:szCs w:val="20"/>
                <w:lang w:eastAsia="es-GT"/>
              </w:rPr>
              <w:t>ango (1) Petén (1)</w:t>
            </w:r>
          </w:p>
        </w:tc>
        <w:tc>
          <w:tcPr>
            <w:tcW w:w="369"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r>
      <w:tr w:rsidR="00F52562" w:rsidRPr="00F52562" w:rsidTr="00F52562">
        <w:trPr>
          <w:trHeight w:val="345"/>
        </w:trPr>
        <w:tc>
          <w:tcPr>
            <w:tcW w:w="3140" w:type="dxa"/>
            <w:gridSpan w:val="2"/>
            <w:tcBorders>
              <w:top w:val="single" w:sz="4" w:space="0" w:color="auto"/>
              <w:left w:val="single" w:sz="4" w:space="0" w:color="auto"/>
              <w:bottom w:val="single" w:sz="4" w:space="0" w:color="auto"/>
              <w:right w:val="single" w:sz="4" w:space="0" w:color="000000"/>
            </w:tcBorders>
            <w:shd w:val="clear" w:color="000000" w:fill="4BACC6"/>
            <w:vAlign w:val="center"/>
            <w:hideMark/>
          </w:tcPr>
          <w:p w:rsidR="00F52562" w:rsidRPr="00D14E52" w:rsidRDefault="00F52562" w:rsidP="00F52562">
            <w:pPr>
              <w:spacing w:after="0" w:line="240" w:lineRule="auto"/>
              <w:jc w:val="center"/>
              <w:rPr>
                <w:rFonts w:ascii="Calibri" w:eastAsia="Times New Roman" w:hAnsi="Calibri" w:cs="Times New Roman"/>
                <w:b/>
                <w:bCs/>
                <w:color w:val="000000"/>
                <w:lang w:eastAsia="es-GT"/>
              </w:rPr>
            </w:pPr>
            <w:r w:rsidRPr="00D14E52">
              <w:rPr>
                <w:rFonts w:ascii="Calibri" w:eastAsia="Times New Roman" w:hAnsi="Calibri" w:cs="Times New Roman"/>
                <w:b/>
                <w:bCs/>
                <w:color w:val="000000"/>
                <w:lang w:eastAsia="es-GT"/>
              </w:rPr>
              <w:t>Total</w:t>
            </w:r>
          </w:p>
        </w:tc>
        <w:tc>
          <w:tcPr>
            <w:tcW w:w="1240" w:type="dxa"/>
            <w:tcBorders>
              <w:top w:val="nil"/>
              <w:left w:val="nil"/>
              <w:bottom w:val="single" w:sz="4" w:space="0" w:color="auto"/>
              <w:right w:val="single" w:sz="4" w:space="0" w:color="auto"/>
            </w:tcBorders>
            <w:shd w:val="clear" w:color="000000" w:fill="4BACC6"/>
            <w:noWrap/>
            <w:vAlign w:val="bottom"/>
            <w:hideMark/>
          </w:tcPr>
          <w:p w:rsidR="00F52562" w:rsidRPr="00D14E52" w:rsidRDefault="00F52562" w:rsidP="00F52562">
            <w:pPr>
              <w:spacing w:after="0" w:line="240" w:lineRule="auto"/>
              <w:jc w:val="center"/>
              <w:rPr>
                <w:rFonts w:ascii="Calibri" w:eastAsia="Times New Roman" w:hAnsi="Calibri" w:cs="Times New Roman"/>
                <w:b/>
                <w:bCs/>
                <w:color w:val="000000"/>
                <w:lang w:eastAsia="es-GT"/>
              </w:rPr>
            </w:pPr>
            <w:r w:rsidRPr="00D14E52">
              <w:rPr>
                <w:rFonts w:ascii="Calibri" w:eastAsia="Times New Roman" w:hAnsi="Calibri" w:cs="Times New Roman"/>
                <w:b/>
                <w:bCs/>
                <w:color w:val="000000"/>
                <w:lang w:eastAsia="es-GT"/>
              </w:rPr>
              <w:t>31</w:t>
            </w:r>
          </w:p>
        </w:tc>
        <w:tc>
          <w:tcPr>
            <w:tcW w:w="1400" w:type="dxa"/>
            <w:tcBorders>
              <w:top w:val="nil"/>
              <w:left w:val="nil"/>
              <w:bottom w:val="single" w:sz="4" w:space="0" w:color="auto"/>
              <w:right w:val="single" w:sz="4" w:space="0" w:color="auto"/>
            </w:tcBorders>
            <w:shd w:val="clear" w:color="000000" w:fill="4BACC6"/>
            <w:noWrap/>
            <w:vAlign w:val="bottom"/>
            <w:hideMark/>
          </w:tcPr>
          <w:p w:rsidR="00F52562" w:rsidRPr="00D14E52" w:rsidRDefault="00F52562" w:rsidP="00F52562">
            <w:pPr>
              <w:spacing w:after="0" w:line="240" w:lineRule="auto"/>
              <w:jc w:val="center"/>
              <w:rPr>
                <w:rFonts w:ascii="Calibri" w:eastAsia="Times New Roman" w:hAnsi="Calibri" w:cs="Times New Roman"/>
                <w:b/>
                <w:bCs/>
                <w:color w:val="000000"/>
                <w:lang w:eastAsia="es-GT"/>
              </w:rPr>
            </w:pPr>
            <w:r w:rsidRPr="00D14E52">
              <w:rPr>
                <w:rFonts w:ascii="Calibri" w:eastAsia="Times New Roman" w:hAnsi="Calibri" w:cs="Times New Roman"/>
                <w:b/>
                <w:bCs/>
                <w:color w:val="000000"/>
                <w:lang w:eastAsia="es-GT"/>
              </w:rPr>
              <w:t>22</w:t>
            </w:r>
          </w:p>
        </w:tc>
        <w:tc>
          <w:tcPr>
            <w:tcW w:w="1000" w:type="dxa"/>
            <w:tcBorders>
              <w:top w:val="nil"/>
              <w:left w:val="nil"/>
              <w:bottom w:val="single" w:sz="4" w:space="0" w:color="auto"/>
              <w:right w:val="single" w:sz="4" w:space="0" w:color="auto"/>
            </w:tcBorders>
            <w:shd w:val="clear" w:color="000000" w:fill="4BACC6"/>
            <w:noWrap/>
            <w:vAlign w:val="bottom"/>
            <w:hideMark/>
          </w:tcPr>
          <w:p w:rsidR="00F52562" w:rsidRPr="00D14E52" w:rsidRDefault="00F52562" w:rsidP="00F52562">
            <w:pPr>
              <w:spacing w:after="0" w:line="240" w:lineRule="auto"/>
              <w:jc w:val="center"/>
              <w:rPr>
                <w:rFonts w:ascii="Calibri" w:eastAsia="Times New Roman" w:hAnsi="Calibri" w:cs="Times New Roman"/>
                <w:b/>
                <w:bCs/>
                <w:color w:val="000000"/>
                <w:lang w:eastAsia="es-GT"/>
              </w:rPr>
            </w:pPr>
            <w:r w:rsidRPr="00D14E52">
              <w:rPr>
                <w:rFonts w:ascii="Calibri" w:eastAsia="Times New Roman" w:hAnsi="Calibri" w:cs="Times New Roman"/>
                <w:b/>
                <w:bCs/>
                <w:color w:val="000000"/>
                <w:lang w:eastAsia="es-GT"/>
              </w:rPr>
              <w:t>53</w:t>
            </w:r>
          </w:p>
        </w:tc>
        <w:tc>
          <w:tcPr>
            <w:tcW w:w="5851" w:type="dxa"/>
            <w:tcBorders>
              <w:top w:val="nil"/>
              <w:left w:val="nil"/>
              <w:bottom w:val="single" w:sz="4" w:space="0" w:color="auto"/>
              <w:right w:val="single" w:sz="4" w:space="0" w:color="auto"/>
            </w:tcBorders>
            <w:shd w:val="clear" w:color="000000" w:fill="4BACC6"/>
            <w:noWrap/>
            <w:vAlign w:val="bottom"/>
            <w:hideMark/>
          </w:tcPr>
          <w:p w:rsidR="00F52562" w:rsidRPr="00D14E52" w:rsidRDefault="00F52562" w:rsidP="00F52562">
            <w:pPr>
              <w:spacing w:after="0" w:line="240" w:lineRule="auto"/>
              <w:rPr>
                <w:rFonts w:ascii="Calibri" w:eastAsia="Times New Roman" w:hAnsi="Calibri" w:cs="Times New Roman"/>
                <w:color w:val="000000"/>
                <w:sz w:val="20"/>
                <w:szCs w:val="20"/>
                <w:lang w:eastAsia="es-GT"/>
              </w:rPr>
            </w:pPr>
            <w:r w:rsidRPr="00D14E52">
              <w:rPr>
                <w:rFonts w:ascii="Calibri" w:eastAsia="Times New Roman" w:hAnsi="Calibri" w:cs="Times New Roman"/>
                <w:color w:val="000000"/>
                <w:sz w:val="20"/>
                <w:szCs w:val="20"/>
                <w:lang w:eastAsia="es-GT"/>
              </w:rPr>
              <w:t> </w:t>
            </w:r>
          </w:p>
        </w:tc>
        <w:tc>
          <w:tcPr>
            <w:tcW w:w="369"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F52562" w:rsidRPr="00F52562" w:rsidRDefault="00F52562" w:rsidP="00F52562">
            <w:pPr>
              <w:spacing w:after="0" w:line="240" w:lineRule="auto"/>
              <w:rPr>
                <w:rFonts w:ascii="Calibri" w:eastAsia="Times New Roman" w:hAnsi="Calibri" w:cs="Times New Roman"/>
                <w:b/>
                <w:bCs/>
                <w:color w:val="000000"/>
                <w:lang w:eastAsia="es-GT"/>
              </w:rPr>
            </w:pPr>
          </w:p>
        </w:tc>
      </w:tr>
    </w:tbl>
    <w:p w:rsidR="004C0592" w:rsidRDefault="004C0592" w:rsidP="00C45089">
      <w:pPr>
        <w:rPr>
          <w:rFonts w:ascii="Arial" w:hAnsi="Arial" w:cs="Arial"/>
          <w:sz w:val="20"/>
          <w:szCs w:val="20"/>
        </w:rPr>
      </w:pPr>
    </w:p>
    <w:tbl>
      <w:tblPr>
        <w:tblW w:w="26668" w:type="dxa"/>
        <w:tblInd w:w="55" w:type="dxa"/>
        <w:tblCellMar>
          <w:left w:w="70" w:type="dxa"/>
          <w:right w:w="70" w:type="dxa"/>
        </w:tblCellMar>
        <w:tblLook w:val="04A0" w:firstRow="1" w:lastRow="0" w:firstColumn="1" w:lastColumn="0" w:noHBand="0" w:noVBand="1"/>
      </w:tblPr>
      <w:tblGrid>
        <w:gridCol w:w="1480"/>
        <w:gridCol w:w="460"/>
        <w:gridCol w:w="1080"/>
        <w:gridCol w:w="400"/>
        <w:gridCol w:w="400"/>
        <w:gridCol w:w="220"/>
        <w:gridCol w:w="273"/>
        <w:gridCol w:w="333"/>
        <w:gridCol w:w="273"/>
        <w:gridCol w:w="333"/>
        <w:gridCol w:w="273"/>
        <w:gridCol w:w="333"/>
        <w:gridCol w:w="273"/>
        <w:gridCol w:w="333"/>
        <w:gridCol w:w="273"/>
        <w:gridCol w:w="333"/>
        <w:gridCol w:w="424"/>
        <w:gridCol w:w="182"/>
        <w:gridCol w:w="606"/>
        <w:gridCol w:w="242"/>
        <w:gridCol w:w="364"/>
        <w:gridCol w:w="1200"/>
        <w:gridCol w:w="2240"/>
        <w:gridCol w:w="160"/>
        <w:gridCol w:w="143"/>
        <w:gridCol w:w="1057"/>
        <w:gridCol w:w="980"/>
        <w:gridCol w:w="220"/>
        <w:gridCol w:w="980"/>
        <w:gridCol w:w="220"/>
        <w:gridCol w:w="980"/>
        <w:gridCol w:w="220"/>
        <w:gridCol w:w="980"/>
        <w:gridCol w:w="220"/>
        <w:gridCol w:w="980"/>
        <w:gridCol w:w="220"/>
        <w:gridCol w:w="980"/>
        <w:gridCol w:w="1200"/>
        <w:gridCol w:w="1200"/>
        <w:gridCol w:w="1200"/>
        <w:gridCol w:w="1200"/>
        <w:gridCol w:w="1200"/>
      </w:tblGrid>
      <w:tr w:rsidR="001F0104" w:rsidRPr="001F0104" w:rsidTr="00F52562">
        <w:trPr>
          <w:trHeight w:val="330"/>
        </w:trPr>
        <w:tc>
          <w:tcPr>
            <w:tcW w:w="12631" w:type="dxa"/>
            <w:gridSpan w:val="25"/>
            <w:tcBorders>
              <w:top w:val="single" w:sz="4" w:space="0" w:color="auto"/>
              <w:left w:val="single" w:sz="4" w:space="0" w:color="auto"/>
              <w:bottom w:val="single" w:sz="4" w:space="0" w:color="auto"/>
              <w:right w:val="single" w:sz="4" w:space="0" w:color="auto"/>
            </w:tcBorders>
            <w:shd w:val="clear" w:color="000000" w:fill="4BACC6"/>
            <w:vAlign w:val="bottom"/>
            <w:hideMark/>
          </w:tcPr>
          <w:p w:rsidR="001F0104" w:rsidRPr="001F0104" w:rsidRDefault="001F0104" w:rsidP="001F0104">
            <w:pPr>
              <w:spacing w:after="0" w:line="240" w:lineRule="auto"/>
              <w:jc w:val="center"/>
              <w:rPr>
                <w:rFonts w:ascii="Calibri" w:eastAsia="Times New Roman" w:hAnsi="Calibri" w:cs="Times New Roman"/>
                <w:b/>
                <w:bCs/>
                <w:sz w:val="24"/>
                <w:szCs w:val="24"/>
                <w:lang w:eastAsia="es-GT"/>
              </w:rPr>
            </w:pPr>
            <w:r w:rsidRPr="001F0104">
              <w:rPr>
                <w:rFonts w:ascii="Calibri" w:eastAsia="Times New Roman" w:hAnsi="Calibri" w:cs="Times New Roman"/>
                <w:b/>
                <w:bCs/>
                <w:sz w:val="24"/>
                <w:szCs w:val="24"/>
                <w:lang w:eastAsia="es-GT"/>
              </w:rPr>
              <w:t>BENE</w:t>
            </w:r>
            <w:r w:rsidR="00F52562">
              <w:rPr>
                <w:rFonts w:ascii="Calibri" w:eastAsia="Times New Roman" w:hAnsi="Calibri" w:cs="Times New Roman"/>
                <w:b/>
                <w:bCs/>
                <w:sz w:val="24"/>
                <w:szCs w:val="24"/>
                <w:lang w:eastAsia="es-GT"/>
              </w:rPr>
              <w:t>FICIARIOS BOLSAS DE ESTUDIO 2013</w:t>
            </w:r>
          </w:p>
        </w:tc>
        <w:tc>
          <w:tcPr>
            <w:tcW w:w="2037"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r>
      <w:tr w:rsidR="001F0104" w:rsidRPr="001F0104" w:rsidTr="00781EF8">
        <w:trPr>
          <w:trHeight w:val="300"/>
        </w:trPr>
        <w:tc>
          <w:tcPr>
            <w:tcW w:w="1940" w:type="dxa"/>
            <w:gridSpan w:val="2"/>
            <w:vMerge w:val="restart"/>
            <w:tcBorders>
              <w:top w:val="nil"/>
              <w:left w:val="single" w:sz="4" w:space="0" w:color="auto"/>
              <w:bottom w:val="single" w:sz="4" w:space="0" w:color="auto"/>
              <w:right w:val="single" w:sz="4" w:space="0" w:color="auto"/>
            </w:tcBorders>
            <w:shd w:val="clear" w:color="000000" w:fill="4BACC6"/>
            <w:vAlign w:val="center"/>
            <w:hideMark/>
          </w:tcPr>
          <w:p w:rsidR="001F0104" w:rsidRPr="001F0104" w:rsidRDefault="001F0104" w:rsidP="001F0104">
            <w:pPr>
              <w:spacing w:after="0" w:line="240" w:lineRule="auto"/>
              <w:jc w:val="center"/>
              <w:rPr>
                <w:rFonts w:ascii="Calibri" w:eastAsia="Times New Roman" w:hAnsi="Calibri" w:cs="Times New Roman"/>
                <w:b/>
                <w:bCs/>
                <w:sz w:val="20"/>
                <w:szCs w:val="20"/>
                <w:lang w:eastAsia="es-GT"/>
              </w:rPr>
            </w:pPr>
            <w:r w:rsidRPr="001F0104">
              <w:rPr>
                <w:rFonts w:ascii="Calibri" w:eastAsia="Times New Roman" w:hAnsi="Calibri" w:cs="Times New Roman"/>
                <w:b/>
                <w:bCs/>
                <w:sz w:val="20"/>
                <w:szCs w:val="20"/>
                <w:lang w:eastAsia="es-GT"/>
              </w:rPr>
              <w:t xml:space="preserve">NIVEL EDUCATIVO </w:t>
            </w:r>
          </w:p>
        </w:tc>
        <w:tc>
          <w:tcPr>
            <w:tcW w:w="1080" w:type="dxa"/>
            <w:vMerge w:val="restart"/>
            <w:tcBorders>
              <w:top w:val="nil"/>
              <w:left w:val="nil"/>
              <w:bottom w:val="single" w:sz="4" w:space="0" w:color="000000"/>
              <w:right w:val="single" w:sz="4" w:space="0" w:color="auto"/>
            </w:tcBorders>
            <w:shd w:val="clear" w:color="000000" w:fill="4BACC6"/>
            <w:textDirection w:val="btLr"/>
            <w:vAlign w:val="center"/>
            <w:hideMark/>
          </w:tcPr>
          <w:p w:rsidR="001F0104" w:rsidRPr="001F0104" w:rsidRDefault="00E828EA" w:rsidP="001F0104">
            <w:pPr>
              <w:spacing w:after="0" w:line="240" w:lineRule="auto"/>
              <w:jc w:val="center"/>
              <w:rPr>
                <w:rFonts w:ascii="Calibri" w:eastAsia="Times New Roman" w:hAnsi="Calibri" w:cs="Times New Roman"/>
                <w:b/>
                <w:bCs/>
                <w:sz w:val="20"/>
                <w:szCs w:val="20"/>
                <w:lang w:eastAsia="es-GT"/>
              </w:rPr>
            </w:pPr>
            <w:r>
              <w:rPr>
                <w:rFonts w:ascii="Calibri" w:eastAsia="Times New Roman" w:hAnsi="Calibri" w:cs="Times New Roman"/>
                <w:b/>
                <w:bCs/>
                <w:sz w:val="20"/>
                <w:szCs w:val="20"/>
                <w:lang w:eastAsia="es-GT"/>
              </w:rPr>
              <w:t xml:space="preserve"> RANGO DE </w:t>
            </w:r>
            <w:r w:rsidR="001F0104" w:rsidRPr="001F0104">
              <w:rPr>
                <w:rFonts w:ascii="Calibri" w:eastAsia="Times New Roman" w:hAnsi="Calibri" w:cs="Times New Roman"/>
                <w:b/>
                <w:bCs/>
                <w:sz w:val="20"/>
                <w:szCs w:val="20"/>
                <w:lang w:eastAsia="es-GT"/>
              </w:rPr>
              <w:t>EDAD</w:t>
            </w:r>
          </w:p>
        </w:tc>
        <w:tc>
          <w:tcPr>
            <w:tcW w:w="1899" w:type="dxa"/>
            <w:gridSpan w:val="6"/>
            <w:tcBorders>
              <w:top w:val="single" w:sz="4" w:space="0" w:color="auto"/>
              <w:left w:val="nil"/>
              <w:bottom w:val="single" w:sz="4" w:space="0" w:color="auto"/>
              <w:right w:val="nil"/>
            </w:tcBorders>
            <w:shd w:val="clear" w:color="000000" w:fill="4BACC6"/>
            <w:vAlign w:val="center"/>
            <w:hideMark/>
          </w:tcPr>
          <w:p w:rsidR="001F0104" w:rsidRPr="001F0104" w:rsidRDefault="001F0104" w:rsidP="001F0104">
            <w:pPr>
              <w:spacing w:after="0" w:line="240" w:lineRule="auto"/>
              <w:jc w:val="center"/>
              <w:rPr>
                <w:rFonts w:ascii="Calibri" w:eastAsia="Times New Roman" w:hAnsi="Calibri" w:cs="Times New Roman"/>
                <w:b/>
                <w:bCs/>
                <w:sz w:val="20"/>
                <w:szCs w:val="20"/>
                <w:lang w:eastAsia="es-GT"/>
              </w:rPr>
            </w:pPr>
            <w:r w:rsidRPr="001F0104">
              <w:rPr>
                <w:rFonts w:ascii="Calibri" w:eastAsia="Times New Roman" w:hAnsi="Calibri" w:cs="Times New Roman"/>
                <w:b/>
                <w:bCs/>
                <w:sz w:val="20"/>
                <w:szCs w:val="20"/>
                <w:lang w:eastAsia="es-GT"/>
              </w:rPr>
              <w:t>FEMENINO</w:t>
            </w:r>
          </w:p>
        </w:tc>
        <w:tc>
          <w:tcPr>
            <w:tcW w:w="2575" w:type="dxa"/>
            <w:gridSpan w:val="8"/>
            <w:tcBorders>
              <w:top w:val="single" w:sz="4" w:space="0" w:color="auto"/>
              <w:left w:val="single" w:sz="4" w:space="0" w:color="auto"/>
              <w:bottom w:val="single" w:sz="4" w:space="0" w:color="auto"/>
              <w:right w:val="nil"/>
            </w:tcBorders>
            <w:shd w:val="clear" w:color="000000" w:fill="4BACC6"/>
            <w:vAlign w:val="center"/>
            <w:hideMark/>
          </w:tcPr>
          <w:p w:rsidR="001F0104" w:rsidRPr="001F0104" w:rsidRDefault="001F0104" w:rsidP="001F0104">
            <w:pPr>
              <w:spacing w:after="0" w:line="240" w:lineRule="auto"/>
              <w:jc w:val="center"/>
              <w:rPr>
                <w:rFonts w:ascii="Calibri" w:eastAsia="Times New Roman" w:hAnsi="Calibri" w:cs="Times New Roman"/>
                <w:b/>
                <w:bCs/>
                <w:sz w:val="20"/>
                <w:szCs w:val="20"/>
                <w:lang w:eastAsia="es-GT"/>
              </w:rPr>
            </w:pPr>
            <w:r w:rsidRPr="001F0104">
              <w:rPr>
                <w:rFonts w:ascii="Calibri" w:eastAsia="Times New Roman" w:hAnsi="Calibri" w:cs="Times New Roman"/>
                <w:b/>
                <w:bCs/>
                <w:sz w:val="20"/>
                <w:szCs w:val="20"/>
                <w:lang w:eastAsia="es-GT"/>
              </w:rPr>
              <w:t>MASCULINO</w:t>
            </w:r>
          </w:p>
        </w:tc>
        <w:tc>
          <w:tcPr>
            <w:tcW w:w="788" w:type="dxa"/>
            <w:gridSpan w:val="2"/>
            <w:vMerge w:val="restart"/>
            <w:tcBorders>
              <w:top w:val="nil"/>
              <w:left w:val="single" w:sz="4" w:space="0" w:color="auto"/>
              <w:bottom w:val="nil"/>
              <w:right w:val="single" w:sz="4" w:space="0" w:color="auto"/>
            </w:tcBorders>
            <w:shd w:val="clear" w:color="000000" w:fill="4BACC6"/>
            <w:vAlign w:val="center"/>
            <w:hideMark/>
          </w:tcPr>
          <w:p w:rsidR="001F0104" w:rsidRPr="001F0104" w:rsidRDefault="001F0104" w:rsidP="001F0104">
            <w:pPr>
              <w:spacing w:after="0" w:line="240" w:lineRule="auto"/>
              <w:jc w:val="center"/>
              <w:rPr>
                <w:rFonts w:ascii="Calibri" w:eastAsia="Times New Roman" w:hAnsi="Calibri" w:cs="Times New Roman"/>
                <w:b/>
                <w:bCs/>
                <w:sz w:val="20"/>
                <w:szCs w:val="20"/>
                <w:lang w:eastAsia="es-GT"/>
              </w:rPr>
            </w:pPr>
            <w:r w:rsidRPr="001F0104">
              <w:rPr>
                <w:rFonts w:ascii="Calibri" w:eastAsia="Times New Roman" w:hAnsi="Calibri" w:cs="Times New Roman"/>
                <w:b/>
                <w:bCs/>
                <w:sz w:val="20"/>
                <w:szCs w:val="20"/>
                <w:lang w:eastAsia="es-GT"/>
              </w:rPr>
              <w:t>TOTAL</w:t>
            </w:r>
          </w:p>
        </w:tc>
        <w:tc>
          <w:tcPr>
            <w:tcW w:w="4349" w:type="dxa"/>
            <w:gridSpan w:val="6"/>
            <w:vMerge w:val="restart"/>
            <w:tcBorders>
              <w:top w:val="nil"/>
              <w:left w:val="single" w:sz="4" w:space="0" w:color="auto"/>
              <w:bottom w:val="single" w:sz="4" w:space="0" w:color="auto"/>
              <w:right w:val="single" w:sz="4" w:space="0" w:color="auto"/>
            </w:tcBorders>
            <w:shd w:val="clear" w:color="000000" w:fill="4BACC6"/>
            <w:textDirection w:val="btLr"/>
            <w:vAlign w:val="center"/>
            <w:hideMark/>
          </w:tcPr>
          <w:p w:rsidR="001F0104" w:rsidRPr="001F0104" w:rsidRDefault="001F0104" w:rsidP="001F0104">
            <w:pPr>
              <w:spacing w:after="0" w:line="240" w:lineRule="auto"/>
              <w:jc w:val="center"/>
              <w:rPr>
                <w:rFonts w:ascii="Calibri" w:eastAsia="Times New Roman" w:hAnsi="Calibri" w:cs="Times New Roman"/>
                <w:b/>
                <w:bCs/>
                <w:sz w:val="20"/>
                <w:szCs w:val="20"/>
                <w:lang w:eastAsia="es-GT"/>
              </w:rPr>
            </w:pPr>
            <w:r w:rsidRPr="001F0104">
              <w:rPr>
                <w:rFonts w:ascii="Calibri" w:eastAsia="Times New Roman" w:hAnsi="Calibri" w:cs="Times New Roman"/>
                <w:b/>
                <w:bCs/>
                <w:sz w:val="20"/>
                <w:szCs w:val="20"/>
                <w:lang w:eastAsia="es-GT"/>
              </w:rPr>
              <w:t>DEPARTAMEN</w:t>
            </w:r>
            <w:r w:rsidR="00F52562">
              <w:rPr>
                <w:rFonts w:ascii="Calibri" w:eastAsia="Times New Roman" w:hAnsi="Calibri" w:cs="Times New Roman"/>
                <w:b/>
                <w:bCs/>
                <w:sz w:val="20"/>
                <w:szCs w:val="20"/>
                <w:lang w:eastAsia="es-GT"/>
              </w:rPr>
              <w:t xml:space="preserve"> </w:t>
            </w:r>
            <w:r w:rsidRPr="001F0104">
              <w:rPr>
                <w:rFonts w:ascii="Calibri" w:eastAsia="Times New Roman" w:hAnsi="Calibri" w:cs="Times New Roman"/>
                <w:b/>
                <w:bCs/>
                <w:sz w:val="20"/>
                <w:szCs w:val="20"/>
                <w:lang w:eastAsia="es-GT"/>
              </w:rPr>
              <w:t>TO</w:t>
            </w:r>
          </w:p>
        </w:tc>
        <w:tc>
          <w:tcPr>
            <w:tcW w:w="2037"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r>
      <w:tr w:rsidR="001F0104" w:rsidRPr="001F0104" w:rsidTr="00781EF8">
        <w:trPr>
          <w:trHeight w:val="637"/>
        </w:trPr>
        <w:tc>
          <w:tcPr>
            <w:tcW w:w="1940" w:type="dxa"/>
            <w:gridSpan w:val="2"/>
            <w:vMerge/>
            <w:tcBorders>
              <w:top w:val="nil"/>
              <w:left w:val="single" w:sz="4" w:space="0" w:color="auto"/>
              <w:bottom w:val="single" w:sz="4" w:space="0" w:color="auto"/>
              <w:right w:val="single" w:sz="4" w:space="0" w:color="auto"/>
            </w:tcBorders>
            <w:vAlign w:val="center"/>
            <w:hideMark/>
          </w:tcPr>
          <w:p w:rsidR="001F0104" w:rsidRPr="001F0104" w:rsidRDefault="001F0104" w:rsidP="001F0104">
            <w:pPr>
              <w:spacing w:after="0" w:line="240" w:lineRule="auto"/>
              <w:rPr>
                <w:rFonts w:ascii="Calibri" w:eastAsia="Times New Roman" w:hAnsi="Calibri" w:cs="Times New Roman"/>
                <w:b/>
                <w:bCs/>
                <w:sz w:val="20"/>
                <w:szCs w:val="20"/>
                <w:lang w:eastAsia="es-GT"/>
              </w:rPr>
            </w:pPr>
          </w:p>
        </w:tc>
        <w:tc>
          <w:tcPr>
            <w:tcW w:w="1080" w:type="dxa"/>
            <w:vMerge/>
            <w:tcBorders>
              <w:top w:val="nil"/>
              <w:left w:val="nil"/>
              <w:bottom w:val="single" w:sz="4" w:space="0" w:color="000000"/>
              <w:right w:val="single" w:sz="4" w:space="0" w:color="auto"/>
            </w:tcBorders>
            <w:vAlign w:val="center"/>
            <w:hideMark/>
          </w:tcPr>
          <w:p w:rsidR="001F0104" w:rsidRPr="001F0104" w:rsidRDefault="001F0104" w:rsidP="001F0104">
            <w:pPr>
              <w:spacing w:after="0" w:line="240" w:lineRule="auto"/>
              <w:rPr>
                <w:rFonts w:ascii="Calibri" w:eastAsia="Times New Roman" w:hAnsi="Calibri" w:cs="Times New Roman"/>
                <w:b/>
                <w:bCs/>
                <w:sz w:val="20"/>
                <w:szCs w:val="20"/>
                <w:lang w:eastAsia="es-GT"/>
              </w:rPr>
            </w:pPr>
          </w:p>
        </w:tc>
        <w:tc>
          <w:tcPr>
            <w:tcW w:w="400" w:type="dxa"/>
            <w:tcBorders>
              <w:top w:val="nil"/>
              <w:left w:val="nil"/>
              <w:bottom w:val="nil"/>
              <w:right w:val="single" w:sz="4" w:space="0" w:color="auto"/>
            </w:tcBorders>
            <w:shd w:val="clear" w:color="000000" w:fill="4BACC6"/>
            <w:textDirection w:val="btLr"/>
            <w:vAlign w:val="center"/>
            <w:hideMark/>
          </w:tcPr>
          <w:p w:rsidR="001F0104" w:rsidRPr="001F0104" w:rsidRDefault="001F0104" w:rsidP="001F0104">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FISICA</w:t>
            </w:r>
          </w:p>
        </w:tc>
        <w:tc>
          <w:tcPr>
            <w:tcW w:w="400" w:type="dxa"/>
            <w:tcBorders>
              <w:top w:val="nil"/>
              <w:left w:val="nil"/>
              <w:bottom w:val="nil"/>
              <w:right w:val="single" w:sz="4" w:space="0" w:color="auto"/>
            </w:tcBorders>
            <w:shd w:val="clear" w:color="000000" w:fill="4BACC6"/>
            <w:textDirection w:val="btLr"/>
            <w:vAlign w:val="center"/>
            <w:hideMark/>
          </w:tcPr>
          <w:p w:rsidR="001F0104" w:rsidRPr="001F0104" w:rsidRDefault="001F0104" w:rsidP="001F0104">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VISUAL</w:t>
            </w:r>
          </w:p>
        </w:tc>
        <w:tc>
          <w:tcPr>
            <w:tcW w:w="493" w:type="dxa"/>
            <w:gridSpan w:val="2"/>
            <w:tcBorders>
              <w:top w:val="nil"/>
              <w:left w:val="nil"/>
              <w:bottom w:val="nil"/>
              <w:right w:val="single" w:sz="4" w:space="0" w:color="auto"/>
            </w:tcBorders>
            <w:shd w:val="clear" w:color="000000" w:fill="4BACC6"/>
            <w:textDirection w:val="btLr"/>
            <w:vAlign w:val="center"/>
            <w:hideMark/>
          </w:tcPr>
          <w:p w:rsidR="001F0104" w:rsidRPr="001F0104" w:rsidRDefault="001F0104" w:rsidP="001F0104">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AUDITIVA</w:t>
            </w:r>
          </w:p>
        </w:tc>
        <w:tc>
          <w:tcPr>
            <w:tcW w:w="606" w:type="dxa"/>
            <w:gridSpan w:val="2"/>
            <w:tcBorders>
              <w:top w:val="nil"/>
              <w:left w:val="nil"/>
              <w:bottom w:val="nil"/>
              <w:right w:val="single" w:sz="4" w:space="0" w:color="auto"/>
            </w:tcBorders>
            <w:shd w:val="clear" w:color="000000" w:fill="4BACC6"/>
            <w:textDirection w:val="btLr"/>
            <w:vAlign w:val="center"/>
            <w:hideMark/>
          </w:tcPr>
          <w:p w:rsidR="001F0104" w:rsidRPr="001F0104" w:rsidRDefault="001F0104" w:rsidP="001F0104">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INTELECTUAL</w:t>
            </w:r>
          </w:p>
        </w:tc>
        <w:tc>
          <w:tcPr>
            <w:tcW w:w="606" w:type="dxa"/>
            <w:gridSpan w:val="2"/>
            <w:tcBorders>
              <w:top w:val="nil"/>
              <w:left w:val="nil"/>
              <w:bottom w:val="nil"/>
              <w:right w:val="single" w:sz="4" w:space="0" w:color="auto"/>
            </w:tcBorders>
            <w:shd w:val="clear" w:color="000000" w:fill="4BACC6"/>
            <w:textDirection w:val="btLr"/>
            <w:vAlign w:val="center"/>
            <w:hideMark/>
          </w:tcPr>
          <w:p w:rsidR="001F0104" w:rsidRPr="001F0104" w:rsidRDefault="001F0104" w:rsidP="001F0104">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FISICA</w:t>
            </w:r>
          </w:p>
        </w:tc>
        <w:tc>
          <w:tcPr>
            <w:tcW w:w="606" w:type="dxa"/>
            <w:gridSpan w:val="2"/>
            <w:tcBorders>
              <w:top w:val="nil"/>
              <w:left w:val="nil"/>
              <w:bottom w:val="nil"/>
              <w:right w:val="single" w:sz="4" w:space="0" w:color="auto"/>
            </w:tcBorders>
            <w:shd w:val="clear" w:color="000000" w:fill="4BACC6"/>
            <w:textDirection w:val="btLr"/>
            <w:vAlign w:val="center"/>
            <w:hideMark/>
          </w:tcPr>
          <w:p w:rsidR="001F0104" w:rsidRPr="001F0104" w:rsidRDefault="001F0104" w:rsidP="001F0104">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VISUAL</w:t>
            </w:r>
          </w:p>
        </w:tc>
        <w:tc>
          <w:tcPr>
            <w:tcW w:w="606" w:type="dxa"/>
            <w:gridSpan w:val="2"/>
            <w:tcBorders>
              <w:top w:val="nil"/>
              <w:left w:val="nil"/>
              <w:bottom w:val="nil"/>
              <w:right w:val="single" w:sz="4" w:space="0" w:color="auto"/>
            </w:tcBorders>
            <w:shd w:val="clear" w:color="000000" w:fill="4BACC6"/>
            <w:textDirection w:val="btLr"/>
            <w:vAlign w:val="center"/>
            <w:hideMark/>
          </w:tcPr>
          <w:p w:rsidR="001F0104" w:rsidRPr="001F0104" w:rsidRDefault="001F0104" w:rsidP="001F0104">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AUDITIVA</w:t>
            </w:r>
          </w:p>
        </w:tc>
        <w:tc>
          <w:tcPr>
            <w:tcW w:w="757" w:type="dxa"/>
            <w:gridSpan w:val="2"/>
            <w:tcBorders>
              <w:top w:val="nil"/>
              <w:left w:val="nil"/>
              <w:bottom w:val="nil"/>
              <w:right w:val="single" w:sz="4" w:space="0" w:color="auto"/>
            </w:tcBorders>
            <w:shd w:val="clear" w:color="000000" w:fill="4BACC6"/>
            <w:textDirection w:val="btLr"/>
            <w:vAlign w:val="center"/>
            <w:hideMark/>
          </w:tcPr>
          <w:p w:rsidR="001F0104" w:rsidRPr="001F0104" w:rsidRDefault="001F0104" w:rsidP="001F0104">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INTELECTUAL</w:t>
            </w:r>
          </w:p>
        </w:tc>
        <w:tc>
          <w:tcPr>
            <w:tcW w:w="788" w:type="dxa"/>
            <w:gridSpan w:val="2"/>
            <w:vMerge/>
            <w:tcBorders>
              <w:top w:val="nil"/>
              <w:left w:val="single" w:sz="4" w:space="0" w:color="auto"/>
              <w:bottom w:val="nil"/>
              <w:right w:val="single" w:sz="4" w:space="0" w:color="auto"/>
            </w:tcBorders>
            <w:vAlign w:val="center"/>
            <w:hideMark/>
          </w:tcPr>
          <w:p w:rsidR="001F0104" w:rsidRPr="001F0104" w:rsidRDefault="001F0104" w:rsidP="001F0104">
            <w:pPr>
              <w:spacing w:after="0" w:line="240" w:lineRule="auto"/>
              <w:rPr>
                <w:rFonts w:ascii="Calibri" w:eastAsia="Times New Roman" w:hAnsi="Calibri" w:cs="Times New Roman"/>
                <w:b/>
                <w:bCs/>
                <w:sz w:val="20"/>
                <w:szCs w:val="20"/>
                <w:lang w:eastAsia="es-GT"/>
              </w:rPr>
            </w:pPr>
          </w:p>
        </w:tc>
        <w:tc>
          <w:tcPr>
            <w:tcW w:w="4349" w:type="dxa"/>
            <w:gridSpan w:val="6"/>
            <w:vMerge/>
            <w:tcBorders>
              <w:top w:val="nil"/>
              <w:left w:val="single" w:sz="4" w:space="0" w:color="auto"/>
              <w:bottom w:val="single" w:sz="4" w:space="0" w:color="auto"/>
              <w:right w:val="single" w:sz="4" w:space="0" w:color="auto"/>
            </w:tcBorders>
            <w:vAlign w:val="center"/>
            <w:hideMark/>
          </w:tcPr>
          <w:p w:rsidR="001F0104" w:rsidRPr="001F0104" w:rsidRDefault="001F0104" w:rsidP="001F0104">
            <w:pPr>
              <w:spacing w:after="0" w:line="240" w:lineRule="auto"/>
              <w:rPr>
                <w:rFonts w:ascii="Calibri" w:eastAsia="Times New Roman" w:hAnsi="Calibri" w:cs="Times New Roman"/>
                <w:b/>
                <w:bCs/>
                <w:sz w:val="20"/>
                <w:szCs w:val="20"/>
                <w:lang w:eastAsia="es-GT"/>
              </w:rPr>
            </w:pPr>
          </w:p>
        </w:tc>
        <w:tc>
          <w:tcPr>
            <w:tcW w:w="2037"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jc w:val="center"/>
              <w:rPr>
                <w:rFonts w:ascii="Calibri" w:eastAsia="Times New Roman" w:hAnsi="Calibri" w:cs="Times New Roman"/>
                <w:b/>
                <w:bCs/>
                <w:color w:val="000000"/>
                <w:lang w:eastAsia="es-GT"/>
              </w:rPr>
            </w:pPr>
          </w:p>
        </w:tc>
      </w:tr>
      <w:tr w:rsidR="00F52562" w:rsidRPr="001F0104" w:rsidTr="00781EF8">
        <w:trPr>
          <w:trHeight w:val="300"/>
        </w:trPr>
        <w:tc>
          <w:tcPr>
            <w:tcW w:w="1940" w:type="dxa"/>
            <w:gridSpan w:val="2"/>
            <w:tcBorders>
              <w:top w:val="nil"/>
              <w:left w:val="single" w:sz="4" w:space="0" w:color="auto"/>
              <w:bottom w:val="single" w:sz="4" w:space="0" w:color="auto"/>
              <w:right w:val="single" w:sz="4" w:space="0" w:color="auto"/>
            </w:tcBorders>
            <w:shd w:val="clear" w:color="auto" w:fill="auto"/>
            <w:vAlign w:val="center"/>
            <w:hideMark/>
          </w:tcPr>
          <w:p w:rsidR="001F0104" w:rsidRPr="001F0104" w:rsidRDefault="001F0104" w:rsidP="00F52562">
            <w:pPr>
              <w:spacing w:after="0" w:line="240" w:lineRule="auto"/>
              <w:rPr>
                <w:rFonts w:ascii="Calibri" w:eastAsia="Times New Roman" w:hAnsi="Calibri" w:cs="Times New Roman"/>
                <w:b/>
                <w:bCs/>
                <w:color w:val="000000"/>
                <w:sz w:val="20"/>
                <w:szCs w:val="20"/>
                <w:lang w:eastAsia="es-GT"/>
              </w:rPr>
            </w:pPr>
            <w:r w:rsidRPr="001F0104">
              <w:rPr>
                <w:rFonts w:ascii="Calibri" w:eastAsia="Times New Roman" w:hAnsi="Calibri" w:cs="Times New Roman"/>
                <w:b/>
                <w:bCs/>
                <w:color w:val="000000"/>
                <w:sz w:val="20"/>
                <w:szCs w:val="20"/>
                <w:lang w:eastAsia="es-GT"/>
              </w:rPr>
              <w:t>Preprimaria</w:t>
            </w:r>
          </w:p>
        </w:tc>
        <w:tc>
          <w:tcPr>
            <w:tcW w:w="1080" w:type="dxa"/>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5 a 19</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w:t>
            </w:r>
          </w:p>
        </w:tc>
        <w:tc>
          <w:tcPr>
            <w:tcW w:w="493" w:type="dxa"/>
            <w:gridSpan w:val="2"/>
            <w:tcBorders>
              <w:top w:val="single" w:sz="4" w:space="0" w:color="auto"/>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w:t>
            </w:r>
          </w:p>
        </w:tc>
        <w:tc>
          <w:tcPr>
            <w:tcW w:w="606" w:type="dxa"/>
            <w:gridSpan w:val="2"/>
            <w:tcBorders>
              <w:top w:val="single" w:sz="4" w:space="0" w:color="auto"/>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2</w:t>
            </w:r>
          </w:p>
        </w:tc>
        <w:tc>
          <w:tcPr>
            <w:tcW w:w="606" w:type="dxa"/>
            <w:gridSpan w:val="2"/>
            <w:tcBorders>
              <w:top w:val="single" w:sz="4" w:space="0" w:color="auto"/>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w:t>
            </w:r>
          </w:p>
        </w:tc>
        <w:tc>
          <w:tcPr>
            <w:tcW w:w="606" w:type="dxa"/>
            <w:gridSpan w:val="2"/>
            <w:tcBorders>
              <w:top w:val="single" w:sz="4" w:space="0" w:color="auto"/>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606" w:type="dxa"/>
            <w:gridSpan w:val="2"/>
            <w:tcBorders>
              <w:top w:val="single" w:sz="4" w:space="0" w:color="auto"/>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w:t>
            </w:r>
          </w:p>
        </w:tc>
        <w:tc>
          <w:tcPr>
            <w:tcW w:w="757" w:type="dxa"/>
            <w:gridSpan w:val="2"/>
            <w:tcBorders>
              <w:top w:val="single" w:sz="4" w:space="0" w:color="auto"/>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3</w:t>
            </w:r>
          </w:p>
        </w:tc>
        <w:tc>
          <w:tcPr>
            <w:tcW w:w="788" w:type="dxa"/>
            <w:gridSpan w:val="2"/>
            <w:tcBorders>
              <w:top w:val="single" w:sz="4" w:space="0" w:color="auto"/>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7</w:t>
            </w:r>
          </w:p>
        </w:tc>
        <w:tc>
          <w:tcPr>
            <w:tcW w:w="4349" w:type="dxa"/>
            <w:gridSpan w:val="6"/>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xml:space="preserve">Baja Verapaz (2) Guatemala (5) </w:t>
            </w:r>
          </w:p>
        </w:tc>
        <w:tc>
          <w:tcPr>
            <w:tcW w:w="2037"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r>
      <w:tr w:rsidR="00F52562" w:rsidRPr="001F0104" w:rsidTr="00781EF8">
        <w:trPr>
          <w:trHeight w:val="765"/>
        </w:trPr>
        <w:tc>
          <w:tcPr>
            <w:tcW w:w="1940" w:type="dxa"/>
            <w:gridSpan w:val="2"/>
            <w:tcBorders>
              <w:top w:val="nil"/>
              <w:left w:val="single" w:sz="4" w:space="0" w:color="auto"/>
              <w:bottom w:val="single" w:sz="4" w:space="0" w:color="auto"/>
              <w:right w:val="single" w:sz="4" w:space="0" w:color="auto"/>
            </w:tcBorders>
            <w:shd w:val="clear" w:color="auto" w:fill="auto"/>
            <w:vAlign w:val="center"/>
            <w:hideMark/>
          </w:tcPr>
          <w:p w:rsidR="001F0104" w:rsidRPr="001F0104" w:rsidRDefault="001F0104" w:rsidP="00F52562">
            <w:pPr>
              <w:spacing w:after="0" w:line="240" w:lineRule="auto"/>
              <w:rPr>
                <w:rFonts w:ascii="Calibri" w:eastAsia="Times New Roman" w:hAnsi="Calibri" w:cs="Times New Roman"/>
                <w:b/>
                <w:bCs/>
                <w:color w:val="000000"/>
                <w:sz w:val="20"/>
                <w:szCs w:val="20"/>
                <w:lang w:eastAsia="es-GT"/>
              </w:rPr>
            </w:pPr>
            <w:r w:rsidRPr="001F0104">
              <w:rPr>
                <w:rFonts w:ascii="Calibri" w:eastAsia="Times New Roman" w:hAnsi="Calibri" w:cs="Times New Roman"/>
                <w:b/>
                <w:bCs/>
                <w:color w:val="000000"/>
                <w:sz w:val="20"/>
                <w:szCs w:val="20"/>
                <w:lang w:eastAsia="es-GT"/>
              </w:rPr>
              <w:t>Primaria</w:t>
            </w:r>
          </w:p>
        </w:tc>
        <w:tc>
          <w:tcPr>
            <w:tcW w:w="1080" w:type="dxa"/>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xml:space="preserve">7 a 37 </w:t>
            </w:r>
          </w:p>
        </w:tc>
        <w:tc>
          <w:tcPr>
            <w:tcW w:w="400" w:type="dxa"/>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5</w:t>
            </w:r>
          </w:p>
        </w:tc>
        <w:tc>
          <w:tcPr>
            <w:tcW w:w="400" w:type="dxa"/>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2</w:t>
            </w:r>
          </w:p>
        </w:tc>
        <w:tc>
          <w:tcPr>
            <w:tcW w:w="493"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8</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606" w:type="dxa"/>
            <w:gridSpan w:val="2"/>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4</w:t>
            </w:r>
          </w:p>
        </w:tc>
        <w:tc>
          <w:tcPr>
            <w:tcW w:w="606" w:type="dxa"/>
            <w:gridSpan w:val="2"/>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757"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12</w:t>
            </w:r>
          </w:p>
        </w:tc>
        <w:tc>
          <w:tcPr>
            <w:tcW w:w="788"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35</w:t>
            </w:r>
          </w:p>
        </w:tc>
        <w:tc>
          <w:tcPr>
            <w:tcW w:w="4349" w:type="dxa"/>
            <w:gridSpan w:val="6"/>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Baja Verapaz (3) El Quiché (7) Guatemala (15) Izabal (3) Huehuetenango (3) Quetzaltenango (1) Chiquimula (1) Suchitepéquez (2)</w:t>
            </w:r>
          </w:p>
        </w:tc>
        <w:tc>
          <w:tcPr>
            <w:tcW w:w="2037"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r>
      <w:tr w:rsidR="00F52562" w:rsidRPr="001F0104" w:rsidTr="00781EF8">
        <w:trPr>
          <w:trHeight w:val="690"/>
        </w:trPr>
        <w:tc>
          <w:tcPr>
            <w:tcW w:w="1940" w:type="dxa"/>
            <w:gridSpan w:val="2"/>
            <w:tcBorders>
              <w:top w:val="nil"/>
              <w:left w:val="single" w:sz="4" w:space="0" w:color="auto"/>
              <w:bottom w:val="single" w:sz="4" w:space="0" w:color="auto"/>
              <w:right w:val="single" w:sz="4" w:space="0" w:color="auto"/>
            </w:tcBorders>
            <w:shd w:val="clear" w:color="auto" w:fill="auto"/>
            <w:vAlign w:val="center"/>
            <w:hideMark/>
          </w:tcPr>
          <w:p w:rsidR="001F0104" w:rsidRPr="001F0104" w:rsidRDefault="001F0104" w:rsidP="00F52562">
            <w:pPr>
              <w:spacing w:after="0" w:line="240" w:lineRule="auto"/>
              <w:rPr>
                <w:rFonts w:ascii="Calibri" w:eastAsia="Times New Roman" w:hAnsi="Calibri" w:cs="Times New Roman"/>
                <w:b/>
                <w:bCs/>
                <w:color w:val="000000"/>
                <w:sz w:val="20"/>
                <w:szCs w:val="20"/>
                <w:lang w:eastAsia="es-GT"/>
              </w:rPr>
            </w:pPr>
            <w:r w:rsidRPr="001F0104">
              <w:rPr>
                <w:rFonts w:ascii="Calibri" w:eastAsia="Times New Roman" w:hAnsi="Calibri" w:cs="Times New Roman"/>
                <w:b/>
                <w:bCs/>
                <w:color w:val="000000"/>
                <w:sz w:val="20"/>
                <w:szCs w:val="20"/>
                <w:lang w:eastAsia="es-GT"/>
              </w:rPr>
              <w:t>Básico</w:t>
            </w:r>
          </w:p>
        </w:tc>
        <w:tc>
          <w:tcPr>
            <w:tcW w:w="1080" w:type="dxa"/>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13 a 19</w:t>
            </w:r>
          </w:p>
        </w:tc>
        <w:tc>
          <w:tcPr>
            <w:tcW w:w="400" w:type="dxa"/>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2</w:t>
            </w:r>
          </w:p>
        </w:tc>
        <w:tc>
          <w:tcPr>
            <w:tcW w:w="400" w:type="dxa"/>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493"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2</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3</w:t>
            </w:r>
          </w:p>
        </w:tc>
        <w:tc>
          <w:tcPr>
            <w:tcW w:w="606" w:type="dxa"/>
            <w:gridSpan w:val="2"/>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606" w:type="dxa"/>
            <w:gridSpan w:val="2"/>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757"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2</w:t>
            </w:r>
          </w:p>
        </w:tc>
        <w:tc>
          <w:tcPr>
            <w:tcW w:w="788"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13</w:t>
            </w:r>
          </w:p>
        </w:tc>
        <w:tc>
          <w:tcPr>
            <w:tcW w:w="4349" w:type="dxa"/>
            <w:gridSpan w:val="6"/>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Guatemala (4) Huehuetenango (4) Sololá (1) Quetzaltenango (1) Suchitepéquez (3)</w:t>
            </w:r>
          </w:p>
        </w:tc>
        <w:tc>
          <w:tcPr>
            <w:tcW w:w="2037"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r>
      <w:tr w:rsidR="00F52562" w:rsidRPr="001F0104" w:rsidTr="00781EF8">
        <w:trPr>
          <w:trHeight w:val="555"/>
        </w:trPr>
        <w:tc>
          <w:tcPr>
            <w:tcW w:w="1940" w:type="dxa"/>
            <w:gridSpan w:val="2"/>
            <w:tcBorders>
              <w:top w:val="nil"/>
              <w:left w:val="single" w:sz="4" w:space="0" w:color="auto"/>
              <w:bottom w:val="single" w:sz="4" w:space="0" w:color="auto"/>
              <w:right w:val="single" w:sz="4" w:space="0" w:color="auto"/>
            </w:tcBorders>
            <w:shd w:val="clear" w:color="auto" w:fill="auto"/>
            <w:vAlign w:val="center"/>
            <w:hideMark/>
          </w:tcPr>
          <w:p w:rsidR="001F0104" w:rsidRPr="001F0104" w:rsidRDefault="001F0104" w:rsidP="00F52562">
            <w:pPr>
              <w:spacing w:after="0" w:line="240" w:lineRule="auto"/>
              <w:rPr>
                <w:rFonts w:ascii="Calibri" w:eastAsia="Times New Roman" w:hAnsi="Calibri" w:cs="Times New Roman"/>
                <w:b/>
                <w:bCs/>
                <w:color w:val="000000"/>
                <w:sz w:val="20"/>
                <w:szCs w:val="20"/>
                <w:lang w:eastAsia="es-GT"/>
              </w:rPr>
            </w:pPr>
            <w:r w:rsidRPr="001F0104">
              <w:rPr>
                <w:rFonts w:ascii="Calibri" w:eastAsia="Times New Roman" w:hAnsi="Calibri" w:cs="Times New Roman"/>
                <w:b/>
                <w:bCs/>
                <w:color w:val="000000"/>
                <w:sz w:val="20"/>
                <w:szCs w:val="20"/>
                <w:lang w:eastAsia="es-GT"/>
              </w:rPr>
              <w:t>Diversificado</w:t>
            </w:r>
          </w:p>
        </w:tc>
        <w:tc>
          <w:tcPr>
            <w:tcW w:w="1080" w:type="dxa"/>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14  a 21</w:t>
            </w:r>
          </w:p>
        </w:tc>
        <w:tc>
          <w:tcPr>
            <w:tcW w:w="400" w:type="dxa"/>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w:t>
            </w:r>
          </w:p>
        </w:tc>
        <w:tc>
          <w:tcPr>
            <w:tcW w:w="400" w:type="dxa"/>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2</w:t>
            </w:r>
          </w:p>
        </w:tc>
        <w:tc>
          <w:tcPr>
            <w:tcW w:w="493"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6</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606" w:type="dxa"/>
            <w:gridSpan w:val="2"/>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3</w:t>
            </w:r>
          </w:p>
        </w:tc>
        <w:tc>
          <w:tcPr>
            <w:tcW w:w="606" w:type="dxa"/>
            <w:gridSpan w:val="2"/>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7</w:t>
            </w:r>
          </w:p>
        </w:tc>
        <w:tc>
          <w:tcPr>
            <w:tcW w:w="757"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w:t>
            </w:r>
          </w:p>
        </w:tc>
        <w:tc>
          <w:tcPr>
            <w:tcW w:w="788"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19</w:t>
            </w:r>
          </w:p>
        </w:tc>
        <w:tc>
          <w:tcPr>
            <w:tcW w:w="4349" w:type="dxa"/>
            <w:gridSpan w:val="6"/>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Guatemala (16) Huehuetenango (1) Quetzaltenango (1) El Progreso (1)</w:t>
            </w:r>
          </w:p>
        </w:tc>
        <w:tc>
          <w:tcPr>
            <w:tcW w:w="2037"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r>
      <w:tr w:rsidR="00F52562" w:rsidRPr="001F0104" w:rsidTr="00781EF8">
        <w:trPr>
          <w:trHeight w:val="810"/>
        </w:trPr>
        <w:tc>
          <w:tcPr>
            <w:tcW w:w="1940" w:type="dxa"/>
            <w:gridSpan w:val="2"/>
            <w:tcBorders>
              <w:top w:val="nil"/>
              <w:left w:val="single" w:sz="4" w:space="0" w:color="auto"/>
              <w:bottom w:val="single" w:sz="4" w:space="0" w:color="auto"/>
              <w:right w:val="single" w:sz="4" w:space="0" w:color="auto"/>
            </w:tcBorders>
            <w:shd w:val="clear" w:color="auto" w:fill="auto"/>
            <w:vAlign w:val="center"/>
            <w:hideMark/>
          </w:tcPr>
          <w:p w:rsidR="001F0104" w:rsidRPr="001F0104" w:rsidRDefault="001F0104" w:rsidP="00F52562">
            <w:pPr>
              <w:spacing w:after="0" w:line="240" w:lineRule="auto"/>
              <w:rPr>
                <w:rFonts w:ascii="Calibri" w:eastAsia="Times New Roman" w:hAnsi="Calibri" w:cs="Times New Roman"/>
                <w:b/>
                <w:bCs/>
                <w:color w:val="000000"/>
                <w:sz w:val="20"/>
                <w:szCs w:val="20"/>
                <w:lang w:eastAsia="es-GT"/>
              </w:rPr>
            </w:pPr>
            <w:r w:rsidRPr="001F0104">
              <w:rPr>
                <w:rFonts w:ascii="Calibri" w:eastAsia="Times New Roman" w:hAnsi="Calibri" w:cs="Times New Roman"/>
                <w:b/>
                <w:bCs/>
                <w:color w:val="000000"/>
                <w:sz w:val="20"/>
                <w:szCs w:val="20"/>
                <w:lang w:eastAsia="es-GT"/>
              </w:rPr>
              <w:t>Universitario</w:t>
            </w:r>
          </w:p>
        </w:tc>
        <w:tc>
          <w:tcPr>
            <w:tcW w:w="1080" w:type="dxa"/>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17a 41</w:t>
            </w:r>
          </w:p>
        </w:tc>
        <w:tc>
          <w:tcPr>
            <w:tcW w:w="400" w:type="dxa"/>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400" w:type="dxa"/>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4</w:t>
            </w:r>
          </w:p>
        </w:tc>
        <w:tc>
          <w:tcPr>
            <w:tcW w:w="493"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w:t>
            </w:r>
          </w:p>
        </w:tc>
        <w:tc>
          <w:tcPr>
            <w:tcW w:w="606"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8</w:t>
            </w:r>
          </w:p>
        </w:tc>
        <w:tc>
          <w:tcPr>
            <w:tcW w:w="606" w:type="dxa"/>
            <w:gridSpan w:val="2"/>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4</w:t>
            </w:r>
          </w:p>
        </w:tc>
        <w:tc>
          <w:tcPr>
            <w:tcW w:w="606" w:type="dxa"/>
            <w:gridSpan w:val="2"/>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w:t>
            </w:r>
          </w:p>
        </w:tc>
        <w:tc>
          <w:tcPr>
            <w:tcW w:w="757"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 </w:t>
            </w:r>
          </w:p>
        </w:tc>
        <w:tc>
          <w:tcPr>
            <w:tcW w:w="788" w:type="dxa"/>
            <w:gridSpan w:val="2"/>
            <w:tcBorders>
              <w:top w:val="nil"/>
              <w:left w:val="nil"/>
              <w:bottom w:val="single" w:sz="4" w:space="0" w:color="auto"/>
              <w:right w:val="single" w:sz="4" w:space="0" w:color="auto"/>
            </w:tcBorders>
            <w:shd w:val="clear" w:color="auto" w:fill="auto"/>
            <w:noWrap/>
            <w:vAlign w:val="center"/>
            <w:hideMark/>
          </w:tcPr>
          <w:p w:rsidR="001F0104" w:rsidRPr="001F0104" w:rsidRDefault="001F0104" w:rsidP="001F0104">
            <w:pPr>
              <w:spacing w:after="0" w:line="240" w:lineRule="auto"/>
              <w:jc w:val="center"/>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18</w:t>
            </w:r>
          </w:p>
        </w:tc>
        <w:tc>
          <w:tcPr>
            <w:tcW w:w="4349" w:type="dxa"/>
            <w:gridSpan w:val="6"/>
            <w:tcBorders>
              <w:top w:val="nil"/>
              <w:left w:val="nil"/>
              <w:bottom w:val="single" w:sz="4" w:space="0" w:color="auto"/>
              <w:right w:val="single" w:sz="4" w:space="0" w:color="auto"/>
            </w:tcBorders>
            <w:shd w:val="clear" w:color="auto" w:fill="auto"/>
            <w:vAlign w:val="center"/>
            <w:hideMark/>
          </w:tcPr>
          <w:p w:rsidR="001F0104" w:rsidRPr="001F0104" w:rsidRDefault="001F0104" w:rsidP="001F0104">
            <w:pPr>
              <w:spacing w:after="0" w:line="240" w:lineRule="auto"/>
              <w:rPr>
                <w:rFonts w:ascii="Calibri" w:eastAsia="Times New Roman" w:hAnsi="Calibri" w:cs="Times New Roman"/>
                <w:color w:val="000000"/>
                <w:sz w:val="20"/>
                <w:szCs w:val="20"/>
                <w:lang w:eastAsia="es-GT"/>
              </w:rPr>
            </w:pPr>
            <w:r w:rsidRPr="001F0104">
              <w:rPr>
                <w:rFonts w:ascii="Calibri" w:eastAsia="Times New Roman" w:hAnsi="Calibri" w:cs="Times New Roman"/>
                <w:color w:val="000000"/>
                <w:sz w:val="20"/>
                <w:szCs w:val="20"/>
                <w:lang w:eastAsia="es-GT"/>
              </w:rPr>
              <w:t>Guatemala (12) Izabal (2) Huehuetenango (1) Chiquimula (2) Petén (1)</w:t>
            </w:r>
          </w:p>
        </w:tc>
        <w:tc>
          <w:tcPr>
            <w:tcW w:w="2037"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r>
      <w:tr w:rsidR="001F0104" w:rsidRPr="001F0104" w:rsidTr="00781EF8">
        <w:trPr>
          <w:trHeight w:val="345"/>
        </w:trPr>
        <w:tc>
          <w:tcPr>
            <w:tcW w:w="3020" w:type="dxa"/>
            <w:gridSpan w:val="3"/>
            <w:tcBorders>
              <w:top w:val="single" w:sz="4" w:space="0" w:color="auto"/>
              <w:left w:val="single" w:sz="4" w:space="0" w:color="auto"/>
              <w:bottom w:val="single" w:sz="4" w:space="0" w:color="auto"/>
              <w:right w:val="single" w:sz="4" w:space="0" w:color="auto"/>
            </w:tcBorders>
            <w:shd w:val="clear" w:color="000000" w:fill="4BACC6"/>
            <w:vAlign w:val="center"/>
            <w:hideMark/>
          </w:tcPr>
          <w:p w:rsidR="001F0104" w:rsidRPr="001F0104" w:rsidRDefault="001F0104" w:rsidP="00D14E52">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Total</w:t>
            </w:r>
          </w:p>
        </w:tc>
        <w:tc>
          <w:tcPr>
            <w:tcW w:w="400" w:type="dxa"/>
            <w:tcBorders>
              <w:top w:val="nil"/>
              <w:left w:val="nil"/>
              <w:bottom w:val="single" w:sz="4" w:space="0" w:color="auto"/>
              <w:right w:val="single" w:sz="4" w:space="0" w:color="auto"/>
            </w:tcBorders>
            <w:shd w:val="clear" w:color="000000" w:fill="4BACC6"/>
            <w:noWrap/>
            <w:vAlign w:val="bottom"/>
            <w:hideMark/>
          </w:tcPr>
          <w:p w:rsidR="001F0104" w:rsidRPr="001F0104" w:rsidRDefault="001F0104" w:rsidP="00D14E52">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9</w:t>
            </w:r>
          </w:p>
        </w:tc>
        <w:tc>
          <w:tcPr>
            <w:tcW w:w="400" w:type="dxa"/>
            <w:tcBorders>
              <w:top w:val="nil"/>
              <w:left w:val="nil"/>
              <w:bottom w:val="single" w:sz="4" w:space="0" w:color="auto"/>
              <w:right w:val="single" w:sz="4" w:space="0" w:color="auto"/>
            </w:tcBorders>
            <w:shd w:val="clear" w:color="000000" w:fill="4BACC6"/>
            <w:noWrap/>
            <w:vAlign w:val="bottom"/>
            <w:hideMark/>
          </w:tcPr>
          <w:p w:rsidR="001F0104" w:rsidRPr="001F0104" w:rsidRDefault="001F0104" w:rsidP="00D14E52">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9</w:t>
            </w:r>
          </w:p>
        </w:tc>
        <w:tc>
          <w:tcPr>
            <w:tcW w:w="493" w:type="dxa"/>
            <w:gridSpan w:val="2"/>
            <w:tcBorders>
              <w:top w:val="nil"/>
              <w:left w:val="nil"/>
              <w:bottom w:val="single" w:sz="4" w:space="0" w:color="auto"/>
              <w:right w:val="single" w:sz="4" w:space="0" w:color="auto"/>
            </w:tcBorders>
            <w:shd w:val="clear" w:color="000000" w:fill="4BACC6"/>
            <w:noWrap/>
            <w:vAlign w:val="bottom"/>
            <w:hideMark/>
          </w:tcPr>
          <w:p w:rsidR="001F0104" w:rsidRPr="001F0104" w:rsidRDefault="001F0104" w:rsidP="00D14E52">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10</w:t>
            </w:r>
          </w:p>
        </w:tc>
        <w:tc>
          <w:tcPr>
            <w:tcW w:w="606" w:type="dxa"/>
            <w:gridSpan w:val="2"/>
            <w:tcBorders>
              <w:top w:val="nil"/>
              <w:left w:val="nil"/>
              <w:bottom w:val="single" w:sz="4" w:space="0" w:color="auto"/>
              <w:right w:val="single" w:sz="4" w:space="0" w:color="auto"/>
            </w:tcBorders>
            <w:shd w:val="clear" w:color="000000" w:fill="4BACC6"/>
            <w:noWrap/>
            <w:vAlign w:val="bottom"/>
            <w:hideMark/>
          </w:tcPr>
          <w:p w:rsidR="001F0104" w:rsidRPr="001F0104" w:rsidRDefault="001F0104" w:rsidP="00D14E52">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11</w:t>
            </w:r>
          </w:p>
        </w:tc>
        <w:tc>
          <w:tcPr>
            <w:tcW w:w="606" w:type="dxa"/>
            <w:gridSpan w:val="2"/>
            <w:tcBorders>
              <w:top w:val="nil"/>
              <w:left w:val="nil"/>
              <w:bottom w:val="single" w:sz="4" w:space="0" w:color="auto"/>
              <w:right w:val="single" w:sz="4" w:space="0" w:color="auto"/>
            </w:tcBorders>
            <w:shd w:val="clear" w:color="000000" w:fill="4BACC6"/>
            <w:noWrap/>
            <w:vAlign w:val="bottom"/>
            <w:hideMark/>
          </w:tcPr>
          <w:p w:rsidR="001F0104" w:rsidRPr="001F0104" w:rsidRDefault="001F0104" w:rsidP="00D14E52">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13</w:t>
            </w:r>
          </w:p>
        </w:tc>
        <w:tc>
          <w:tcPr>
            <w:tcW w:w="606" w:type="dxa"/>
            <w:gridSpan w:val="2"/>
            <w:tcBorders>
              <w:top w:val="nil"/>
              <w:left w:val="nil"/>
              <w:bottom w:val="single" w:sz="4" w:space="0" w:color="auto"/>
              <w:right w:val="single" w:sz="4" w:space="0" w:color="auto"/>
            </w:tcBorders>
            <w:shd w:val="clear" w:color="000000" w:fill="4BACC6"/>
            <w:vAlign w:val="bottom"/>
            <w:hideMark/>
          </w:tcPr>
          <w:p w:rsidR="001F0104" w:rsidRPr="001F0104" w:rsidRDefault="001F0104" w:rsidP="00D14E52">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13</w:t>
            </w:r>
          </w:p>
        </w:tc>
        <w:tc>
          <w:tcPr>
            <w:tcW w:w="606" w:type="dxa"/>
            <w:gridSpan w:val="2"/>
            <w:tcBorders>
              <w:top w:val="nil"/>
              <w:left w:val="nil"/>
              <w:bottom w:val="single" w:sz="4" w:space="0" w:color="auto"/>
              <w:right w:val="single" w:sz="4" w:space="0" w:color="auto"/>
            </w:tcBorders>
            <w:shd w:val="clear" w:color="000000" w:fill="4BACC6"/>
            <w:vAlign w:val="bottom"/>
            <w:hideMark/>
          </w:tcPr>
          <w:p w:rsidR="001F0104" w:rsidRPr="001F0104" w:rsidRDefault="001F0104" w:rsidP="00D14E52">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10</w:t>
            </w:r>
          </w:p>
        </w:tc>
        <w:tc>
          <w:tcPr>
            <w:tcW w:w="757" w:type="dxa"/>
            <w:gridSpan w:val="2"/>
            <w:tcBorders>
              <w:top w:val="nil"/>
              <w:left w:val="nil"/>
              <w:bottom w:val="single" w:sz="4" w:space="0" w:color="auto"/>
              <w:right w:val="single" w:sz="4" w:space="0" w:color="auto"/>
            </w:tcBorders>
            <w:shd w:val="clear" w:color="000000" w:fill="4BACC6"/>
            <w:noWrap/>
            <w:vAlign w:val="bottom"/>
            <w:hideMark/>
          </w:tcPr>
          <w:p w:rsidR="001F0104" w:rsidRPr="001F0104" w:rsidRDefault="001F0104" w:rsidP="00D14E52">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17</w:t>
            </w:r>
          </w:p>
        </w:tc>
        <w:tc>
          <w:tcPr>
            <w:tcW w:w="788" w:type="dxa"/>
            <w:gridSpan w:val="2"/>
            <w:tcBorders>
              <w:top w:val="nil"/>
              <w:left w:val="nil"/>
              <w:bottom w:val="single" w:sz="4" w:space="0" w:color="auto"/>
              <w:right w:val="single" w:sz="4" w:space="0" w:color="auto"/>
            </w:tcBorders>
            <w:shd w:val="clear" w:color="000000" w:fill="4BACC6"/>
            <w:noWrap/>
            <w:vAlign w:val="center"/>
            <w:hideMark/>
          </w:tcPr>
          <w:p w:rsidR="001F0104" w:rsidRPr="001F0104" w:rsidRDefault="001F0104" w:rsidP="00D14E52">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92</w:t>
            </w:r>
          </w:p>
        </w:tc>
        <w:tc>
          <w:tcPr>
            <w:tcW w:w="4349" w:type="dxa"/>
            <w:gridSpan w:val="6"/>
            <w:tcBorders>
              <w:top w:val="single" w:sz="4" w:space="0" w:color="auto"/>
              <w:left w:val="nil"/>
              <w:bottom w:val="single" w:sz="4" w:space="0" w:color="auto"/>
              <w:right w:val="single" w:sz="4" w:space="0" w:color="auto"/>
            </w:tcBorders>
            <w:shd w:val="clear" w:color="000000" w:fill="4BACC6"/>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r w:rsidRPr="001F0104">
              <w:rPr>
                <w:rFonts w:ascii="Calibri" w:eastAsia="Times New Roman" w:hAnsi="Calibri" w:cs="Times New Roman"/>
                <w:color w:val="000000"/>
                <w:lang w:eastAsia="es-GT"/>
              </w:rPr>
              <w:t> </w:t>
            </w:r>
          </w:p>
        </w:tc>
        <w:tc>
          <w:tcPr>
            <w:tcW w:w="2037" w:type="dxa"/>
            <w:gridSpan w:val="2"/>
            <w:tcBorders>
              <w:top w:val="nil"/>
              <w:left w:val="single" w:sz="4" w:space="0" w:color="auto"/>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b/>
                <w:bCs/>
                <w:color w:val="000000"/>
                <w:lang w:eastAsia="es-GT"/>
              </w:rPr>
            </w:pPr>
          </w:p>
        </w:tc>
      </w:tr>
      <w:tr w:rsidR="00F52562" w:rsidRPr="001F0104" w:rsidTr="00781EF8">
        <w:trPr>
          <w:trHeight w:val="300"/>
        </w:trPr>
        <w:tc>
          <w:tcPr>
            <w:tcW w:w="194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08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4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4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493"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606"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606"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606" w:type="dxa"/>
            <w:gridSpan w:val="2"/>
            <w:tcBorders>
              <w:top w:val="nil"/>
              <w:left w:val="nil"/>
              <w:bottom w:val="nil"/>
              <w:right w:val="nil"/>
            </w:tcBorders>
            <w:shd w:val="clear" w:color="auto" w:fill="auto"/>
            <w:vAlign w:val="bottom"/>
            <w:hideMark/>
          </w:tcPr>
          <w:p w:rsidR="001F0104" w:rsidRPr="001F0104" w:rsidRDefault="001F0104" w:rsidP="001F0104">
            <w:pPr>
              <w:spacing w:after="0" w:line="240" w:lineRule="auto"/>
              <w:jc w:val="center"/>
              <w:rPr>
                <w:rFonts w:ascii="Calibri" w:eastAsia="Times New Roman" w:hAnsi="Calibri" w:cs="Times New Roman"/>
                <w:color w:val="000000"/>
                <w:lang w:eastAsia="es-GT"/>
              </w:rPr>
            </w:pPr>
          </w:p>
        </w:tc>
        <w:tc>
          <w:tcPr>
            <w:tcW w:w="606" w:type="dxa"/>
            <w:gridSpan w:val="2"/>
            <w:tcBorders>
              <w:top w:val="nil"/>
              <w:left w:val="nil"/>
              <w:bottom w:val="nil"/>
              <w:right w:val="nil"/>
            </w:tcBorders>
            <w:shd w:val="clear" w:color="auto" w:fill="auto"/>
            <w:vAlign w:val="bottom"/>
            <w:hideMark/>
          </w:tcPr>
          <w:p w:rsidR="001F0104" w:rsidRPr="001F0104" w:rsidRDefault="001F0104" w:rsidP="001F0104">
            <w:pPr>
              <w:spacing w:after="0" w:line="240" w:lineRule="auto"/>
              <w:jc w:val="center"/>
              <w:rPr>
                <w:rFonts w:ascii="Calibri" w:eastAsia="Times New Roman" w:hAnsi="Calibri" w:cs="Times New Roman"/>
                <w:color w:val="000000"/>
                <w:lang w:eastAsia="es-GT"/>
              </w:rPr>
            </w:pPr>
          </w:p>
        </w:tc>
        <w:tc>
          <w:tcPr>
            <w:tcW w:w="757"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788"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4349" w:type="dxa"/>
            <w:gridSpan w:val="6"/>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2037"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1F0104" w:rsidRPr="001F0104" w:rsidRDefault="001F0104" w:rsidP="001F0104">
            <w:pPr>
              <w:spacing w:after="0" w:line="240" w:lineRule="auto"/>
              <w:rPr>
                <w:rFonts w:ascii="Calibri" w:eastAsia="Times New Roman" w:hAnsi="Calibri" w:cs="Times New Roman"/>
                <w:color w:val="000000"/>
                <w:lang w:eastAsia="es-GT"/>
              </w:rPr>
            </w:pPr>
          </w:p>
        </w:tc>
      </w:tr>
      <w:tr w:rsidR="00D14E52" w:rsidRPr="001F0104" w:rsidTr="007F2F8C">
        <w:trPr>
          <w:trHeight w:val="330"/>
        </w:trPr>
        <w:tc>
          <w:tcPr>
            <w:tcW w:w="12631" w:type="dxa"/>
            <w:gridSpan w:val="25"/>
            <w:tcBorders>
              <w:top w:val="single" w:sz="4" w:space="0" w:color="auto"/>
              <w:left w:val="single" w:sz="4" w:space="0" w:color="auto"/>
              <w:bottom w:val="single" w:sz="4" w:space="0" w:color="auto"/>
              <w:right w:val="single" w:sz="4" w:space="0" w:color="auto"/>
            </w:tcBorders>
            <w:shd w:val="clear" w:color="000000" w:fill="4BACC6"/>
            <w:vAlign w:val="bottom"/>
            <w:hideMark/>
          </w:tcPr>
          <w:p w:rsidR="00D14E52" w:rsidRPr="001F0104" w:rsidRDefault="00D14E52" w:rsidP="007F2F8C">
            <w:pPr>
              <w:spacing w:after="0" w:line="240" w:lineRule="auto"/>
              <w:jc w:val="center"/>
              <w:rPr>
                <w:rFonts w:ascii="Calibri" w:eastAsia="Times New Roman" w:hAnsi="Calibri" w:cs="Times New Roman"/>
                <w:b/>
                <w:bCs/>
                <w:sz w:val="24"/>
                <w:szCs w:val="24"/>
                <w:lang w:eastAsia="es-GT"/>
              </w:rPr>
            </w:pPr>
            <w:r w:rsidRPr="001F0104">
              <w:rPr>
                <w:rFonts w:ascii="Calibri" w:eastAsia="Times New Roman" w:hAnsi="Calibri" w:cs="Times New Roman"/>
                <w:b/>
                <w:bCs/>
                <w:sz w:val="24"/>
                <w:szCs w:val="24"/>
                <w:lang w:eastAsia="es-GT"/>
              </w:rPr>
              <w:lastRenderedPageBreak/>
              <w:t>BENE</w:t>
            </w:r>
            <w:r w:rsidR="00E828EA">
              <w:rPr>
                <w:rFonts w:ascii="Calibri" w:eastAsia="Times New Roman" w:hAnsi="Calibri" w:cs="Times New Roman"/>
                <w:b/>
                <w:bCs/>
                <w:sz w:val="24"/>
                <w:szCs w:val="24"/>
                <w:lang w:eastAsia="es-GT"/>
              </w:rPr>
              <w:t>FICIARIOS BOLSAS DE ESTUDIO 2014</w:t>
            </w:r>
          </w:p>
        </w:tc>
        <w:tc>
          <w:tcPr>
            <w:tcW w:w="2037"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r>
      <w:tr w:rsidR="00D14E52" w:rsidRPr="001F0104" w:rsidTr="007F2F8C">
        <w:trPr>
          <w:trHeight w:val="300"/>
        </w:trPr>
        <w:tc>
          <w:tcPr>
            <w:tcW w:w="1940" w:type="dxa"/>
            <w:gridSpan w:val="2"/>
            <w:vMerge w:val="restart"/>
            <w:tcBorders>
              <w:top w:val="nil"/>
              <w:left w:val="single" w:sz="4" w:space="0" w:color="auto"/>
              <w:bottom w:val="single" w:sz="4" w:space="0" w:color="auto"/>
              <w:right w:val="single" w:sz="4" w:space="0" w:color="auto"/>
            </w:tcBorders>
            <w:shd w:val="clear" w:color="000000" w:fill="4BACC6"/>
            <w:vAlign w:val="center"/>
            <w:hideMark/>
          </w:tcPr>
          <w:p w:rsidR="00D14E52" w:rsidRPr="001F0104" w:rsidRDefault="00D14E52" w:rsidP="007F2F8C">
            <w:pPr>
              <w:spacing w:after="0" w:line="240" w:lineRule="auto"/>
              <w:jc w:val="center"/>
              <w:rPr>
                <w:rFonts w:ascii="Calibri" w:eastAsia="Times New Roman" w:hAnsi="Calibri" w:cs="Times New Roman"/>
                <w:b/>
                <w:bCs/>
                <w:sz w:val="20"/>
                <w:szCs w:val="20"/>
                <w:lang w:eastAsia="es-GT"/>
              </w:rPr>
            </w:pPr>
            <w:r w:rsidRPr="001F0104">
              <w:rPr>
                <w:rFonts w:ascii="Calibri" w:eastAsia="Times New Roman" w:hAnsi="Calibri" w:cs="Times New Roman"/>
                <w:b/>
                <w:bCs/>
                <w:sz w:val="20"/>
                <w:szCs w:val="20"/>
                <w:lang w:eastAsia="es-GT"/>
              </w:rPr>
              <w:t xml:space="preserve">NIVEL EDUCATIVO </w:t>
            </w:r>
          </w:p>
        </w:tc>
        <w:tc>
          <w:tcPr>
            <w:tcW w:w="1080" w:type="dxa"/>
            <w:vMerge w:val="restart"/>
            <w:tcBorders>
              <w:top w:val="nil"/>
              <w:left w:val="nil"/>
              <w:bottom w:val="single" w:sz="4" w:space="0" w:color="000000"/>
              <w:right w:val="single" w:sz="4" w:space="0" w:color="auto"/>
            </w:tcBorders>
            <w:shd w:val="clear" w:color="000000" w:fill="4BACC6"/>
            <w:textDirection w:val="btLr"/>
            <w:vAlign w:val="center"/>
            <w:hideMark/>
          </w:tcPr>
          <w:p w:rsidR="00D14E52" w:rsidRPr="001F0104" w:rsidRDefault="00E828EA" w:rsidP="007F2F8C">
            <w:pPr>
              <w:spacing w:after="0" w:line="240" w:lineRule="auto"/>
              <w:jc w:val="center"/>
              <w:rPr>
                <w:rFonts w:ascii="Calibri" w:eastAsia="Times New Roman" w:hAnsi="Calibri" w:cs="Times New Roman"/>
                <w:b/>
                <w:bCs/>
                <w:sz w:val="20"/>
                <w:szCs w:val="20"/>
                <w:lang w:eastAsia="es-GT"/>
              </w:rPr>
            </w:pPr>
            <w:r>
              <w:rPr>
                <w:rFonts w:ascii="Calibri" w:eastAsia="Times New Roman" w:hAnsi="Calibri" w:cs="Times New Roman"/>
                <w:b/>
                <w:bCs/>
                <w:sz w:val="20"/>
                <w:szCs w:val="20"/>
                <w:lang w:eastAsia="es-GT"/>
              </w:rPr>
              <w:t xml:space="preserve"> RANGO DE </w:t>
            </w:r>
            <w:r w:rsidR="00D14E52" w:rsidRPr="001F0104">
              <w:rPr>
                <w:rFonts w:ascii="Calibri" w:eastAsia="Times New Roman" w:hAnsi="Calibri" w:cs="Times New Roman"/>
                <w:b/>
                <w:bCs/>
                <w:sz w:val="20"/>
                <w:szCs w:val="20"/>
                <w:lang w:eastAsia="es-GT"/>
              </w:rPr>
              <w:t>EDAD</w:t>
            </w:r>
          </w:p>
        </w:tc>
        <w:tc>
          <w:tcPr>
            <w:tcW w:w="1899" w:type="dxa"/>
            <w:gridSpan w:val="6"/>
            <w:tcBorders>
              <w:top w:val="single" w:sz="4" w:space="0" w:color="auto"/>
              <w:left w:val="nil"/>
              <w:bottom w:val="single" w:sz="4" w:space="0" w:color="auto"/>
              <w:right w:val="nil"/>
            </w:tcBorders>
            <w:shd w:val="clear" w:color="000000" w:fill="4BACC6"/>
            <w:vAlign w:val="center"/>
            <w:hideMark/>
          </w:tcPr>
          <w:p w:rsidR="00D14E52" w:rsidRPr="001F0104" w:rsidRDefault="00D14E52" w:rsidP="007F2F8C">
            <w:pPr>
              <w:spacing w:after="0" w:line="240" w:lineRule="auto"/>
              <w:jc w:val="center"/>
              <w:rPr>
                <w:rFonts w:ascii="Calibri" w:eastAsia="Times New Roman" w:hAnsi="Calibri" w:cs="Times New Roman"/>
                <w:b/>
                <w:bCs/>
                <w:sz w:val="20"/>
                <w:szCs w:val="20"/>
                <w:lang w:eastAsia="es-GT"/>
              </w:rPr>
            </w:pPr>
            <w:r w:rsidRPr="001F0104">
              <w:rPr>
                <w:rFonts w:ascii="Calibri" w:eastAsia="Times New Roman" w:hAnsi="Calibri" w:cs="Times New Roman"/>
                <w:b/>
                <w:bCs/>
                <w:sz w:val="20"/>
                <w:szCs w:val="20"/>
                <w:lang w:eastAsia="es-GT"/>
              </w:rPr>
              <w:t>FEMENINO</w:t>
            </w:r>
          </w:p>
        </w:tc>
        <w:tc>
          <w:tcPr>
            <w:tcW w:w="2575" w:type="dxa"/>
            <w:gridSpan w:val="8"/>
            <w:tcBorders>
              <w:top w:val="single" w:sz="4" w:space="0" w:color="auto"/>
              <w:left w:val="single" w:sz="4" w:space="0" w:color="auto"/>
              <w:bottom w:val="single" w:sz="4" w:space="0" w:color="auto"/>
              <w:right w:val="nil"/>
            </w:tcBorders>
            <w:shd w:val="clear" w:color="000000" w:fill="4BACC6"/>
            <w:vAlign w:val="center"/>
            <w:hideMark/>
          </w:tcPr>
          <w:p w:rsidR="00D14E52" w:rsidRPr="001F0104" w:rsidRDefault="00D14E52" w:rsidP="007F2F8C">
            <w:pPr>
              <w:spacing w:after="0" w:line="240" w:lineRule="auto"/>
              <w:jc w:val="center"/>
              <w:rPr>
                <w:rFonts w:ascii="Calibri" w:eastAsia="Times New Roman" w:hAnsi="Calibri" w:cs="Times New Roman"/>
                <w:b/>
                <w:bCs/>
                <w:sz w:val="20"/>
                <w:szCs w:val="20"/>
                <w:lang w:eastAsia="es-GT"/>
              </w:rPr>
            </w:pPr>
            <w:r w:rsidRPr="001F0104">
              <w:rPr>
                <w:rFonts w:ascii="Calibri" w:eastAsia="Times New Roman" w:hAnsi="Calibri" w:cs="Times New Roman"/>
                <w:b/>
                <w:bCs/>
                <w:sz w:val="20"/>
                <w:szCs w:val="20"/>
                <w:lang w:eastAsia="es-GT"/>
              </w:rPr>
              <w:t>MASCULINO</w:t>
            </w:r>
          </w:p>
        </w:tc>
        <w:tc>
          <w:tcPr>
            <w:tcW w:w="1030" w:type="dxa"/>
            <w:gridSpan w:val="3"/>
            <w:vMerge w:val="restart"/>
            <w:tcBorders>
              <w:top w:val="nil"/>
              <w:left w:val="single" w:sz="4" w:space="0" w:color="auto"/>
              <w:bottom w:val="nil"/>
              <w:right w:val="single" w:sz="4" w:space="0" w:color="auto"/>
            </w:tcBorders>
            <w:shd w:val="clear" w:color="000000" w:fill="4BACC6"/>
            <w:vAlign w:val="center"/>
            <w:hideMark/>
          </w:tcPr>
          <w:p w:rsidR="00D14E52" w:rsidRPr="001F0104" w:rsidRDefault="00D14E52" w:rsidP="007F2F8C">
            <w:pPr>
              <w:spacing w:after="0" w:line="240" w:lineRule="auto"/>
              <w:jc w:val="center"/>
              <w:rPr>
                <w:rFonts w:ascii="Calibri" w:eastAsia="Times New Roman" w:hAnsi="Calibri" w:cs="Times New Roman"/>
                <w:b/>
                <w:bCs/>
                <w:sz w:val="20"/>
                <w:szCs w:val="20"/>
                <w:lang w:eastAsia="es-GT"/>
              </w:rPr>
            </w:pPr>
            <w:r w:rsidRPr="001F0104">
              <w:rPr>
                <w:rFonts w:ascii="Calibri" w:eastAsia="Times New Roman" w:hAnsi="Calibri" w:cs="Times New Roman"/>
                <w:b/>
                <w:bCs/>
                <w:sz w:val="20"/>
                <w:szCs w:val="20"/>
                <w:lang w:eastAsia="es-GT"/>
              </w:rPr>
              <w:t>TOTAL</w:t>
            </w:r>
          </w:p>
        </w:tc>
        <w:tc>
          <w:tcPr>
            <w:tcW w:w="4107" w:type="dxa"/>
            <w:gridSpan w:val="5"/>
            <w:vMerge w:val="restart"/>
            <w:tcBorders>
              <w:top w:val="nil"/>
              <w:left w:val="single" w:sz="4" w:space="0" w:color="auto"/>
              <w:bottom w:val="single" w:sz="4" w:space="0" w:color="auto"/>
              <w:right w:val="single" w:sz="4" w:space="0" w:color="auto"/>
            </w:tcBorders>
            <w:shd w:val="clear" w:color="000000" w:fill="4BACC6"/>
            <w:textDirection w:val="btLr"/>
            <w:vAlign w:val="center"/>
            <w:hideMark/>
          </w:tcPr>
          <w:p w:rsidR="00D14E52" w:rsidRPr="001F0104" w:rsidRDefault="00D14E52" w:rsidP="007F2F8C">
            <w:pPr>
              <w:spacing w:after="0" w:line="240" w:lineRule="auto"/>
              <w:jc w:val="center"/>
              <w:rPr>
                <w:rFonts w:ascii="Calibri" w:eastAsia="Times New Roman" w:hAnsi="Calibri" w:cs="Times New Roman"/>
                <w:b/>
                <w:bCs/>
                <w:sz w:val="20"/>
                <w:szCs w:val="20"/>
                <w:lang w:eastAsia="es-GT"/>
              </w:rPr>
            </w:pPr>
            <w:r w:rsidRPr="001F0104">
              <w:rPr>
                <w:rFonts w:ascii="Calibri" w:eastAsia="Times New Roman" w:hAnsi="Calibri" w:cs="Times New Roman"/>
                <w:b/>
                <w:bCs/>
                <w:sz w:val="20"/>
                <w:szCs w:val="20"/>
                <w:lang w:eastAsia="es-GT"/>
              </w:rPr>
              <w:t>DEPARTAMEN</w:t>
            </w:r>
            <w:r>
              <w:rPr>
                <w:rFonts w:ascii="Calibri" w:eastAsia="Times New Roman" w:hAnsi="Calibri" w:cs="Times New Roman"/>
                <w:b/>
                <w:bCs/>
                <w:sz w:val="20"/>
                <w:szCs w:val="20"/>
                <w:lang w:eastAsia="es-GT"/>
              </w:rPr>
              <w:t xml:space="preserve"> </w:t>
            </w:r>
            <w:r w:rsidRPr="001F0104">
              <w:rPr>
                <w:rFonts w:ascii="Calibri" w:eastAsia="Times New Roman" w:hAnsi="Calibri" w:cs="Times New Roman"/>
                <w:b/>
                <w:bCs/>
                <w:sz w:val="20"/>
                <w:szCs w:val="20"/>
                <w:lang w:eastAsia="es-GT"/>
              </w:rPr>
              <w:t>TO</w:t>
            </w:r>
          </w:p>
        </w:tc>
        <w:tc>
          <w:tcPr>
            <w:tcW w:w="2037"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r>
      <w:tr w:rsidR="00D14E52" w:rsidRPr="001F0104" w:rsidTr="007F2F8C">
        <w:trPr>
          <w:trHeight w:val="637"/>
        </w:trPr>
        <w:tc>
          <w:tcPr>
            <w:tcW w:w="1940" w:type="dxa"/>
            <w:gridSpan w:val="2"/>
            <w:vMerge/>
            <w:tcBorders>
              <w:top w:val="nil"/>
              <w:left w:val="single" w:sz="4" w:space="0" w:color="auto"/>
              <w:bottom w:val="single" w:sz="4" w:space="0" w:color="auto"/>
              <w:right w:val="single" w:sz="4" w:space="0" w:color="auto"/>
            </w:tcBorders>
            <w:vAlign w:val="center"/>
            <w:hideMark/>
          </w:tcPr>
          <w:p w:rsidR="00D14E52" w:rsidRPr="001F0104" w:rsidRDefault="00D14E52" w:rsidP="007F2F8C">
            <w:pPr>
              <w:spacing w:after="0" w:line="240" w:lineRule="auto"/>
              <w:rPr>
                <w:rFonts w:ascii="Calibri" w:eastAsia="Times New Roman" w:hAnsi="Calibri" w:cs="Times New Roman"/>
                <w:b/>
                <w:bCs/>
                <w:sz w:val="20"/>
                <w:szCs w:val="20"/>
                <w:lang w:eastAsia="es-GT"/>
              </w:rPr>
            </w:pPr>
          </w:p>
        </w:tc>
        <w:tc>
          <w:tcPr>
            <w:tcW w:w="1080" w:type="dxa"/>
            <w:vMerge/>
            <w:tcBorders>
              <w:top w:val="nil"/>
              <w:left w:val="nil"/>
              <w:bottom w:val="single" w:sz="4" w:space="0" w:color="000000"/>
              <w:right w:val="single" w:sz="4" w:space="0" w:color="auto"/>
            </w:tcBorders>
            <w:vAlign w:val="center"/>
            <w:hideMark/>
          </w:tcPr>
          <w:p w:rsidR="00D14E52" w:rsidRPr="001F0104" w:rsidRDefault="00D14E52" w:rsidP="007F2F8C">
            <w:pPr>
              <w:spacing w:after="0" w:line="240" w:lineRule="auto"/>
              <w:rPr>
                <w:rFonts w:ascii="Calibri" w:eastAsia="Times New Roman" w:hAnsi="Calibri" w:cs="Times New Roman"/>
                <w:b/>
                <w:bCs/>
                <w:sz w:val="20"/>
                <w:szCs w:val="20"/>
                <w:lang w:eastAsia="es-GT"/>
              </w:rPr>
            </w:pPr>
          </w:p>
        </w:tc>
        <w:tc>
          <w:tcPr>
            <w:tcW w:w="400" w:type="dxa"/>
            <w:tcBorders>
              <w:top w:val="nil"/>
              <w:left w:val="nil"/>
              <w:bottom w:val="nil"/>
              <w:right w:val="single" w:sz="4" w:space="0" w:color="auto"/>
            </w:tcBorders>
            <w:shd w:val="clear" w:color="000000" w:fill="4BACC6"/>
            <w:textDirection w:val="btLr"/>
            <w:vAlign w:val="center"/>
            <w:hideMark/>
          </w:tcPr>
          <w:p w:rsidR="00D14E52" w:rsidRPr="001F0104" w:rsidRDefault="00D14E52" w:rsidP="007F2F8C">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FISICA</w:t>
            </w:r>
          </w:p>
        </w:tc>
        <w:tc>
          <w:tcPr>
            <w:tcW w:w="400" w:type="dxa"/>
            <w:tcBorders>
              <w:top w:val="nil"/>
              <w:left w:val="nil"/>
              <w:bottom w:val="nil"/>
              <w:right w:val="single" w:sz="4" w:space="0" w:color="auto"/>
            </w:tcBorders>
            <w:shd w:val="clear" w:color="000000" w:fill="4BACC6"/>
            <w:textDirection w:val="btLr"/>
            <w:vAlign w:val="center"/>
            <w:hideMark/>
          </w:tcPr>
          <w:p w:rsidR="00D14E52" w:rsidRPr="001F0104" w:rsidRDefault="00D14E52" w:rsidP="007F2F8C">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VISUAL</w:t>
            </w:r>
          </w:p>
        </w:tc>
        <w:tc>
          <w:tcPr>
            <w:tcW w:w="493" w:type="dxa"/>
            <w:gridSpan w:val="2"/>
            <w:tcBorders>
              <w:top w:val="nil"/>
              <w:left w:val="nil"/>
              <w:bottom w:val="nil"/>
              <w:right w:val="single" w:sz="4" w:space="0" w:color="auto"/>
            </w:tcBorders>
            <w:shd w:val="clear" w:color="000000" w:fill="4BACC6"/>
            <w:textDirection w:val="btLr"/>
            <w:vAlign w:val="center"/>
            <w:hideMark/>
          </w:tcPr>
          <w:p w:rsidR="00D14E52" w:rsidRPr="001F0104" w:rsidRDefault="00D14E52" w:rsidP="007F2F8C">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AUDITIVA</w:t>
            </w:r>
          </w:p>
        </w:tc>
        <w:tc>
          <w:tcPr>
            <w:tcW w:w="606" w:type="dxa"/>
            <w:gridSpan w:val="2"/>
            <w:tcBorders>
              <w:top w:val="nil"/>
              <w:left w:val="nil"/>
              <w:bottom w:val="nil"/>
              <w:right w:val="single" w:sz="4" w:space="0" w:color="auto"/>
            </w:tcBorders>
            <w:shd w:val="clear" w:color="000000" w:fill="4BACC6"/>
            <w:textDirection w:val="btLr"/>
            <w:vAlign w:val="center"/>
            <w:hideMark/>
          </w:tcPr>
          <w:p w:rsidR="00D14E52" w:rsidRPr="001F0104" w:rsidRDefault="00D14E52" w:rsidP="007F2F8C">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INTELECTUAL</w:t>
            </w:r>
          </w:p>
        </w:tc>
        <w:tc>
          <w:tcPr>
            <w:tcW w:w="606" w:type="dxa"/>
            <w:gridSpan w:val="2"/>
            <w:tcBorders>
              <w:top w:val="nil"/>
              <w:left w:val="nil"/>
              <w:bottom w:val="nil"/>
              <w:right w:val="single" w:sz="4" w:space="0" w:color="auto"/>
            </w:tcBorders>
            <w:shd w:val="clear" w:color="000000" w:fill="4BACC6"/>
            <w:textDirection w:val="btLr"/>
            <w:vAlign w:val="center"/>
            <w:hideMark/>
          </w:tcPr>
          <w:p w:rsidR="00D14E52" w:rsidRPr="001F0104" w:rsidRDefault="00D14E52" w:rsidP="007F2F8C">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FISICA</w:t>
            </w:r>
          </w:p>
        </w:tc>
        <w:tc>
          <w:tcPr>
            <w:tcW w:w="606" w:type="dxa"/>
            <w:gridSpan w:val="2"/>
            <w:tcBorders>
              <w:top w:val="nil"/>
              <w:left w:val="nil"/>
              <w:bottom w:val="nil"/>
              <w:right w:val="single" w:sz="4" w:space="0" w:color="auto"/>
            </w:tcBorders>
            <w:shd w:val="clear" w:color="000000" w:fill="4BACC6"/>
            <w:textDirection w:val="btLr"/>
            <w:vAlign w:val="center"/>
            <w:hideMark/>
          </w:tcPr>
          <w:p w:rsidR="00D14E52" w:rsidRPr="001F0104" w:rsidRDefault="00D14E52" w:rsidP="007F2F8C">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VISUAL</w:t>
            </w:r>
          </w:p>
        </w:tc>
        <w:tc>
          <w:tcPr>
            <w:tcW w:w="606" w:type="dxa"/>
            <w:gridSpan w:val="2"/>
            <w:tcBorders>
              <w:top w:val="nil"/>
              <w:left w:val="nil"/>
              <w:bottom w:val="nil"/>
              <w:right w:val="single" w:sz="4" w:space="0" w:color="auto"/>
            </w:tcBorders>
            <w:shd w:val="clear" w:color="000000" w:fill="4BACC6"/>
            <w:textDirection w:val="btLr"/>
            <w:vAlign w:val="center"/>
            <w:hideMark/>
          </w:tcPr>
          <w:p w:rsidR="00D14E52" w:rsidRPr="001F0104" w:rsidRDefault="00D14E52" w:rsidP="007F2F8C">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AUDITIVA</w:t>
            </w:r>
          </w:p>
        </w:tc>
        <w:tc>
          <w:tcPr>
            <w:tcW w:w="757" w:type="dxa"/>
            <w:gridSpan w:val="2"/>
            <w:tcBorders>
              <w:top w:val="nil"/>
              <w:left w:val="nil"/>
              <w:bottom w:val="nil"/>
              <w:right w:val="single" w:sz="4" w:space="0" w:color="auto"/>
            </w:tcBorders>
            <w:shd w:val="clear" w:color="000000" w:fill="4BACC6"/>
            <w:textDirection w:val="btLr"/>
            <w:vAlign w:val="center"/>
            <w:hideMark/>
          </w:tcPr>
          <w:p w:rsidR="00D14E52" w:rsidRPr="001F0104" w:rsidRDefault="00D14E52" w:rsidP="007F2F8C">
            <w:pPr>
              <w:spacing w:after="0" w:line="240" w:lineRule="auto"/>
              <w:jc w:val="center"/>
              <w:rPr>
                <w:rFonts w:ascii="Calibri" w:eastAsia="Times New Roman" w:hAnsi="Calibri" w:cs="Times New Roman"/>
                <w:b/>
                <w:bCs/>
                <w:sz w:val="18"/>
                <w:szCs w:val="18"/>
                <w:lang w:eastAsia="es-GT"/>
              </w:rPr>
            </w:pPr>
            <w:r w:rsidRPr="001F0104">
              <w:rPr>
                <w:rFonts w:ascii="Calibri" w:eastAsia="Times New Roman" w:hAnsi="Calibri" w:cs="Times New Roman"/>
                <w:b/>
                <w:bCs/>
                <w:sz w:val="18"/>
                <w:szCs w:val="18"/>
                <w:lang w:eastAsia="es-GT"/>
              </w:rPr>
              <w:t>INTELECTUAL</w:t>
            </w:r>
          </w:p>
        </w:tc>
        <w:tc>
          <w:tcPr>
            <w:tcW w:w="1030" w:type="dxa"/>
            <w:gridSpan w:val="3"/>
            <w:vMerge/>
            <w:tcBorders>
              <w:top w:val="nil"/>
              <w:left w:val="single" w:sz="4" w:space="0" w:color="auto"/>
              <w:bottom w:val="nil"/>
              <w:right w:val="single" w:sz="4" w:space="0" w:color="auto"/>
            </w:tcBorders>
            <w:vAlign w:val="center"/>
            <w:hideMark/>
          </w:tcPr>
          <w:p w:rsidR="00D14E52" w:rsidRPr="001F0104" w:rsidRDefault="00D14E52" w:rsidP="007F2F8C">
            <w:pPr>
              <w:spacing w:after="0" w:line="240" w:lineRule="auto"/>
              <w:rPr>
                <w:rFonts w:ascii="Calibri" w:eastAsia="Times New Roman" w:hAnsi="Calibri" w:cs="Times New Roman"/>
                <w:b/>
                <w:bCs/>
                <w:sz w:val="20"/>
                <w:szCs w:val="20"/>
                <w:lang w:eastAsia="es-GT"/>
              </w:rPr>
            </w:pPr>
          </w:p>
        </w:tc>
        <w:tc>
          <w:tcPr>
            <w:tcW w:w="4107" w:type="dxa"/>
            <w:gridSpan w:val="5"/>
            <w:vMerge/>
            <w:tcBorders>
              <w:top w:val="nil"/>
              <w:left w:val="single" w:sz="4" w:space="0" w:color="auto"/>
              <w:bottom w:val="single" w:sz="4" w:space="0" w:color="auto"/>
              <w:right w:val="single" w:sz="4" w:space="0" w:color="auto"/>
            </w:tcBorders>
            <w:vAlign w:val="center"/>
            <w:hideMark/>
          </w:tcPr>
          <w:p w:rsidR="00D14E52" w:rsidRPr="001F0104" w:rsidRDefault="00D14E52" w:rsidP="007F2F8C">
            <w:pPr>
              <w:spacing w:after="0" w:line="240" w:lineRule="auto"/>
              <w:rPr>
                <w:rFonts w:ascii="Calibri" w:eastAsia="Times New Roman" w:hAnsi="Calibri" w:cs="Times New Roman"/>
                <w:b/>
                <w:bCs/>
                <w:sz w:val="20"/>
                <w:szCs w:val="20"/>
                <w:lang w:eastAsia="es-GT"/>
              </w:rPr>
            </w:pPr>
          </w:p>
        </w:tc>
        <w:tc>
          <w:tcPr>
            <w:tcW w:w="2037"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jc w:val="center"/>
              <w:rPr>
                <w:rFonts w:ascii="Calibri" w:eastAsia="Times New Roman" w:hAnsi="Calibri" w:cs="Times New Roman"/>
                <w:b/>
                <w:bCs/>
                <w:color w:val="000000"/>
                <w:lang w:eastAsia="es-GT"/>
              </w:rPr>
            </w:pPr>
          </w:p>
        </w:tc>
      </w:tr>
      <w:tr w:rsidR="00D14E52" w:rsidRPr="001F0104" w:rsidTr="00781EF8">
        <w:trPr>
          <w:trHeight w:val="255"/>
        </w:trPr>
        <w:tc>
          <w:tcPr>
            <w:tcW w:w="1940" w:type="dxa"/>
            <w:gridSpan w:val="2"/>
            <w:tcBorders>
              <w:top w:val="nil"/>
              <w:left w:val="single" w:sz="4" w:space="0" w:color="auto"/>
              <w:bottom w:val="single" w:sz="4" w:space="0" w:color="auto"/>
              <w:right w:val="single" w:sz="4" w:space="0" w:color="auto"/>
            </w:tcBorders>
            <w:shd w:val="clear" w:color="auto" w:fill="auto"/>
            <w:vAlign w:val="center"/>
            <w:hideMark/>
          </w:tcPr>
          <w:p w:rsidR="00D14E52" w:rsidRPr="001F0104" w:rsidRDefault="00D14E52" w:rsidP="00781EF8">
            <w:pPr>
              <w:spacing w:after="0" w:line="240" w:lineRule="auto"/>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Preprimaria</w:t>
            </w:r>
          </w:p>
        </w:tc>
        <w:tc>
          <w:tcPr>
            <w:tcW w:w="1080" w:type="dxa"/>
            <w:tcBorders>
              <w:top w:val="nil"/>
              <w:left w:val="nil"/>
              <w:bottom w:val="single" w:sz="4" w:space="0" w:color="auto"/>
              <w:right w:val="single" w:sz="4" w:space="0" w:color="auto"/>
            </w:tcBorders>
            <w:shd w:val="clear" w:color="auto" w:fill="auto"/>
            <w:vAlign w:val="center"/>
          </w:tcPr>
          <w:p w:rsidR="00D14E52" w:rsidRPr="00781EF8" w:rsidRDefault="00D14E52" w:rsidP="00781EF8">
            <w:pPr>
              <w:spacing w:line="240" w:lineRule="auto"/>
              <w:jc w:val="center"/>
            </w:pPr>
            <w:r w:rsidRPr="00781EF8">
              <w:t>5 a  7</w:t>
            </w:r>
          </w:p>
        </w:tc>
        <w:tc>
          <w:tcPr>
            <w:tcW w:w="400" w:type="dxa"/>
            <w:tcBorders>
              <w:top w:val="single" w:sz="4" w:space="0" w:color="auto"/>
              <w:left w:val="nil"/>
              <w:bottom w:val="single" w:sz="4" w:space="0" w:color="auto"/>
              <w:right w:val="single" w:sz="4" w:space="0" w:color="auto"/>
            </w:tcBorders>
            <w:shd w:val="clear" w:color="auto" w:fill="auto"/>
            <w:noWrap/>
            <w:vAlign w:val="center"/>
          </w:tcPr>
          <w:p w:rsidR="00D14E52" w:rsidRPr="00781EF8" w:rsidRDefault="00D14E52" w:rsidP="00781EF8">
            <w:pPr>
              <w:spacing w:line="240" w:lineRule="auto"/>
              <w:jc w:val="center"/>
            </w:pPr>
            <w:r w:rsidRPr="00781EF8">
              <w:t>2</w:t>
            </w:r>
          </w:p>
        </w:tc>
        <w:tc>
          <w:tcPr>
            <w:tcW w:w="400" w:type="dxa"/>
            <w:tcBorders>
              <w:top w:val="single" w:sz="4" w:space="0" w:color="auto"/>
              <w:left w:val="nil"/>
              <w:bottom w:val="single" w:sz="4" w:space="0" w:color="auto"/>
              <w:right w:val="single" w:sz="4" w:space="0" w:color="auto"/>
            </w:tcBorders>
            <w:shd w:val="clear" w:color="auto" w:fill="auto"/>
            <w:noWrap/>
            <w:vAlign w:val="center"/>
          </w:tcPr>
          <w:p w:rsidR="00D14E52" w:rsidRPr="00781EF8" w:rsidRDefault="00D14E52" w:rsidP="00781EF8">
            <w:pPr>
              <w:spacing w:line="240" w:lineRule="auto"/>
              <w:jc w:val="center"/>
            </w:pPr>
          </w:p>
        </w:tc>
        <w:tc>
          <w:tcPr>
            <w:tcW w:w="493" w:type="dxa"/>
            <w:gridSpan w:val="2"/>
            <w:tcBorders>
              <w:top w:val="single" w:sz="4" w:space="0" w:color="auto"/>
              <w:left w:val="nil"/>
              <w:bottom w:val="single" w:sz="4" w:space="0" w:color="auto"/>
              <w:right w:val="single" w:sz="4" w:space="0" w:color="auto"/>
            </w:tcBorders>
            <w:shd w:val="clear" w:color="auto" w:fill="auto"/>
            <w:noWrap/>
            <w:vAlign w:val="center"/>
          </w:tcPr>
          <w:p w:rsidR="00D14E52" w:rsidRPr="00781EF8" w:rsidRDefault="00D14E52" w:rsidP="00781EF8">
            <w:pPr>
              <w:spacing w:line="240" w:lineRule="auto"/>
              <w:jc w:val="center"/>
            </w:pPr>
          </w:p>
        </w:tc>
        <w:tc>
          <w:tcPr>
            <w:tcW w:w="606" w:type="dxa"/>
            <w:gridSpan w:val="2"/>
            <w:tcBorders>
              <w:top w:val="single" w:sz="4" w:space="0" w:color="auto"/>
              <w:left w:val="nil"/>
              <w:bottom w:val="single" w:sz="4" w:space="0" w:color="auto"/>
              <w:right w:val="single" w:sz="4" w:space="0" w:color="auto"/>
            </w:tcBorders>
            <w:shd w:val="clear" w:color="auto" w:fill="auto"/>
            <w:noWrap/>
            <w:vAlign w:val="center"/>
          </w:tcPr>
          <w:p w:rsidR="00D14E52" w:rsidRPr="00781EF8" w:rsidRDefault="00D14E52" w:rsidP="00781EF8">
            <w:pPr>
              <w:spacing w:line="240" w:lineRule="auto"/>
              <w:jc w:val="center"/>
            </w:pPr>
          </w:p>
        </w:tc>
        <w:tc>
          <w:tcPr>
            <w:tcW w:w="606" w:type="dxa"/>
            <w:gridSpan w:val="2"/>
            <w:tcBorders>
              <w:top w:val="single" w:sz="4" w:space="0" w:color="auto"/>
              <w:left w:val="nil"/>
              <w:bottom w:val="single" w:sz="4" w:space="0" w:color="auto"/>
              <w:right w:val="single" w:sz="4" w:space="0" w:color="auto"/>
            </w:tcBorders>
            <w:shd w:val="clear" w:color="auto" w:fill="auto"/>
            <w:noWrap/>
            <w:vAlign w:val="center"/>
          </w:tcPr>
          <w:p w:rsidR="00D14E52" w:rsidRPr="00781EF8" w:rsidRDefault="00D14E52" w:rsidP="00781EF8">
            <w:pPr>
              <w:spacing w:line="240" w:lineRule="auto"/>
              <w:jc w:val="center"/>
            </w:pPr>
          </w:p>
        </w:tc>
        <w:tc>
          <w:tcPr>
            <w:tcW w:w="606" w:type="dxa"/>
            <w:gridSpan w:val="2"/>
            <w:tcBorders>
              <w:top w:val="single" w:sz="4" w:space="0" w:color="auto"/>
              <w:left w:val="nil"/>
              <w:bottom w:val="single" w:sz="4" w:space="0" w:color="auto"/>
              <w:right w:val="single" w:sz="4" w:space="0" w:color="auto"/>
            </w:tcBorders>
            <w:shd w:val="clear" w:color="auto" w:fill="auto"/>
            <w:vAlign w:val="center"/>
          </w:tcPr>
          <w:p w:rsidR="00D14E52" w:rsidRPr="00781EF8" w:rsidRDefault="00D14E52" w:rsidP="00781EF8">
            <w:pPr>
              <w:spacing w:line="240" w:lineRule="auto"/>
              <w:jc w:val="center"/>
            </w:pPr>
          </w:p>
        </w:tc>
        <w:tc>
          <w:tcPr>
            <w:tcW w:w="606" w:type="dxa"/>
            <w:gridSpan w:val="2"/>
            <w:tcBorders>
              <w:top w:val="single" w:sz="4" w:space="0" w:color="auto"/>
              <w:left w:val="nil"/>
              <w:bottom w:val="single" w:sz="4" w:space="0" w:color="auto"/>
              <w:right w:val="single" w:sz="4" w:space="0" w:color="auto"/>
            </w:tcBorders>
            <w:shd w:val="clear" w:color="auto" w:fill="auto"/>
            <w:vAlign w:val="center"/>
          </w:tcPr>
          <w:p w:rsidR="00D14E52" w:rsidRPr="00781EF8" w:rsidRDefault="00D14E52" w:rsidP="00781EF8">
            <w:pPr>
              <w:spacing w:line="240" w:lineRule="auto"/>
              <w:jc w:val="center"/>
            </w:pPr>
            <w:r w:rsidRPr="00781EF8">
              <w:t>4</w:t>
            </w:r>
          </w:p>
        </w:tc>
        <w:tc>
          <w:tcPr>
            <w:tcW w:w="757" w:type="dxa"/>
            <w:gridSpan w:val="2"/>
            <w:tcBorders>
              <w:top w:val="single" w:sz="4" w:space="0" w:color="auto"/>
              <w:left w:val="nil"/>
              <w:bottom w:val="single" w:sz="4" w:space="0" w:color="auto"/>
              <w:right w:val="single" w:sz="4" w:space="0" w:color="auto"/>
            </w:tcBorders>
            <w:shd w:val="clear" w:color="auto" w:fill="auto"/>
            <w:noWrap/>
            <w:vAlign w:val="center"/>
          </w:tcPr>
          <w:p w:rsidR="00D14E52" w:rsidRPr="00781EF8" w:rsidRDefault="00D14E52" w:rsidP="00781EF8">
            <w:pPr>
              <w:spacing w:line="240" w:lineRule="auto"/>
              <w:jc w:val="center"/>
            </w:pPr>
          </w:p>
        </w:tc>
        <w:tc>
          <w:tcPr>
            <w:tcW w:w="1030" w:type="dxa"/>
            <w:gridSpan w:val="3"/>
            <w:tcBorders>
              <w:top w:val="single" w:sz="4" w:space="0" w:color="auto"/>
              <w:left w:val="nil"/>
              <w:bottom w:val="single" w:sz="4" w:space="0" w:color="auto"/>
              <w:right w:val="single" w:sz="4" w:space="0" w:color="auto"/>
            </w:tcBorders>
            <w:shd w:val="clear" w:color="auto" w:fill="auto"/>
            <w:noWrap/>
            <w:vAlign w:val="center"/>
          </w:tcPr>
          <w:p w:rsidR="00D14E52" w:rsidRPr="00781EF8" w:rsidRDefault="00D14E52" w:rsidP="00781EF8">
            <w:pPr>
              <w:spacing w:line="240" w:lineRule="auto"/>
              <w:jc w:val="center"/>
            </w:pPr>
            <w:r w:rsidRPr="00781EF8">
              <w:t>6</w:t>
            </w:r>
          </w:p>
        </w:tc>
        <w:tc>
          <w:tcPr>
            <w:tcW w:w="4107" w:type="dxa"/>
            <w:gridSpan w:val="5"/>
            <w:tcBorders>
              <w:top w:val="nil"/>
              <w:left w:val="nil"/>
              <w:bottom w:val="single" w:sz="4" w:space="0" w:color="auto"/>
              <w:right w:val="single" w:sz="4" w:space="0" w:color="auto"/>
            </w:tcBorders>
            <w:shd w:val="clear" w:color="auto" w:fill="auto"/>
            <w:vAlign w:val="center"/>
            <w:hideMark/>
          </w:tcPr>
          <w:p w:rsidR="00D14E52" w:rsidRPr="001F0104" w:rsidRDefault="00D14E52" w:rsidP="00781EF8">
            <w:pPr>
              <w:spacing w:after="0" w:line="240" w:lineRule="auto"/>
              <w:rPr>
                <w:rFonts w:ascii="Calibri" w:eastAsia="Times New Roman" w:hAnsi="Calibri" w:cs="Times New Roman"/>
                <w:color w:val="000000"/>
                <w:lang w:eastAsia="es-GT"/>
              </w:rPr>
            </w:pPr>
            <w:r w:rsidRPr="001F0104">
              <w:rPr>
                <w:rFonts w:ascii="Calibri" w:eastAsia="Times New Roman" w:hAnsi="Calibri" w:cs="Times New Roman"/>
                <w:color w:val="000000"/>
                <w:lang w:eastAsia="es-GT"/>
              </w:rPr>
              <w:t>Baja Verapaz (2) Guatemala (5)</w:t>
            </w:r>
          </w:p>
        </w:tc>
        <w:tc>
          <w:tcPr>
            <w:tcW w:w="2037"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r>
      <w:tr w:rsidR="00D14E52" w:rsidRPr="001F0104" w:rsidTr="00781EF8">
        <w:trPr>
          <w:trHeight w:val="765"/>
        </w:trPr>
        <w:tc>
          <w:tcPr>
            <w:tcW w:w="1940" w:type="dxa"/>
            <w:gridSpan w:val="2"/>
            <w:tcBorders>
              <w:top w:val="nil"/>
              <w:left w:val="single" w:sz="4" w:space="0" w:color="auto"/>
              <w:bottom w:val="single" w:sz="4" w:space="0" w:color="auto"/>
              <w:right w:val="single" w:sz="4" w:space="0" w:color="auto"/>
            </w:tcBorders>
            <w:shd w:val="clear" w:color="auto" w:fill="auto"/>
            <w:vAlign w:val="center"/>
            <w:hideMark/>
          </w:tcPr>
          <w:p w:rsidR="00D14E52" w:rsidRPr="001F0104" w:rsidRDefault="00D14E52" w:rsidP="00781EF8">
            <w:pPr>
              <w:spacing w:after="0" w:line="240" w:lineRule="auto"/>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Primaria</w:t>
            </w:r>
          </w:p>
        </w:tc>
        <w:tc>
          <w:tcPr>
            <w:tcW w:w="1080" w:type="dxa"/>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7 a  30</w:t>
            </w:r>
          </w:p>
        </w:tc>
        <w:tc>
          <w:tcPr>
            <w:tcW w:w="400" w:type="dxa"/>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2</w:t>
            </w:r>
          </w:p>
        </w:tc>
        <w:tc>
          <w:tcPr>
            <w:tcW w:w="400" w:type="dxa"/>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4</w:t>
            </w:r>
          </w:p>
        </w:tc>
        <w:tc>
          <w:tcPr>
            <w:tcW w:w="493"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6</w:t>
            </w:r>
          </w:p>
        </w:tc>
        <w:tc>
          <w:tcPr>
            <w:tcW w:w="606"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3</w:t>
            </w:r>
          </w:p>
        </w:tc>
        <w:tc>
          <w:tcPr>
            <w:tcW w:w="606"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2</w:t>
            </w:r>
          </w:p>
        </w:tc>
        <w:tc>
          <w:tcPr>
            <w:tcW w:w="606" w:type="dxa"/>
            <w:gridSpan w:val="2"/>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2</w:t>
            </w:r>
          </w:p>
        </w:tc>
        <w:tc>
          <w:tcPr>
            <w:tcW w:w="606" w:type="dxa"/>
            <w:gridSpan w:val="2"/>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4</w:t>
            </w:r>
          </w:p>
        </w:tc>
        <w:tc>
          <w:tcPr>
            <w:tcW w:w="757"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6</w:t>
            </w:r>
          </w:p>
        </w:tc>
        <w:tc>
          <w:tcPr>
            <w:tcW w:w="1030" w:type="dxa"/>
            <w:gridSpan w:val="3"/>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29</w:t>
            </w:r>
          </w:p>
        </w:tc>
        <w:tc>
          <w:tcPr>
            <w:tcW w:w="4107" w:type="dxa"/>
            <w:gridSpan w:val="5"/>
            <w:tcBorders>
              <w:top w:val="nil"/>
              <w:left w:val="nil"/>
              <w:bottom w:val="single" w:sz="4" w:space="0" w:color="auto"/>
              <w:right w:val="single" w:sz="4" w:space="0" w:color="auto"/>
            </w:tcBorders>
            <w:shd w:val="clear" w:color="auto" w:fill="auto"/>
            <w:vAlign w:val="center"/>
            <w:hideMark/>
          </w:tcPr>
          <w:p w:rsidR="00D14E52" w:rsidRPr="001F0104" w:rsidRDefault="00D14E52" w:rsidP="00781EF8">
            <w:pPr>
              <w:spacing w:after="0" w:line="240" w:lineRule="auto"/>
              <w:rPr>
                <w:rFonts w:ascii="Calibri" w:eastAsia="Times New Roman" w:hAnsi="Calibri" w:cs="Times New Roman"/>
                <w:color w:val="000000"/>
                <w:lang w:eastAsia="es-GT"/>
              </w:rPr>
            </w:pPr>
            <w:r w:rsidRPr="001F0104">
              <w:rPr>
                <w:rFonts w:ascii="Calibri" w:eastAsia="Times New Roman" w:hAnsi="Calibri" w:cs="Times New Roman"/>
                <w:color w:val="000000"/>
                <w:lang w:eastAsia="es-GT"/>
              </w:rPr>
              <w:t>Baja Verapaz (3) El Quiché (7) Guatemala (15) Izabal (3) Huehuetenango (3) Quetzaltenango (1) Chiquimula (1) Suchitepéquez (2)</w:t>
            </w:r>
          </w:p>
        </w:tc>
        <w:tc>
          <w:tcPr>
            <w:tcW w:w="2037"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r>
      <w:tr w:rsidR="00D14E52" w:rsidRPr="001F0104" w:rsidTr="00781EF8">
        <w:trPr>
          <w:trHeight w:val="527"/>
        </w:trPr>
        <w:tc>
          <w:tcPr>
            <w:tcW w:w="1940" w:type="dxa"/>
            <w:gridSpan w:val="2"/>
            <w:tcBorders>
              <w:top w:val="nil"/>
              <w:left w:val="single" w:sz="4" w:space="0" w:color="auto"/>
              <w:bottom w:val="single" w:sz="4" w:space="0" w:color="auto"/>
              <w:right w:val="single" w:sz="4" w:space="0" w:color="auto"/>
            </w:tcBorders>
            <w:shd w:val="clear" w:color="auto" w:fill="auto"/>
            <w:vAlign w:val="center"/>
            <w:hideMark/>
          </w:tcPr>
          <w:p w:rsidR="00D14E52" w:rsidRPr="001F0104" w:rsidRDefault="00D14E52" w:rsidP="00781EF8">
            <w:pPr>
              <w:spacing w:after="0" w:line="240" w:lineRule="auto"/>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Básico</w:t>
            </w:r>
          </w:p>
        </w:tc>
        <w:tc>
          <w:tcPr>
            <w:tcW w:w="1080" w:type="dxa"/>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15 a 20</w:t>
            </w:r>
          </w:p>
        </w:tc>
        <w:tc>
          <w:tcPr>
            <w:tcW w:w="400" w:type="dxa"/>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p>
        </w:tc>
        <w:tc>
          <w:tcPr>
            <w:tcW w:w="400" w:type="dxa"/>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3</w:t>
            </w:r>
          </w:p>
        </w:tc>
        <w:tc>
          <w:tcPr>
            <w:tcW w:w="493"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2</w:t>
            </w:r>
          </w:p>
        </w:tc>
        <w:tc>
          <w:tcPr>
            <w:tcW w:w="606"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1</w:t>
            </w:r>
          </w:p>
        </w:tc>
        <w:tc>
          <w:tcPr>
            <w:tcW w:w="606"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3</w:t>
            </w:r>
          </w:p>
        </w:tc>
        <w:tc>
          <w:tcPr>
            <w:tcW w:w="606" w:type="dxa"/>
            <w:gridSpan w:val="2"/>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3</w:t>
            </w:r>
          </w:p>
        </w:tc>
        <w:tc>
          <w:tcPr>
            <w:tcW w:w="606" w:type="dxa"/>
            <w:gridSpan w:val="2"/>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p>
        </w:tc>
        <w:tc>
          <w:tcPr>
            <w:tcW w:w="757"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2</w:t>
            </w:r>
          </w:p>
        </w:tc>
        <w:tc>
          <w:tcPr>
            <w:tcW w:w="1030" w:type="dxa"/>
            <w:gridSpan w:val="3"/>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14</w:t>
            </w:r>
          </w:p>
        </w:tc>
        <w:tc>
          <w:tcPr>
            <w:tcW w:w="4107" w:type="dxa"/>
            <w:gridSpan w:val="5"/>
            <w:tcBorders>
              <w:top w:val="nil"/>
              <w:left w:val="nil"/>
              <w:bottom w:val="single" w:sz="4" w:space="0" w:color="auto"/>
              <w:right w:val="single" w:sz="4" w:space="0" w:color="auto"/>
            </w:tcBorders>
            <w:shd w:val="clear" w:color="auto" w:fill="auto"/>
            <w:vAlign w:val="center"/>
            <w:hideMark/>
          </w:tcPr>
          <w:p w:rsidR="00D14E52" w:rsidRPr="001F0104" w:rsidRDefault="00D14E52" w:rsidP="00781EF8">
            <w:pPr>
              <w:spacing w:after="0" w:line="240" w:lineRule="auto"/>
              <w:rPr>
                <w:rFonts w:ascii="Calibri" w:eastAsia="Times New Roman" w:hAnsi="Calibri" w:cs="Times New Roman"/>
                <w:color w:val="000000"/>
                <w:lang w:eastAsia="es-GT"/>
              </w:rPr>
            </w:pPr>
            <w:r w:rsidRPr="001F0104">
              <w:rPr>
                <w:rFonts w:ascii="Calibri" w:eastAsia="Times New Roman" w:hAnsi="Calibri" w:cs="Times New Roman"/>
                <w:color w:val="000000"/>
                <w:lang w:eastAsia="es-GT"/>
              </w:rPr>
              <w:t>Guatemala (4) Huehuetenango (4) Sololá (1) Quetzaltenango (1) Suchitepéquez (3)</w:t>
            </w:r>
          </w:p>
        </w:tc>
        <w:tc>
          <w:tcPr>
            <w:tcW w:w="2037"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r>
      <w:tr w:rsidR="00D14E52" w:rsidRPr="001F0104" w:rsidTr="00781EF8">
        <w:trPr>
          <w:trHeight w:val="555"/>
        </w:trPr>
        <w:tc>
          <w:tcPr>
            <w:tcW w:w="1940" w:type="dxa"/>
            <w:gridSpan w:val="2"/>
            <w:tcBorders>
              <w:top w:val="nil"/>
              <w:left w:val="single" w:sz="4" w:space="0" w:color="auto"/>
              <w:bottom w:val="single" w:sz="4" w:space="0" w:color="auto"/>
              <w:right w:val="single" w:sz="4" w:space="0" w:color="auto"/>
            </w:tcBorders>
            <w:shd w:val="clear" w:color="auto" w:fill="auto"/>
            <w:vAlign w:val="center"/>
            <w:hideMark/>
          </w:tcPr>
          <w:p w:rsidR="00D14E52" w:rsidRPr="001F0104" w:rsidRDefault="00D14E52" w:rsidP="00781EF8">
            <w:pPr>
              <w:spacing w:after="0" w:line="240" w:lineRule="auto"/>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Diversificado</w:t>
            </w:r>
          </w:p>
        </w:tc>
        <w:tc>
          <w:tcPr>
            <w:tcW w:w="1080" w:type="dxa"/>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16 a 23</w:t>
            </w:r>
          </w:p>
        </w:tc>
        <w:tc>
          <w:tcPr>
            <w:tcW w:w="400" w:type="dxa"/>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1</w:t>
            </w:r>
          </w:p>
        </w:tc>
        <w:tc>
          <w:tcPr>
            <w:tcW w:w="400" w:type="dxa"/>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p>
        </w:tc>
        <w:tc>
          <w:tcPr>
            <w:tcW w:w="493"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5</w:t>
            </w:r>
          </w:p>
        </w:tc>
        <w:tc>
          <w:tcPr>
            <w:tcW w:w="606"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p>
        </w:tc>
        <w:tc>
          <w:tcPr>
            <w:tcW w:w="606"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3</w:t>
            </w:r>
          </w:p>
        </w:tc>
        <w:tc>
          <w:tcPr>
            <w:tcW w:w="606" w:type="dxa"/>
            <w:gridSpan w:val="2"/>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1</w:t>
            </w:r>
          </w:p>
        </w:tc>
        <w:tc>
          <w:tcPr>
            <w:tcW w:w="606" w:type="dxa"/>
            <w:gridSpan w:val="2"/>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6</w:t>
            </w:r>
          </w:p>
        </w:tc>
        <w:tc>
          <w:tcPr>
            <w:tcW w:w="757"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p>
        </w:tc>
        <w:tc>
          <w:tcPr>
            <w:tcW w:w="1030" w:type="dxa"/>
            <w:gridSpan w:val="3"/>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16</w:t>
            </w:r>
          </w:p>
        </w:tc>
        <w:tc>
          <w:tcPr>
            <w:tcW w:w="4107" w:type="dxa"/>
            <w:gridSpan w:val="5"/>
            <w:tcBorders>
              <w:top w:val="nil"/>
              <w:left w:val="nil"/>
              <w:bottom w:val="single" w:sz="4" w:space="0" w:color="auto"/>
              <w:right w:val="single" w:sz="4" w:space="0" w:color="auto"/>
            </w:tcBorders>
            <w:shd w:val="clear" w:color="auto" w:fill="auto"/>
            <w:vAlign w:val="center"/>
            <w:hideMark/>
          </w:tcPr>
          <w:p w:rsidR="00D14E52" w:rsidRPr="001F0104" w:rsidRDefault="00D14E52" w:rsidP="00781EF8">
            <w:pPr>
              <w:spacing w:after="0" w:line="240" w:lineRule="auto"/>
              <w:rPr>
                <w:rFonts w:ascii="Calibri" w:eastAsia="Times New Roman" w:hAnsi="Calibri" w:cs="Times New Roman"/>
                <w:color w:val="000000"/>
                <w:lang w:eastAsia="es-GT"/>
              </w:rPr>
            </w:pPr>
            <w:r w:rsidRPr="001F0104">
              <w:rPr>
                <w:rFonts w:ascii="Calibri" w:eastAsia="Times New Roman" w:hAnsi="Calibri" w:cs="Times New Roman"/>
                <w:color w:val="000000"/>
                <w:lang w:eastAsia="es-GT"/>
              </w:rPr>
              <w:t>Guatemala (16) Huehuetenango (1) Quetzaltenango (1) El Progreso (1)</w:t>
            </w:r>
          </w:p>
        </w:tc>
        <w:tc>
          <w:tcPr>
            <w:tcW w:w="2037"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r>
      <w:tr w:rsidR="00D14E52" w:rsidRPr="001F0104" w:rsidTr="00781EF8">
        <w:trPr>
          <w:trHeight w:val="389"/>
        </w:trPr>
        <w:tc>
          <w:tcPr>
            <w:tcW w:w="1940" w:type="dxa"/>
            <w:gridSpan w:val="2"/>
            <w:tcBorders>
              <w:top w:val="nil"/>
              <w:left w:val="single" w:sz="4" w:space="0" w:color="auto"/>
              <w:bottom w:val="single" w:sz="4" w:space="0" w:color="auto"/>
              <w:right w:val="single" w:sz="4" w:space="0" w:color="auto"/>
            </w:tcBorders>
            <w:shd w:val="clear" w:color="auto" w:fill="auto"/>
            <w:vAlign w:val="center"/>
            <w:hideMark/>
          </w:tcPr>
          <w:p w:rsidR="00D14E52" w:rsidRPr="001F0104" w:rsidRDefault="00D14E52" w:rsidP="00781EF8">
            <w:pPr>
              <w:spacing w:after="0" w:line="240" w:lineRule="auto"/>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Universitario</w:t>
            </w:r>
          </w:p>
        </w:tc>
        <w:tc>
          <w:tcPr>
            <w:tcW w:w="1080" w:type="dxa"/>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21 a 42</w:t>
            </w:r>
          </w:p>
        </w:tc>
        <w:tc>
          <w:tcPr>
            <w:tcW w:w="400" w:type="dxa"/>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1</w:t>
            </w:r>
          </w:p>
        </w:tc>
        <w:tc>
          <w:tcPr>
            <w:tcW w:w="400" w:type="dxa"/>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3</w:t>
            </w:r>
          </w:p>
        </w:tc>
        <w:tc>
          <w:tcPr>
            <w:tcW w:w="493"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3</w:t>
            </w:r>
          </w:p>
        </w:tc>
        <w:tc>
          <w:tcPr>
            <w:tcW w:w="606"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p>
        </w:tc>
        <w:tc>
          <w:tcPr>
            <w:tcW w:w="606"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9</w:t>
            </w:r>
          </w:p>
        </w:tc>
        <w:tc>
          <w:tcPr>
            <w:tcW w:w="606" w:type="dxa"/>
            <w:gridSpan w:val="2"/>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4</w:t>
            </w:r>
          </w:p>
        </w:tc>
        <w:tc>
          <w:tcPr>
            <w:tcW w:w="606" w:type="dxa"/>
            <w:gridSpan w:val="2"/>
            <w:tcBorders>
              <w:top w:val="nil"/>
              <w:left w:val="nil"/>
              <w:bottom w:val="single" w:sz="4" w:space="0" w:color="auto"/>
              <w:right w:val="single" w:sz="4" w:space="0" w:color="auto"/>
            </w:tcBorders>
            <w:shd w:val="clear" w:color="auto" w:fill="auto"/>
            <w:vAlign w:val="center"/>
          </w:tcPr>
          <w:p w:rsidR="00D14E52" w:rsidRPr="00781EF8" w:rsidRDefault="00D14E52" w:rsidP="00781EF8">
            <w:pPr>
              <w:jc w:val="center"/>
            </w:pPr>
            <w:r w:rsidRPr="00781EF8">
              <w:t>2</w:t>
            </w:r>
          </w:p>
        </w:tc>
        <w:tc>
          <w:tcPr>
            <w:tcW w:w="757" w:type="dxa"/>
            <w:gridSpan w:val="2"/>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p>
        </w:tc>
        <w:tc>
          <w:tcPr>
            <w:tcW w:w="1030" w:type="dxa"/>
            <w:gridSpan w:val="3"/>
            <w:tcBorders>
              <w:top w:val="nil"/>
              <w:left w:val="nil"/>
              <w:bottom w:val="single" w:sz="4" w:space="0" w:color="auto"/>
              <w:right w:val="single" w:sz="4" w:space="0" w:color="auto"/>
            </w:tcBorders>
            <w:shd w:val="clear" w:color="auto" w:fill="auto"/>
            <w:noWrap/>
            <w:vAlign w:val="center"/>
          </w:tcPr>
          <w:p w:rsidR="00D14E52" w:rsidRPr="00781EF8" w:rsidRDefault="00D14E52" w:rsidP="00781EF8">
            <w:pPr>
              <w:jc w:val="center"/>
            </w:pPr>
            <w:r w:rsidRPr="00781EF8">
              <w:t>22</w:t>
            </w:r>
          </w:p>
        </w:tc>
        <w:tc>
          <w:tcPr>
            <w:tcW w:w="4107" w:type="dxa"/>
            <w:gridSpan w:val="5"/>
            <w:tcBorders>
              <w:top w:val="nil"/>
              <w:left w:val="nil"/>
              <w:bottom w:val="single" w:sz="4" w:space="0" w:color="auto"/>
              <w:right w:val="single" w:sz="4" w:space="0" w:color="auto"/>
            </w:tcBorders>
            <w:shd w:val="clear" w:color="auto" w:fill="auto"/>
            <w:vAlign w:val="center"/>
            <w:hideMark/>
          </w:tcPr>
          <w:p w:rsidR="00D14E52" w:rsidRPr="001F0104" w:rsidRDefault="00D14E52" w:rsidP="00781EF8">
            <w:pPr>
              <w:spacing w:after="0" w:line="240" w:lineRule="auto"/>
              <w:rPr>
                <w:rFonts w:ascii="Calibri" w:eastAsia="Times New Roman" w:hAnsi="Calibri" w:cs="Times New Roman"/>
                <w:color w:val="000000"/>
                <w:lang w:eastAsia="es-GT"/>
              </w:rPr>
            </w:pPr>
            <w:r w:rsidRPr="001F0104">
              <w:rPr>
                <w:rFonts w:ascii="Calibri" w:eastAsia="Times New Roman" w:hAnsi="Calibri" w:cs="Times New Roman"/>
                <w:color w:val="000000"/>
                <w:lang w:eastAsia="es-GT"/>
              </w:rPr>
              <w:t>Guatemala (12) Izabal (2) Huehuetenango (1) Chiquimula (2) Petén (1)</w:t>
            </w:r>
          </w:p>
        </w:tc>
        <w:tc>
          <w:tcPr>
            <w:tcW w:w="2037"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r>
      <w:tr w:rsidR="00E828EA" w:rsidRPr="001F0104" w:rsidTr="00E828EA">
        <w:trPr>
          <w:trHeight w:val="182"/>
        </w:trPr>
        <w:tc>
          <w:tcPr>
            <w:tcW w:w="3020" w:type="dxa"/>
            <w:gridSpan w:val="3"/>
            <w:tcBorders>
              <w:top w:val="single" w:sz="4" w:space="0" w:color="auto"/>
              <w:left w:val="single" w:sz="4" w:space="0" w:color="auto"/>
              <w:bottom w:val="single" w:sz="4" w:space="0" w:color="auto"/>
              <w:right w:val="single" w:sz="4" w:space="0" w:color="auto"/>
            </w:tcBorders>
            <w:shd w:val="clear" w:color="000000" w:fill="4BACC6"/>
            <w:hideMark/>
          </w:tcPr>
          <w:p w:rsidR="00E828EA" w:rsidRPr="001F0104" w:rsidRDefault="00E828EA" w:rsidP="00781EF8">
            <w:pPr>
              <w:spacing w:after="0" w:line="240" w:lineRule="auto"/>
              <w:jc w:val="center"/>
              <w:rPr>
                <w:rFonts w:ascii="Calibri" w:eastAsia="Times New Roman" w:hAnsi="Calibri" w:cs="Times New Roman"/>
                <w:b/>
                <w:bCs/>
                <w:color w:val="000000"/>
                <w:lang w:eastAsia="es-GT"/>
              </w:rPr>
            </w:pPr>
            <w:r w:rsidRPr="001F0104">
              <w:rPr>
                <w:rFonts w:ascii="Calibri" w:eastAsia="Times New Roman" w:hAnsi="Calibri" w:cs="Times New Roman"/>
                <w:b/>
                <w:bCs/>
                <w:color w:val="000000"/>
                <w:lang w:eastAsia="es-GT"/>
              </w:rPr>
              <w:t>Total</w:t>
            </w:r>
          </w:p>
        </w:tc>
        <w:tc>
          <w:tcPr>
            <w:tcW w:w="400" w:type="dxa"/>
            <w:tcBorders>
              <w:top w:val="nil"/>
              <w:left w:val="nil"/>
              <w:bottom w:val="single" w:sz="4" w:space="0" w:color="auto"/>
              <w:right w:val="single" w:sz="4" w:space="0" w:color="auto"/>
            </w:tcBorders>
            <w:shd w:val="clear" w:color="000000" w:fill="4BACC6"/>
            <w:noWrap/>
          </w:tcPr>
          <w:p w:rsidR="00E828EA" w:rsidRPr="00BB6FE8" w:rsidRDefault="00E828EA" w:rsidP="00E828EA">
            <w:pPr>
              <w:jc w:val="center"/>
            </w:pPr>
            <w:r w:rsidRPr="00BB6FE8">
              <w:t>6</w:t>
            </w:r>
          </w:p>
        </w:tc>
        <w:tc>
          <w:tcPr>
            <w:tcW w:w="400" w:type="dxa"/>
            <w:tcBorders>
              <w:top w:val="nil"/>
              <w:left w:val="nil"/>
              <w:bottom w:val="single" w:sz="4" w:space="0" w:color="auto"/>
              <w:right w:val="single" w:sz="4" w:space="0" w:color="auto"/>
            </w:tcBorders>
            <w:shd w:val="clear" w:color="000000" w:fill="4BACC6"/>
            <w:noWrap/>
          </w:tcPr>
          <w:p w:rsidR="00E828EA" w:rsidRPr="00BB6FE8" w:rsidRDefault="00E828EA" w:rsidP="00E828EA">
            <w:pPr>
              <w:jc w:val="center"/>
            </w:pPr>
            <w:r w:rsidRPr="00BB6FE8">
              <w:t>10</w:t>
            </w:r>
          </w:p>
        </w:tc>
        <w:tc>
          <w:tcPr>
            <w:tcW w:w="493" w:type="dxa"/>
            <w:gridSpan w:val="2"/>
            <w:tcBorders>
              <w:top w:val="nil"/>
              <w:left w:val="nil"/>
              <w:bottom w:val="single" w:sz="4" w:space="0" w:color="auto"/>
              <w:right w:val="single" w:sz="4" w:space="0" w:color="auto"/>
            </w:tcBorders>
            <w:shd w:val="clear" w:color="000000" w:fill="4BACC6"/>
            <w:noWrap/>
          </w:tcPr>
          <w:p w:rsidR="00E828EA" w:rsidRPr="00BB6FE8" w:rsidRDefault="00E828EA" w:rsidP="00E828EA">
            <w:pPr>
              <w:jc w:val="center"/>
            </w:pPr>
            <w:r w:rsidRPr="00BB6FE8">
              <w:t>16</w:t>
            </w:r>
          </w:p>
        </w:tc>
        <w:tc>
          <w:tcPr>
            <w:tcW w:w="606" w:type="dxa"/>
            <w:gridSpan w:val="2"/>
            <w:tcBorders>
              <w:top w:val="nil"/>
              <w:left w:val="nil"/>
              <w:bottom w:val="single" w:sz="4" w:space="0" w:color="auto"/>
              <w:right w:val="single" w:sz="4" w:space="0" w:color="auto"/>
            </w:tcBorders>
            <w:shd w:val="clear" w:color="000000" w:fill="4BACC6"/>
            <w:noWrap/>
          </w:tcPr>
          <w:p w:rsidR="00E828EA" w:rsidRPr="00BB6FE8" w:rsidRDefault="00E828EA" w:rsidP="00E828EA">
            <w:pPr>
              <w:jc w:val="center"/>
            </w:pPr>
            <w:r w:rsidRPr="00BB6FE8">
              <w:t>4</w:t>
            </w:r>
          </w:p>
        </w:tc>
        <w:tc>
          <w:tcPr>
            <w:tcW w:w="606" w:type="dxa"/>
            <w:gridSpan w:val="2"/>
            <w:tcBorders>
              <w:top w:val="nil"/>
              <w:left w:val="nil"/>
              <w:bottom w:val="single" w:sz="4" w:space="0" w:color="auto"/>
              <w:right w:val="single" w:sz="4" w:space="0" w:color="auto"/>
            </w:tcBorders>
            <w:shd w:val="clear" w:color="000000" w:fill="4BACC6"/>
            <w:noWrap/>
          </w:tcPr>
          <w:p w:rsidR="00E828EA" w:rsidRPr="00BB6FE8" w:rsidRDefault="00E828EA" w:rsidP="00E828EA">
            <w:pPr>
              <w:jc w:val="center"/>
            </w:pPr>
            <w:r w:rsidRPr="00BB6FE8">
              <w:t>17</w:t>
            </w:r>
          </w:p>
        </w:tc>
        <w:tc>
          <w:tcPr>
            <w:tcW w:w="606" w:type="dxa"/>
            <w:gridSpan w:val="2"/>
            <w:tcBorders>
              <w:top w:val="nil"/>
              <w:left w:val="nil"/>
              <w:bottom w:val="single" w:sz="4" w:space="0" w:color="auto"/>
              <w:right w:val="single" w:sz="4" w:space="0" w:color="auto"/>
            </w:tcBorders>
            <w:shd w:val="clear" w:color="000000" w:fill="4BACC6"/>
          </w:tcPr>
          <w:p w:rsidR="00E828EA" w:rsidRPr="00BB6FE8" w:rsidRDefault="00E828EA" w:rsidP="00E828EA">
            <w:pPr>
              <w:jc w:val="center"/>
            </w:pPr>
            <w:r w:rsidRPr="00BB6FE8">
              <w:t>10</w:t>
            </w:r>
          </w:p>
        </w:tc>
        <w:tc>
          <w:tcPr>
            <w:tcW w:w="606" w:type="dxa"/>
            <w:gridSpan w:val="2"/>
            <w:tcBorders>
              <w:top w:val="nil"/>
              <w:left w:val="nil"/>
              <w:bottom w:val="single" w:sz="4" w:space="0" w:color="auto"/>
              <w:right w:val="single" w:sz="4" w:space="0" w:color="auto"/>
            </w:tcBorders>
            <w:shd w:val="clear" w:color="000000" w:fill="4BACC6"/>
          </w:tcPr>
          <w:p w:rsidR="00E828EA" w:rsidRPr="00BB6FE8" w:rsidRDefault="00E828EA" w:rsidP="00E828EA">
            <w:pPr>
              <w:jc w:val="center"/>
            </w:pPr>
            <w:r w:rsidRPr="00BB6FE8">
              <w:t>16</w:t>
            </w:r>
          </w:p>
        </w:tc>
        <w:tc>
          <w:tcPr>
            <w:tcW w:w="757" w:type="dxa"/>
            <w:gridSpan w:val="2"/>
            <w:tcBorders>
              <w:top w:val="nil"/>
              <w:left w:val="nil"/>
              <w:bottom w:val="single" w:sz="4" w:space="0" w:color="auto"/>
              <w:right w:val="single" w:sz="4" w:space="0" w:color="auto"/>
            </w:tcBorders>
            <w:shd w:val="clear" w:color="000000" w:fill="4BACC6"/>
            <w:noWrap/>
          </w:tcPr>
          <w:p w:rsidR="00E828EA" w:rsidRPr="00BB6FE8" w:rsidRDefault="00E828EA" w:rsidP="00E828EA">
            <w:pPr>
              <w:jc w:val="center"/>
            </w:pPr>
            <w:r w:rsidRPr="00BB6FE8">
              <w:t>8</w:t>
            </w:r>
          </w:p>
        </w:tc>
        <w:tc>
          <w:tcPr>
            <w:tcW w:w="1030" w:type="dxa"/>
            <w:gridSpan w:val="3"/>
            <w:tcBorders>
              <w:top w:val="nil"/>
              <w:left w:val="nil"/>
              <w:bottom w:val="single" w:sz="4" w:space="0" w:color="auto"/>
              <w:right w:val="single" w:sz="4" w:space="0" w:color="auto"/>
            </w:tcBorders>
            <w:shd w:val="clear" w:color="000000" w:fill="4BACC6"/>
            <w:noWrap/>
          </w:tcPr>
          <w:p w:rsidR="00E828EA" w:rsidRDefault="00E828EA" w:rsidP="00E828EA">
            <w:pPr>
              <w:jc w:val="center"/>
            </w:pPr>
            <w:r w:rsidRPr="00BB6FE8">
              <w:t>87</w:t>
            </w:r>
          </w:p>
        </w:tc>
        <w:tc>
          <w:tcPr>
            <w:tcW w:w="4107" w:type="dxa"/>
            <w:gridSpan w:val="5"/>
            <w:tcBorders>
              <w:top w:val="single" w:sz="4" w:space="0" w:color="auto"/>
              <w:left w:val="nil"/>
              <w:bottom w:val="single" w:sz="4" w:space="0" w:color="auto"/>
              <w:right w:val="single" w:sz="4" w:space="0" w:color="auto"/>
            </w:tcBorders>
            <w:shd w:val="clear" w:color="000000" w:fill="4BACC6"/>
            <w:noWrap/>
            <w:vAlign w:val="bottom"/>
            <w:hideMark/>
          </w:tcPr>
          <w:p w:rsidR="00E828EA" w:rsidRPr="001F0104" w:rsidRDefault="00E828EA" w:rsidP="007F2F8C">
            <w:pPr>
              <w:spacing w:after="0" w:line="240" w:lineRule="auto"/>
              <w:rPr>
                <w:rFonts w:ascii="Calibri" w:eastAsia="Times New Roman" w:hAnsi="Calibri" w:cs="Times New Roman"/>
                <w:color w:val="000000"/>
                <w:lang w:eastAsia="es-GT"/>
              </w:rPr>
            </w:pPr>
            <w:r w:rsidRPr="001F0104">
              <w:rPr>
                <w:rFonts w:ascii="Calibri" w:eastAsia="Times New Roman" w:hAnsi="Calibri" w:cs="Times New Roman"/>
                <w:color w:val="000000"/>
                <w:lang w:eastAsia="es-GT"/>
              </w:rPr>
              <w:t> </w:t>
            </w:r>
          </w:p>
        </w:tc>
        <w:tc>
          <w:tcPr>
            <w:tcW w:w="2037" w:type="dxa"/>
            <w:gridSpan w:val="2"/>
            <w:tcBorders>
              <w:top w:val="nil"/>
              <w:left w:val="single" w:sz="4" w:space="0" w:color="auto"/>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c>
          <w:tcPr>
            <w:tcW w:w="1200" w:type="dxa"/>
            <w:gridSpan w:val="2"/>
            <w:tcBorders>
              <w:top w:val="nil"/>
              <w:left w:val="nil"/>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c>
          <w:tcPr>
            <w:tcW w:w="1200" w:type="dxa"/>
            <w:tcBorders>
              <w:top w:val="nil"/>
              <w:left w:val="nil"/>
              <w:bottom w:val="nil"/>
              <w:right w:val="nil"/>
            </w:tcBorders>
            <w:shd w:val="clear" w:color="auto" w:fill="auto"/>
            <w:noWrap/>
            <w:vAlign w:val="bottom"/>
            <w:hideMark/>
          </w:tcPr>
          <w:p w:rsidR="00E828EA" w:rsidRPr="001F0104" w:rsidRDefault="00E828EA" w:rsidP="007F2F8C">
            <w:pPr>
              <w:spacing w:after="0" w:line="240" w:lineRule="auto"/>
              <w:rPr>
                <w:rFonts w:ascii="Calibri" w:eastAsia="Times New Roman" w:hAnsi="Calibri" w:cs="Times New Roman"/>
                <w:b/>
                <w:bCs/>
                <w:color w:val="000000"/>
                <w:lang w:eastAsia="es-GT"/>
              </w:rPr>
            </w:pPr>
          </w:p>
        </w:tc>
      </w:tr>
      <w:tr w:rsidR="00D14E52" w:rsidRPr="001F0104" w:rsidTr="007F2F8C">
        <w:trPr>
          <w:trHeight w:val="300"/>
        </w:trPr>
        <w:tc>
          <w:tcPr>
            <w:tcW w:w="194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08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4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4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493"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606"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606"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606" w:type="dxa"/>
            <w:gridSpan w:val="2"/>
            <w:tcBorders>
              <w:top w:val="nil"/>
              <w:left w:val="nil"/>
              <w:bottom w:val="nil"/>
              <w:right w:val="nil"/>
            </w:tcBorders>
            <w:shd w:val="clear" w:color="auto" w:fill="auto"/>
            <w:vAlign w:val="bottom"/>
            <w:hideMark/>
          </w:tcPr>
          <w:p w:rsidR="00D14E52" w:rsidRPr="001F0104" w:rsidRDefault="00D14E52" w:rsidP="007F2F8C">
            <w:pPr>
              <w:spacing w:after="0" w:line="240" w:lineRule="auto"/>
              <w:jc w:val="center"/>
              <w:rPr>
                <w:rFonts w:ascii="Calibri" w:eastAsia="Times New Roman" w:hAnsi="Calibri" w:cs="Times New Roman"/>
                <w:color w:val="000000"/>
                <w:lang w:eastAsia="es-GT"/>
              </w:rPr>
            </w:pPr>
          </w:p>
        </w:tc>
        <w:tc>
          <w:tcPr>
            <w:tcW w:w="606" w:type="dxa"/>
            <w:gridSpan w:val="2"/>
            <w:tcBorders>
              <w:top w:val="nil"/>
              <w:left w:val="nil"/>
              <w:bottom w:val="nil"/>
              <w:right w:val="nil"/>
            </w:tcBorders>
            <w:shd w:val="clear" w:color="auto" w:fill="auto"/>
            <w:vAlign w:val="bottom"/>
            <w:hideMark/>
          </w:tcPr>
          <w:p w:rsidR="00D14E52" w:rsidRPr="001F0104" w:rsidRDefault="00D14E52" w:rsidP="007F2F8C">
            <w:pPr>
              <w:spacing w:after="0" w:line="240" w:lineRule="auto"/>
              <w:jc w:val="center"/>
              <w:rPr>
                <w:rFonts w:ascii="Calibri" w:eastAsia="Times New Roman" w:hAnsi="Calibri" w:cs="Times New Roman"/>
                <w:color w:val="000000"/>
                <w:lang w:eastAsia="es-GT"/>
              </w:rPr>
            </w:pPr>
          </w:p>
        </w:tc>
        <w:tc>
          <w:tcPr>
            <w:tcW w:w="757"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030" w:type="dxa"/>
            <w:gridSpan w:val="3"/>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4107" w:type="dxa"/>
            <w:gridSpan w:val="5"/>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2037"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gridSpan w:val="2"/>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c>
          <w:tcPr>
            <w:tcW w:w="1200" w:type="dxa"/>
            <w:tcBorders>
              <w:top w:val="nil"/>
              <w:left w:val="nil"/>
              <w:bottom w:val="nil"/>
              <w:right w:val="nil"/>
            </w:tcBorders>
            <w:shd w:val="clear" w:color="auto" w:fill="auto"/>
            <w:noWrap/>
            <w:vAlign w:val="bottom"/>
            <w:hideMark/>
          </w:tcPr>
          <w:p w:rsidR="00D14E52" w:rsidRPr="001F0104" w:rsidRDefault="00D14E52" w:rsidP="007F2F8C">
            <w:pPr>
              <w:spacing w:after="0" w:line="240" w:lineRule="auto"/>
              <w:rPr>
                <w:rFonts w:ascii="Calibri" w:eastAsia="Times New Roman" w:hAnsi="Calibri" w:cs="Times New Roman"/>
                <w:color w:val="000000"/>
                <w:lang w:eastAsia="es-GT"/>
              </w:rPr>
            </w:pPr>
          </w:p>
        </w:tc>
      </w:tr>
      <w:tr w:rsidR="00D14E52" w:rsidTr="007F2F8C">
        <w:trPr>
          <w:gridAfter w:val="6"/>
          <w:wAfter w:w="6980" w:type="dxa"/>
          <w:trHeight w:val="300"/>
        </w:trPr>
        <w:tc>
          <w:tcPr>
            <w:tcW w:w="1480" w:type="dxa"/>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2560" w:type="dxa"/>
            <w:gridSpan w:val="5"/>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2240" w:type="dxa"/>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r>
      <w:tr w:rsidR="00D14E52" w:rsidTr="007F2F8C">
        <w:trPr>
          <w:gridAfter w:val="6"/>
          <w:wAfter w:w="6980" w:type="dxa"/>
          <w:trHeight w:val="300"/>
        </w:trPr>
        <w:tc>
          <w:tcPr>
            <w:tcW w:w="1480" w:type="dxa"/>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2560" w:type="dxa"/>
            <w:gridSpan w:val="5"/>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606"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2240" w:type="dxa"/>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60" w:type="dxa"/>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c>
          <w:tcPr>
            <w:tcW w:w="1200" w:type="dxa"/>
            <w:gridSpan w:val="2"/>
            <w:tcBorders>
              <w:top w:val="nil"/>
              <w:left w:val="nil"/>
              <w:bottom w:val="nil"/>
              <w:right w:val="nil"/>
            </w:tcBorders>
            <w:shd w:val="clear" w:color="auto" w:fill="auto"/>
            <w:noWrap/>
            <w:vAlign w:val="bottom"/>
            <w:hideMark/>
          </w:tcPr>
          <w:p w:rsidR="00D14E52" w:rsidRDefault="00D14E52" w:rsidP="007F2F8C">
            <w:pPr>
              <w:rPr>
                <w:rFonts w:ascii="Calibri" w:hAnsi="Calibri"/>
                <w:color w:val="000000"/>
              </w:rPr>
            </w:pPr>
          </w:p>
        </w:tc>
      </w:tr>
    </w:tbl>
    <w:p w:rsidR="00D14E52" w:rsidRDefault="00D14E52" w:rsidP="00C45089">
      <w:pPr>
        <w:rPr>
          <w:rFonts w:ascii="Arial" w:hAnsi="Arial" w:cs="Arial"/>
          <w:sz w:val="20"/>
          <w:szCs w:val="20"/>
        </w:rPr>
      </w:pPr>
    </w:p>
    <w:p w:rsidR="00D14E52" w:rsidRDefault="00D14E52" w:rsidP="00C45089">
      <w:pPr>
        <w:rPr>
          <w:rFonts w:ascii="Arial" w:hAnsi="Arial" w:cs="Arial"/>
          <w:sz w:val="20"/>
          <w:szCs w:val="20"/>
        </w:rPr>
      </w:pPr>
    </w:p>
    <w:p w:rsidR="00D14E52" w:rsidRDefault="00D14E52" w:rsidP="00C45089">
      <w:pPr>
        <w:rPr>
          <w:rFonts w:ascii="Arial" w:hAnsi="Arial" w:cs="Arial"/>
          <w:sz w:val="20"/>
          <w:szCs w:val="20"/>
        </w:rPr>
      </w:pPr>
    </w:p>
    <w:p w:rsidR="00D14E52" w:rsidRDefault="00D14E52" w:rsidP="00C45089">
      <w:pPr>
        <w:rPr>
          <w:rFonts w:ascii="Arial" w:hAnsi="Arial" w:cs="Arial"/>
          <w:sz w:val="20"/>
          <w:szCs w:val="20"/>
        </w:rPr>
      </w:pPr>
    </w:p>
    <w:p w:rsidR="00D14E52" w:rsidRDefault="00D14E52" w:rsidP="00C45089">
      <w:pPr>
        <w:rPr>
          <w:rFonts w:ascii="Arial" w:hAnsi="Arial" w:cs="Arial"/>
          <w:sz w:val="20"/>
          <w:szCs w:val="20"/>
        </w:rPr>
      </w:pPr>
    </w:p>
    <w:p w:rsidR="00D14E52" w:rsidRDefault="00D14E52" w:rsidP="00C45089">
      <w:pPr>
        <w:rPr>
          <w:rFonts w:ascii="Arial" w:hAnsi="Arial" w:cs="Arial"/>
          <w:sz w:val="20"/>
          <w:szCs w:val="20"/>
        </w:rPr>
      </w:pPr>
    </w:p>
    <w:p w:rsidR="004C0592" w:rsidRDefault="004C0592" w:rsidP="00C45089">
      <w:pPr>
        <w:rPr>
          <w:rFonts w:ascii="Arial" w:hAnsi="Arial" w:cs="Arial"/>
          <w:sz w:val="20"/>
          <w:szCs w:val="20"/>
        </w:rPr>
      </w:pPr>
    </w:p>
    <w:tbl>
      <w:tblPr>
        <w:tblpPr w:leftFromText="141" w:rightFromText="141" w:vertAnchor="text" w:horzAnchor="margin" w:tblpXSpec="right" w:tblpY="28"/>
        <w:tblW w:w="12419" w:type="dxa"/>
        <w:tblLayout w:type="fixed"/>
        <w:tblCellMar>
          <w:left w:w="70" w:type="dxa"/>
          <w:right w:w="70" w:type="dxa"/>
        </w:tblCellMar>
        <w:tblLook w:val="04A0" w:firstRow="1" w:lastRow="0" w:firstColumn="1" w:lastColumn="0" w:noHBand="0" w:noVBand="1"/>
      </w:tblPr>
      <w:tblGrid>
        <w:gridCol w:w="2110"/>
        <w:gridCol w:w="1221"/>
        <w:gridCol w:w="567"/>
        <w:gridCol w:w="425"/>
        <w:gridCol w:w="425"/>
        <w:gridCol w:w="372"/>
        <w:gridCol w:w="372"/>
        <w:gridCol w:w="390"/>
        <w:gridCol w:w="425"/>
        <w:gridCol w:w="567"/>
        <w:gridCol w:w="851"/>
        <w:gridCol w:w="4694"/>
      </w:tblGrid>
      <w:tr w:rsidR="00381421" w:rsidRPr="00381421" w:rsidTr="00E828EA">
        <w:trPr>
          <w:trHeight w:val="1000"/>
        </w:trPr>
        <w:tc>
          <w:tcPr>
            <w:tcW w:w="12419" w:type="dxa"/>
            <w:gridSpan w:val="12"/>
            <w:tcBorders>
              <w:top w:val="nil"/>
              <w:left w:val="nil"/>
              <w:bottom w:val="single" w:sz="4" w:space="0" w:color="auto"/>
              <w:right w:val="nil"/>
            </w:tcBorders>
            <w:shd w:val="clear" w:color="auto" w:fill="FFFFFF" w:themeFill="background1"/>
            <w:vAlign w:val="bottom"/>
            <w:hideMark/>
          </w:tcPr>
          <w:p w:rsidR="00381421" w:rsidRPr="00381421" w:rsidRDefault="00381421" w:rsidP="00F52562">
            <w:pPr>
              <w:spacing w:after="0" w:line="240" w:lineRule="auto"/>
              <w:jc w:val="center"/>
              <w:rPr>
                <w:rFonts w:ascii="Arial" w:eastAsia="Times New Roman" w:hAnsi="Arial" w:cs="Arial"/>
                <w:b/>
                <w:bCs/>
                <w:color w:val="000000"/>
                <w:sz w:val="24"/>
                <w:szCs w:val="24"/>
                <w:lang w:eastAsia="es-GT"/>
              </w:rPr>
            </w:pPr>
          </w:p>
        </w:tc>
      </w:tr>
      <w:tr w:rsidR="00E828EA" w:rsidRPr="00381421" w:rsidTr="00E828EA">
        <w:trPr>
          <w:trHeight w:val="252"/>
        </w:trPr>
        <w:tc>
          <w:tcPr>
            <w:tcW w:w="12419" w:type="dxa"/>
            <w:gridSpan w:val="12"/>
            <w:tcBorders>
              <w:top w:val="single" w:sz="4" w:space="0" w:color="auto"/>
              <w:left w:val="single" w:sz="4" w:space="0" w:color="auto"/>
              <w:bottom w:val="single" w:sz="4" w:space="0" w:color="auto"/>
              <w:right w:val="single" w:sz="4" w:space="0" w:color="auto"/>
            </w:tcBorders>
            <w:shd w:val="clear" w:color="auto" w:fill="4BACC6" w:themeFill="accent5"/>
            <w:vAlign w:val="bottom"/>
          </w:tcPr>
          <w:p w:rsidR="00E828EA" w:rsidRPr="00E828EA" w:rsidRDefault="00E828EA" w:rsidP="00F52562">
            <w:pPr>
              <w:spacing w:after="0" w:line="240" w:lineRule="auto"/>
              <w:jc w:val="center"/>
              <w:rPr>
                <w:rFonts w:eastAsia="Times New Roman" w:cs="Arial"/>
                <w:b/>
                <w:bCs/>
                <w:color w:val="000000"/>
                <w:sz w:val="24"/>
                <w:szCs w:val="24"/>
                <w:lang w:eastAsia="es-GT"/>
              </w:rPr>
            </w:pPr>
            <w:r w:rsidRPr="00E828EA">
              <w:rPr>
                <w:rFonts w:eastAsia="Times New Roman" w:cs="Arial"/>
                <w:b/>
                <w:bCs/>
                <w:color w:val="000000"/>
                <w:sz w:val="24"/>
                <w:szCs w:val="24"/>
                <w:lang w:eastAsia="es-GT"/>
              </w:rPr>
              <w:t>BENEFICIARIOS BOLSAS DE ESTUDIO 2015</w:t>
            </w:r>
          </w:p>
        </w:tc>
      </w:tr>
      <w:tr w:rsidR="00381421" w:rsidRPr="00381421" w:rsidTr="00E828EA">
        <w:trPr>
          <w:trHeight w:val="325"/>
        </w:trPr>
        <w:tc>
          <w:tcPr>
            <w:tcW w:w="2110" w:type="dxa"/>
            <w:vMerge w:val="restart"/>
            <w:tcBorders>
              <w:top w:val="nil"/>
              <w:left w:val="single" w:sz="4" w:space="0" w:color="auto"/>
              <w:bottom w:val="single" w:sz="4" w:space="0" w:color="000000"/>
              <w:right w:val="single" w:sz="4" w:space="0" w:color="auto"/>
            </w:tcBorders>
            <w:shd w:val="clear" w:color="000000" w:fill="4BACC6"/>
            <w:vAlign w:val="center"/>
            <w:hideMark/>
          </w:tcPr>
          <w:p w:rsidR="00381421" w:rsidRPr="00381421" w:rsidRDefault="00381421" w:rsidP="00F52562">
            <w:pPr>
              <w:spacing w:after="0" w:line="240" w:lineRule="auto"/>
              <w:jc w:val="center"/>
              <w:rPr>
                <w:rFonts w:eastAsia="Times New Roman" w:cs="Arial"/>
                <w:b/>
                <w:bCs/>
                <w:sz w:val="20"/>
                <w:szCs w:val="20"/>
                <w:lang w:eastAsia="es-GT"/>
              </w:rPr>
            </w:pPr>
            <w:r w:rsidRPr="00381421">
              <w:rPr>
                <w:rFonts w:eastAsia="Times New Roman" w:cs="Arial"/>
                <w:b/>
                <w:bCs/>
                <w:sz w:val="20"/>
                <w:szCs w:val="20"/>
                <w:lang w:eastAsia="es-GT"/>
              </w:rPr>
              <w:t xml:space="preserve">NIVEL EDUCATIVO </w:t>
            </w:r>
          </w:p>
        </w:tc>
        <w:tc>
          <w:tcPr>
            <w:tcW w:w="1221" w:type="dxa"/>
            <w:vMerge w:val="restart"/>
            <w:tcBorders>
              <w:top w:val="nil"/>
              <w:left w:val="single" w:sz="4" w:space="0" w:color="auto"/>
              <w:bottom w:val="single" w:sz="4" w:space="0" w:color="000000"/>
              <w:right w:val="single" w:sz="4" w:space="0" w:color="auto"/>
            </w:tcBorders>
            <w:shd w:val="clear" w:color="000000" w:fill="4BACC6"/>
            <w:textDirection w:val="btLr"/>
            <w:vAlign w:val="center"/>
            <w:hideMark/>
          </w:tcPr>
          <w:p w:rsidR="00381421" w:rsidRPr="00381421" w:rsidRDefault="00781EF8" w:rsidP="00F52562">
            <w:pPr>
              <w:spacing w:after="0" w:line="240" w:lineRule="auto"/>
              <w:jc w:val="center"/>
              <w:rPr>
                <w:rFonts w:eastAsia="Times New Roman" w:cs="Arial"/>
                <w:b/>
                <w:bCs/>
                <w:sz w:val="20"/>
                <w:szCs w:val="20"/>
                <w:lang w:eastAsia="es-GT"/>
              </w:rPr>
            </w:pPr>
            <w:r>
              <w:rPr>
                <w:rFonts w:eastAsia="Times New Roman" w:cs="Arial"/>
                <w:b/>
                <w:bCs/>
                <w:sz w:val="20"/>
                <w:szCs w:val="20"/>
                <w:lang w:eastAsia="es-GT"/>
              </w:rPr>
              <w:t>RANG</w:t>
            </w:r>
            <w:r w:rsidR="00381421" w:rsidRPr="00381421">
              <w:rPr>
                <w:rFonts w:eastAsia="Times New Roman" w:cs="Arial"/>
                <w:b/>
                <w:bCs/>
                <w:sz w:val="20"/>
                <w:szCs w:val="20"/>
                <w:lang w:eastAsia="es-GT"/>
              </w:rPr>
              <w:t>O DE EDAD</w:t>
            </w:r>
          </w:p>
        </w:tc>
        <w:tc>
          <w:tcPr>
            <w:tcW w:w="1789" w:type="dxa"/>
            <w:gridSpan w:val="4"/>
            <w:tcBorders>
              <w:top w:val="single" w:sz="4" w:space="0" w:color="auto"/>
              <w:left w:val="nil"/>
              <w:bottom w:val="single" w:sz="4" w:space="0" w:color="auto"/>
              <w:right w:val="nil"/>
            </w:tcBorders>
            <w:shd w:val="clear" w:color="000000" w:fill="4BACC6"/>
            <w:vAlign w:val="center"/>
            <w:hideMark/>
          </w:tcPr>
          <w:p w:rsidR="00381421" w:rsidRPr="00381421" w:rsidRDefault="00381421" w:rsidP="00F52562">
            <w:pPr>
              <w:spacing w:after="0" w:line="240" w:lineRule="auto"/>
              <w:jc w:val="center"/>
              <w:rPr>
                <w:rFonts w:eastAsia="Times New Roman" w:cs="Arial"/>
                <w:b/>
                <w:bCs/>
                <w:sz w:val="20"/>
                <w:szCs w:val="20"/>
                <w:lang w:eastAsia="es-GT"/>
              </w:rPr>
            </w:pPr>
            <w:r w:rsidRPr="00381421">
              <w:rPr>
                <w:rFonts w:eastAsia="Times New Roman" w:cs="Arial"/>
                <w:b/>
                <w:bCs/>
                <w:sz w:val="20"/>
                <w:szCs w:val="20"/>
                <w:lang w:eastAsia="es-GT"/>
              </w:rPr>
              <w:t>FEMENINO</w:t>
            </w:r>
          </w:p>
        </w:tc>
        <w:tc>
          <w:tcPr>
            <w:tcW w:w="1754" w:type="dxa"/>
            <w:gridSpan w:val="4"/>
            <w:tcBorders>
              <w:top w:val="single" w:sz="4" w:space="0" w:color="auto"/>
              <w:left w:val="single" w:sz="4" w:space="0" w:color="auto"/>
              <w:bottom w:val="single" w:sz="4" w:space="0" w:color="auto"/>
              <w:right w:val="nil"/>
            </w:tcBorders>
            <w:shd w:val="clear" w:color="000000" w:fill="4BACC6"/>
            <w:vAlign w:val="center"/>
            <w:hideMark/>
          </w:tcPr>
          <w:p w:rsidR="00381421" w:rsidRPr="00381421" w:rsidRDefault="00381421" w:rsidP="00F52562">
            <w:pPr>
              <w:spacing w:after="0" w:line="240" w:lineRule="auto"/>
              <w:jc w:val="center"/>
              <w:rPr>
                <w:rFonts w:eastAsia="Times New Roman" w:cs="Arial"/>
                <w:b/>
                <w:bCs/>
                <w:sz w:val="20"/>
                <w:szCs w:val="20"/>
                <w:lang w:eastAsia="es-GT"/>
              </w:rPr>
            </w:pPr>
            <w:r w:rsidRPr="00381421">
              <w:rPr>
                <w:rFonts w:eastAsia="Times New Roman" w:cs="Arial"/>
                <w:b/>
                <w:bCs/>
                <w:sz w:val="20"/>
                <w:szCs w:val="20"/>
                <w:lang w:eastAsia="es-GT"/>
              </w:rPr>
              <w:t>MASCULINO</w:t>
            </w:r>
          </w:p>
        </w:tc>
        <w:tc>
          <w:tcPr>
            <w:tcW w:w="851" w:type="dxa"/>
            <w:vMerge w:val="restart"/>
            <w:tcBorders>
              <w:top w:val="nil"/>
              <w:left w:val="single" w:sz="4" w:space="0" w:color="auto"/>
              <w:bottom w:val="single" w:sz="4" w:space="0" w:color="000000"/>
              <w:right w:val="single" w:sz="4" w:space="0" w:color="auto"/>
            </w:tcBorders>
            <w:shd w:val="clear" w:color="000000" w:fill="4BACC6"/>
            <w:vAlign w:val="center"/>
            <w:hideMark/>
          </w:tcPr>
          <w:p w:rsidR="00381421" w:rsidRPr="00381421" w:rsidRDefault="00381421" w:rsidP="00F52562">
            <w:pPr>
              <w:spacing w:after="0" w:line="240" w:lineRule="auto"/>
              <w:jc w:val="center"/>
              <w:rPr>
                <w:rFonts w:eastAsia="Times New Roman" w:cs="Arial"/>
                <w:b/>
                <w:bCs/>
                <w:sz w:val="20"/>
                <w:szCs w:val="20"/>
                <w:lang w:eastAsia="es-GT"/>
              </w:rPr>
            </w:pPr>
            <w:r w:rsidRPr="00381421">
              <w:rPr>
                <w:rFonts w:eastAsia="Times New Roman" w:cs="Arial"/>
                <w:b/>
                <w:bCs/>
                <w:sz w:val="20"/>
                <w:szCs w:val="20"/>
                <w:lang w:eastAsia="es-GT"/>
              </w:rPr>
              <w:t>TOTAL</w:t>
            </w:r>
          </w:p>
        </w:tc>
        <w:tc>
          <w:tcPr>
            <w:tcW w:w="4694" w:type="dxa"/>
            <w:vMerge w:val="restart"/>
            <w:tcBorders>
              <w:top w:val="nil"/>
              <w:left w:val="single" w:sz="4" w:space="0" w:color="auto"/>
              <w:bottom w:val="single" w:sz="4" w:space="0" w:color="000000"/>
              <w:right w:val="single" w:sz="4" w:space="0" w:color="auto"/>
            </w:tcBorders>
            <w:shd w:val="clear" w:color="000000" w:fill="4BACC6"/>
            <w:textDirection w:val="btLr"/>
            <w:vAlign w:val="center"/>
            <w:hideMark/>
          </w:tcPr>
          <w:p w:rsidR="00381421" w:rsidRPr="00381421" w:rsidRDefault="00381421" w:rsidP="00F52562">
            <w:pPr>
              <w:spacing w:after="0" w:line="240" w:lineRule="auto"/>
              <w:jc w:val="center"/>
              <w:rPr>
                <w:rFonts w:eastAsia="Times New Roman" w:cs="Arial"/>
                <w:b/>
                <w:bCs/>
                <w:sz w:val="20"/>
                <w:szCs w:val="20"/>
                <w:lang w:eastAsia="es-GT"/>
              </w:rPr>
            </w:pPr>
            <w:r w:rsidRPr="00381421">
              <w:rPr>
                <w:rFonts w:eastAsia="Times New Roman" w:cs="Arial"/>
                <w:b/>
                <w:bCs/>
                <w:sz w:val="20"/>
                <w:szCs w:val="20"/>
                <w:lang w:eastAsia="es-GT"/>
              </w:rPr>
              <w:t>DEPARTAMENTO</w:t>
            </w:r>
          </w:p>
        </w:tc>
      </w:tr>
      <w:tr w:rsidR="00381421" w:rsidRPr="00381421" w:rsidTr="00E828EA">
        <w:trPr>
          <w:trHeight w:val="891"/>
        </w:trPr>
        <w:tc>
          <w:tcPr>
            <w:tcW w:w="2110" w:type="dxa"/>
            <w:vMerge/>
            <w:tcBorders>
              <w:top w:val="nil"/>
              <w:left w:val="single" w:sz="4" w:space="0" w:color="auto"/>
              <w:bottom w:val="single" w:sz="4" w:space="0" w:color="000000"/>
              <w:right w:val="single" w:sz="4" w:space="0" w:color="auto"/>
            </w:tcBorders>
            <w:vAlign w:val="center"/>
            <w:hideMark/>
          </w:tcPr>
          <w:p w:rsidR="00381421" w:rsidRPr="00381421" w:rsidRDefault="00381421" w:rsidP="00F52562">
            <w:pPr>
              <w:spacing w:after="0" w:line="240" w:lineRule="auto"/>
              <w:rPr>
                <w:rFonts w:ascii="Arial" w:eastAsia="Times New Roman" w:hAnsi="Arial" w:cs="Arial"/>
                <w:b/>
                <w:bCs/>
                <w:lang w:eastAsia="es-GT"/>
              </w:rPr>
            </w:pPr>
          </w:p>
        </w:tc>
        <w:tc>
          <w:tcPr>
            <w:tcW w:w="1221" w:type="dxa"/>
            <w:vMerge/>
            <w:tcBorders>
              <w:top w:val="nil"/>
              <w:left w:val="single" w:sz="4" w:space="0" w:color="auto"/>
              <w:bottom w:val="single" w:sz="4" w:space="0" w:color="000000"/>
              <w:right w:val="single" w:sz="4" w:space="0" w:color="auto"/>
            </w:tcBorders>
            <w:vAlign w:val="center"/>
            <w:hideMark/>
          </w:tcPr>
          <w:p w:rsidR="00381421" w:rsidRPr="00381421" w:rsidRDefault="00381421" w:rsidP="00F52562">
            <w:pPr>
              <w:spacing w:after="0" w:line="240" w:lineRule="auto"/>
              <w:rPr>
                <w:rFonts w:ascii="Arial" w:eastAsia="Times New Roman" w:hAnsi="Arial" w:cs="Arial"/>
                <w:b/>
                <w:bCs/>
                <w:lang w:eastAsia="es-GT"/>
              </w:rPr>
            </w:pPr>
          </w:p>
        </w:tc>
        <w:tc>
          <w:tcPr>
            <w:tcW w:w="567" w:type="dxa"/>
            <w:tcBorders>
              <w:top w:val="nil"/>
              <w:left w:val="nil"/>
              <w:bottom w:val="nil"/>
              <w:right w:val="single" w:sz="4" w:space="0" w:color="auto"/>
            </w:tcBorders>
            <w:shd w:val="clear" w:color="000000" w:fill="4BACC6"/>
            <w:textDirection w:val="btLr"/>
            <w:vAlign w:val="center"/>
            <w:hideMark/>
          </w:tcPr>
          <w:p w:rsidR="00381421" w:rsidRPr="00E828EA" w:rsidRDefault="00381421" w:rsidP="00F52562">
            <w:pPr>
              <w:spacing w:after="0" w:line="240" w:lineRule="auto"/>
              <w:jc w:val="center"/>
              <w:rPr>
                <w:rFonts w:eastAsia="Times New Roman" w:cs="Arial"/>
                <w:b/>
                <w:bCs/>
                <w:sz w:val="18"/>
                <w:szCs w:val="18"/>
                <w:lang w:eastAsia="es-GT"/>
              </w:rPr>
            </w:pPr>
            <w:r w:rsidRPr="00E828EA">
              <w:rPr>
                <w:rFonts w:eastAsia="Times New Roman" w:cs="Arial"/>
                <w:b/>
                <w:bCs/>
                <w:sz w:val="18"/>
                <w:szCs w:val="18"/>
                <w:lang w:eastAsia="es-GT"/>
              </w:rPr>
              <w:t>FISICA</w:t>
            </w:r>
          </w:p>
        </w:tc>
        <w:tc>
          <w:tcPr>
            <w:tcW w:w="425" w:type="dxa"/>
            <w:tcBorders>
              <w:top w:val="nil"/>
              <w:left w:val="nil"/>
              <w:bottom w:val="nil"/>
              <w:right w:val="single" w:sz="4" w:space="0" w:color="auto"/>
            </w:tcBorders>
            <w:shd w:val="clear" w:color="000000" w:fill="4BACC6"/>
            <w:textDirection w:val="btLr"/>
            <w:vAlign w:val="center"/>
            <w:hideMark/>
          </w:tcPr>
          <w:p w:rsidR="00381421" w:rsidRPr="00E828EA" w:rsidRDefault="00381421" w:rsidP="00F52562">
            <w:pPr>
              <w:spacing w:after="0" w:line="240" w:lineRule="auto"/>
              <w:jc w:val="center"/>
              <w:rPr>
                <w:rFonts w:eastAsia="Times New Roman" w:cs="Arial"/>
                <w:b/>
                <w:bCs/>
                <w:sz w:val="18"/>
                <w:szCs w:val="18"/>
                <w:lang w:eastAsia="es-GT"/>
              </w:rPr>
            </w:pPr>
            <w:r w:rsidRPr="00E828EA">
              <w:rPr>
                <w:rFonts w:eastAsia="Times New Roman" w:cs="Arial"/>
                <w:b/>
                <w:bCs/>
                <w:sz w:val="18"/>
                <w:szCs w:val="18"/>
                <w:lang w:eastAsia="es-GT"/>
              </w:rPr>
              <w:t>VISUAL</w:t>
            </w:r>
          </w:p>
        </w:tc>
        <w:tc>
          <w:tcPr>
            <w:tcW w:w="425" w:type="dxa"/>
            <w:tcBorders>
              <w:top w:val="nil"/>
              <w:left w:val="nil"/>
              <w:bottom w:val="nil"/>
              <w:right w:val="single" w:sz="4" w:space="0" w:color="auto"/>
            </w:tcBorders>
            <w:shd w:val="clear" w:color="000000" w:fill="4BACC6"/>
            <w:textDirection w:val="btLr"/>
            <w:vAlign w:val="center"/>
            <w:hideMark/>
          </w:tcPr>
          <w:p w:rsidR="00381421" w:rsidRPr="00E828EA" w:rsidRDefault="00381421" w:rsidP="00F52562">
            <w:pPr>
              <w:spacing w:after="0" w:line="240" w:lineRule="auto"/>
              <w:jc w:val="center"/>
              <w:rPr>
                <w:rFonts w:eastAsia="Times New Roman" w:cs="Arial"/>
                <w:b/>
                <w:bCs/>
                <w:sz w:val="18"/>
                <w:szCs w:val="18"/>
                <w:lang w:eastAsia="es-GT"/>
              </w:rPr>
            </w:pPr>
            <w:r w:rsidRPr="00E828EA">
              <w:rPr>
                <w:rFonts w:eastAsia="Times New Roman" w:cs="Arial"/>
                <w:b/>
                <w:bCs/>
                <w:sz w:val="18"/>
                <w:szCs w:val="18"/>
                <w:lang w:eastAsia="es-GT"/>
              </w:rPr>
              <w:t>AUDITIVA</w:t>
            </w:r>
          </w:p>
        </w:tc>
        <w:tc>
          <w:tcPr>
            <w:tcW w:w="372" w:type="dxa"/>
            <w:tcBorders>
              <w:top w:val="nil"/>
              <w:left w:val="nil"/>
              <w:bottom w:val="nil"/>
              <w:right w:val="single" w:sz="4" w:space="0" w:color="auto"/>
            </w:tcBorders>
            <w:shd w:val="clear" w:color="000000" w:fill="4BACC6"/>
            <w:textDirection w:val="btLr"/>
            <w:vAlign w:val="center"/>
            <w:hideMark/>
          </w:tcPr>
          <w:p w:rsidR="00381421" w:rsidRPr="00E828EA" w:rsidRDefault="00381421" w:rsidP="00F52562">
            <w:pPr>
              <w:spacing w:after="0" w:line="240" w:lineRule="auto"/>
              <w:jc w:val="center"/>
              <w:rPr>
                <w:rFonts w:eastAsia="Times New Roman" w:cs="Arial"/>
                <w:b/>
                <w:bCs/>
                <w:sz w:val="18"/>
                <w:szCs w:val="18"/>
                <w:lang w:eastAsia="es-GT"/>
              </w:rPr>
            </w:pPr>
            <w:r w:rsidRPr="00E828EA">
              <w:rPr>
                <w:rFonts w:eastAsia="Times New Roman" w:cs="Arial"/>
                <w:b/>
                <w:bCs/>
                <w:sz w:val="18"/>
                <w:szCs w:val="18"/>
                <w:lang w:eastAsia="es-GT"/>
              </w:rPr>
              <w:t>INTELECTUAL</w:t>
            </w:r>
          </w:p>
        </w:tc>
        <w:tc>
          <w:tcPr>
            <w:tcW w:w="372" w:type="dxa"/>
            <w:tcBorders>
              <w:top w:val="nil"/>
              <w:left w:val="nil"/>
              <w:bottom w:val="nil"/>
              <w:right w:val="single" w:sz="4" w:space="0" w:color="auto"/>
            </w:tcBorders>
            <w:shd w:val="clear" w:color="000000" w:fill="4BACC6"/>
            <w:textDirection w:val="btLr"/>
            <w:vAlign w:val="center"/>
            <w:hideMark/>
          </w:tcPr>
          <w:p w:rsidR="00381421" w:rsidRPr="00E828EA" w:rsidRDefault="00381421" w:rsidP="00F52562">
            <w:pPr>
              <w:spacing w:after="0" w:line="240" w:lineRule="auto"/>
              <w:jc w:val="center"/>
              <w:rPr>
                <w:rFonts w:eastAsia="Times New Roman" w:cs="Arial"/>
                <w:b/>
                <w:bCs/>
                <w:sz w:val="18"/>
                <w:szCs w:val="18"/>
                <w:lang w:eastAsia="es-GT"/>
              </w:rPr>
            </w:pPr>
            <w:r w:rsidRPr="00E828EA">
              <w:rPr>
                <w:rFonts w:eastAsia="Times New Roman" w:cs="Arial"/>
                <w:b/>
                <w:bCs/>
                <w:sz w:val="18"/>
                <w:szCs w:val="18"/>
                <w:lang w:eastAsia="es-GT"/>
              </w:rPr>
              <w:t>FISICA</w:t>
            </w:r>
          </w:p>
        </w:tc>
        <w:tc>
          <w:tcPr>
            <w:tcW w:w="390" w:type="dxa"/>
            <w:tcBorders>
              <w:top w:val="nil"/>
              <w:left w:val="nil"/>
              <w:bottom w:val="nil"/>
              <w:right w:val="single" w:sz="4" w:space="0" w:color="auto"/>
            </w:tcBorders>
            <w:shd w:val="clear" w:color="000000" w:fill="4BACC6"/>
            <w:textDirection w:val="btLr"/>
            <w:vAlign w:val="center"/>
            <w:hideMark/>
          </w:tcPr>
          <w:p w:rsidR="00381421" w:rsidRPr="00E828EA" w:rsidRDefault="00381421" w:rsidP="00F52562">
            <w:pPr>
              <w:spacing w:after="0" w:line="240" w:lineRule="auto"/>
              <w:jc w:val="center"/>
              <w:rPr>
                <w:rFonts w:eastAsia="Times New Roman" w:cs="Arial"/>
                <w:b/>
                <w:bCs/>
                <w:sz w:val="18"/>
                <w:szCs w:val="18"/>
                <w:lang w:eastAsia="es-GT"/>
              </w:rPr>
            </w:pPr>
            <w:r w:rsidRPr="00E828EA">
              <w:rPr>
                <w:rFonts w:eastAsia="Times New Roman" w:cs="Arial"/>
                <w:b/>
                <w:bCs/>
                <w:sz w:val="18"/>
                <w:szCs w:val="18"/>
                <w:lang w:eastAsia="es-GT"/>
              </w:rPr>
              <w:t>VISUAL</w:t>
            </w:r>
          </w:p>
        </w:tc>
        <w:tc>
          <w:tcPr>
            <w:tcW w:w="425" w:type="dxa"/>
            <w:tcBorders>
              <w:top w:val="nil"/>
              <w:left w:val="nil"/>
              <w:bottom w:val="nil"/>
              <w:right w:val="single" w:sz="4" w:space="0" w:color="auto"/>
            </w:tcBorders>
            <w:shd w:val="clear" w:color="000000" w:fill="4BACC6"/>
            <w:textDirection w:val="btLr"/>
            <w:vAlign w:val="center"/>
            <w:hideMark/>
          </w:tcPr>
          <w:p w:rsidR="00381421" w:rsidRPr="00E828EA" w:rsidRDefault="00381421" w:rsidP="00F52562">
            <w:pPr>
              <w:spacing w:after="0" w:line="240" w:lineRule="auto"/>
              <w:jc w:val="center"/>
              <w:rPr>
                <w:rFonts w:eastAsia="Times New Roman" w:cs="Arial"/>
                <w:b/>
                <w:bCs/>
                <w:sz w:val="18"/>
                <w:szCs w:val="18"/>
                <w:lang w:eastAsia="es-GT"/>
              </w:rPr>
            </w:pPr>
            <w:r w:rsidRPr="00E828EA">
              <w:rPr>
                <w:rFonts w:eastAsia="Times New Roman" w:cs="Arial"/>
                <w:b/>
                <w:bCs/>
                <w:sz w:val="18"/>
                <w:szCs w:val="18"/>
                <w:lang w:eastAsia="es-GT"/>
              </w:rPr>
              <w:t>AUDITIVA</w:t>
            </w:r>
          </w:p>
        </w:tc>
        <w:tc>
          <w:tcPr>
            <w:tcW w:w="567" w:type="dxa"/>
            <w:tcBorders>
              <w:top w:val="nil"/>
              <w:left w:val="nil"/>
              <w:bottom w:val="nil"/>
              <w:right w:val="single" w:sz="4" w:space="0" w:color="auto"/>
            </w:tcBorders>
            <w:shd w:val="clear" w:color="000000" w:fill="4BACC6"/>
            <w:textDirection w:val="btLr"/>
            <w:vAlign w:val="center"/>
            <w:hideMark/>
          </w:tcPr>
          <w:p w:rsidR="00381421" w:rsidRPr="00E828EA" w:rsidRDefault="00381421" w:rsidP="00F52562">
            <w:pPr>
              <w:spacing w:after="0" w:line="240" w:lineRule="auto"/>
              <w:jc w:val="center"/>
              <w:rPr>
                <w:rFonts w:eastAsia="Times New Roman" w:cs="Arial"/>
                <w:b/>
                <w:bCs/>
                <w:sz w:val="18"/>
                <w:szCs w:val="18"/>
                <w:lang w:eastAsia="es-GT"/>
              </w:rPr>
            </w:pPr>
            <w:r w:rsidRPr="00E828EA">
              <w:rPr>
                <w:rFonts w:eastAsia="Times New Roman" w:cs="Arial"/>
                <w:b/>
                <w:bCs/>
                <w:sz w:val="18"/>
                <w:szCs w:val="18"/>
                <w:lang w:eastAsia="es-GT"/>
              </w:rPr>
              <w:t>INTELECTUAL</w:t>
            </w:r>
          </w:p>
        </w:tc>
        <w:tc>
          <w:tcPr>
            <w:tcW w:w="851" w:type="dxa"/>
            <w:vMerge/>
            <w:tcBorders>
              <w:top w:val="nil"/>
              <w:left w:val="single" w:sz="4" w:space="0" w:color="auto"/>
              <w:bottom w:val="single" w:sz="4" w:space="0" w:color="000000"/>
              <w:right w:val="single" w:sz="4" w:space="0" w:color="auto"/>
            </w:tcBorders>
            <w:vAlign w:val="center"/>
            <w:hideMark/>
          </w:tcPr>
          <w:p w:rsidR="00381421" w:rsidRPr="00381421" w:rsidRDefault="00381421" w:rsidP="00F52562">
            <w:pPr>
              <w:spacing w:after="0" w:line="240" w:lineRule="auto"/>
              <w:rPr>
                <w:rFonts w:ascii="Arial" w:eastAsia="Times New Roman" w:hAnsi="Arial" w:cs="Arial"/>
                <w:b/>
                <w:bCs/>
                <w:lang w:eastAsia="es-GT"/>
              </w:rPr>
            </w:pPr>
          </w:p>
        </w:tc>
        <w:tc>
          <w:tcPr>
            <w:tcW w:w="4694" w:type="dxa"/>
            <w:vMerge/>
            <w:tcBorders>
              <w:top w:val="nil"/>
              <w:left w:val="single" w:sz="4" w:space="0" w:color="auto"/>
              <w:bottom w:val="single" w:sz="4" w:space="0" w:color="000000"/>
              <w:right w:val="single" w:sz="4" w:space="0" w:color="auto"/>
            </w:tcBorders>
            <w:vAlign w:val="center"/>
            <w:hideMark/>
          </w:tcPr>
          <w:p w:rsidR="00381421" w:rsidRPr="00381421" w:rsidRDefault="00381421" w:rsidP="00F52562">
            <w:pPr>
              <w:spacing w:after="0" w:line="240" w:lineRule="auto"/>
              <w:rPr>
                <w:rFonts w:ascii="Arial" w:eastAsia="Times New Roman" w:hAnsi="Arial" w:cs="Arial"/>
                <w:b/>
                <w:bCs/>
                <w:lang w:eastAsia="es-GT"/>
              </w:rPr>
            </w:pPr>
          </w:p>
        </w:tc>
      </w:tr>
      <w:tr w:rsidR="00381421" w:rsidRPr="00381421" w:rsidTr="00E828EA">
        <w:trPr>
          <w:trHeight w:val="425"/>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381421" w:rsidRPr="000277FB" w:rsidRDefault="00381421" w:rsidP="00E828EA">
            <w:pPr>
              <w:spacing w:after="0" w:line="240" w:lineRule="auto"/>
              <w:rPr>
                <w:rFonts w:eastAsia="Times New Roman" w:cs="Times New Roman"/>
                <w:b/>
                <w:bCs/>
                <w:color w:val="000000"/>
                <w:lang w:eastAsia="es-GT"/>
              </w:rPr>
            </w:pPr>
            <w:r w:rsidRPr="000277FB">
              <w:rPr>
                <w:rFonts w:eastAsia="Times New Roman" w:cs="Times New Roman"/>
                <w:b/>
                <w:bCs/>
                <w:color w:val="000000"/>
                <w:lang w:eastAsia="es-GT"/>
              </w:rPr>
              <w:t>Preprimaria</w:t>
            </w:r>
          </w:p>
        </w:tc>
        <w:tc>
          <w:tcPr>
            <w:tcW w:w="1221"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Times New Roman"/>
                <w:color w:val="000000"/>
                <w:lang w:eastAsia="es-GT"/>
              </w:rPr>
            </w:pPr>
            <w:r w:rsidRPr="000277FB">
              <w:rPr>
                <w:rFonts w:eastAsia="Times New Roman" w:cs="Times New Roman"/>
                <w:color w:val="000000"/>
                <w:lang w:eastAsia="es-GT"/>
              </w:rPr>
              <w:t>5 a 13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372" w:type="dxa"/>
            <w:tcBorders>
              <w:top w:val="single" w:sz="4" w:space="0" w:color="auto"/>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372" w:type="dxa"/>
            <w:tcBorders>
              <w:top w:val="single" w:sz="4" w:space="0" w:color="auto"/>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390" w:type="dxa"/>
            <w:tcBorders>
              <w:top w:val="single" w:sz="4" w:space="0" w:color="auto"/>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851"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3</w:t>
            </w:r>
          </w:p>
        </w:tc>
        <w:tc>
          <w:tcPr>
            <w:tcW w:w="4694"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381421">
            <w:pPr>
              <w:spacing w:after="0" w:line="240" w:lineRule="auto"/>
              <w:rPr>
                <w:rFonts w:eastAsia="Times New Roman" w:cs="Arial"/>
                <w:color w:val="000000"/>
                <w:lang w:eastAsia="es-GT"/>
              </w:rPr>
            </w:pPr>
            <w:r w:rsidRPr="000277FB">
              <w:rPr>
                <w:rFonts w:eastAsia="Times New Roman" w:cs="Arial"/>
                <w:color w:val="000000"/>
                <w:lang w:eastAsia="es-GT"/>
              </w:rPr>
              <w:t>Guatemala (2) Sololá (1)</w:t>
            </w:r>
          </w:p>
        </w:tc>
      </w:tr>
      <w:tr w:rsidR="00381421" w:rsidRPr="00381421" w:rsidTr="00E828EA">
        <w:trPr>
          <w:trHeight w:val="563"/>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381421" w:rsidRPr="000277FB" w:rsidRDefault="00381421" w:rsidP="00E828EA">
            <w:pPr>
              <w:spacing w:after="0" w:line="240" w:lineRule="auto"/>
              <w:rPr>
                <w:rFonts w:eastAsia="Times New Roman" w:cs="Times New Roman"/>
                <w:b/>
                <w:bCs/>
                <w:color w:val="000000"/>
                <w:lang w:eastAsia="es-GT"/>
              </w:rPr>
            </w:pPr>
            <w:r w:rsidRPr="000277FB">
              <w:rPr>
                <w:rFonts w:eastAsia="Times New Roman" w:cs="Times New Roman"/>
                <w:b/>
                <w:bCs/>
                <w:color w:val="000000"/>
                <w:lang w:eastAsia="es-GT"/>
              </w:rPr>
              <w:t>Primaria</w:t>
            </w:r>
          </w:p>
        </w:tc>
        <w:tc>
          <w:tcPr>
            <w:tcW w:w="1221"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Times New Roman"/>
                <w:color w:val="000000"/>
                <w:lang w:eastAsia="es-GT"/>
              </w:rPr>
            </w:pPr>
            <w:r w:rsidRPr="000277FB">
              <w:rPr>
                <w:rFonts w:eastAsia="Times New Roman" w:cs="Times New Roman"/>
                <w:color w:val="000000"/>
                <w:lang w:eastAsia="es-GT"/>
              </w:rPr>
              <w:t>6 a 14</w:t>
            </w:r>
          </w:p>
        </w:tc>
        <w:tc>
          <w:tcPr>
            <w:tcW w:w="567"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2</w:t>
            </w: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3</w:t>
            </w: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4</w:t>
            </w:r>
          </w:p>
        </w:tc>
        <w:tc>
          <w:tcPr>
            <w:tcW w:w="372"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2</w:t>
            </w:r>
          </w:p>
        </w:tc>
        <w:tc>
          <w:tcPr>
            <w:tcW w:w="372"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2</w:t>
            </w:r>
          </w:p>
        </w:tc>
        <w:tc>
          <w:tcPr>
            <w:tcW w:w="390"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2</w:t>
            </w: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4</w:t>
            </w:r>
          </w:p>
        </w:tc>
        <w:tc>
          <w:tcPr>
            <w:tcW w:w="567"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2</w:t>
            </w:r>
          </w:p>
        </w:tc>
        <w:tc>
          <w:tcPr>
            <w:tcW w:w="851"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21</w:t>
            </w:r>
          </w:p>
        </w:tc>
        <w:tc>
          <w:tcPr>
            <w:tcW w:w="4694" w:type="dxa"/>
            <w:tcBorders>
              <w:top w:val="nil"/>
              <w:left w:val="nil"/>
              <w:bottom w:val="single" w:sz="4" w:space="0" w:color="auto"/>
              <w:right w:val="single" w:sz="4" w:space="0" w:color="auto"/>
            </w:tcBorders>
            <w:shd w:val="clear" w:color="auto" w:fill="auto"/>
            <w:hideMark/>
          </w:tcPr>
          <w:p w:rsidR="00781EF8" w:rsidRPr="000277FB" w:rsidRDefault="00781EF8" w:rsidP="00F52562">
            <w:pPr>
              <w:spacing w:after="0" w:line="240" w:lineRule="auto"/>
              <w:rPr>
                <w:rFonts w:eastAsia="Times New Roman" w:cs="Arial"/>
                <w:color w:val="000000"/>
                <w:lang w:eastAsia="es-GT"/>
              </w:rPr>
            </w:pPr>
          </w:p>
          <w:p w:rsidR="00381421" w:rsidRPr="000277FB" w:rsidRDefault="00381421" w:rsidP="00F52562">
            <w:pPr>
              <w:spacing w:after="0" w:line="240" w:lineRule="auto"/>
              <w:rPr>
                <w:rFonts w:eastAsia="Times New Roman" w:cs="Arial"/>
                <w:color w:val="000000"/>
                <w:lang w:eastAsia="es-GT"/>
              </w:rPr>
            </w:pPr>
            <w:r w:rsidRPr="000277FB">
              <w:rPr>
                <w:rFonts w:eastAsia="Times New Roman" w:cs="Arial"/>
                <w:color w:val="000000"/>
                <w:lang w:eastAsia="es-GT"/>
              </w:rPr>
              <w:t>Sololá (7) Quetzaltenango (3) Guatemala (2) Baja Verapaz (2) Quiché (3) Huehuetenango (1) Jalapa (2) Chiquimula (1)</w:t>
            </w:r>
          </w:p>
        </w:tc>
      </w:tr>
      <w:tr w:rsidR="00381421" w:rsidRPr="00381421" w:rsidTr="00E828EA">
        <w:trPr>
          <w:trHeight w:val="346"/>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381421" w:rsidRPr="000277FB" w:rsidRDefault="00381421" w:rsidP="00E828EA">
            <w:pPr>
              <w:spacing w:after="0" w:line="240" w:lineRule="auto"/>
              <w:rPr>
                <w:rFonts w:eastAsia="Times New Roman" w:cs="Times New Roman"/>
                <w:b/>
                <w:bCs/>
                <w:color w:val="000000"/>
                <w:lang w:eastAsia="es-GT"/>
              </w:rPr>
            </w:pPr>
            <w:r w:rsidRPr="000277FB">
              <w:rPr>
                <w:rFonts w:eastAsia="Times New Roman" w:cs="Times New Roman"/>
                <w:b/>
                <w:bCs/>
                <w:color w:val="000000"/>
                <w:lang w:eastAsia="es-GT"/>
              </w:rPr>
              <w:t>Básico</w:t>
            </w:r>
          </w:p>
        </w:tc>
        <w:tc>
          <w:tcPr>
            <w:tcW w:w="1221"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Times New Roman"/>
                <w:color w:val="000000"/>
                <w:lang w:eastAsia="es-GT"/>
              </w:rPr>
            </w:pPr>
            <w:r w:rsidRPr="000277FB">
              <w:rPr>
                <w:rFonts w:eastAsia="Times New Roman" w:cs="Times New Roman"/>
                <w:color w:val="000000"/>
                <w:lang w:eastAsia="es-GT"/>
              </w:rPr>
              <w:t>13 a 18</w:t>
            </w:r>
          </w:p>
        </w:tc>
        <w:tc>
          <w:tcPr>
            <w:tcW w:w="567"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2</w:t>
            </w: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372"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372"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3</w:t>
            </w:r>
          </w:p>
        </w:tc>
        <w:tc>
          <w:tcPr>
            <w:tcW w:w="390"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2</w:t>
            </w:r>
          </w:p>
        </w:tc>
        <w:tc>
          <w:tcPr>
            <w:tcW w:w="567"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851"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9</w:t>
            </w:r>
          </w:p>
        </w:tc>
        <w:tc>
          <w:tcPr>
            <w:tcW w:w="4694" w:type="dxa"/>
            <w:tcBorders>
              <w:top w:val="nil"/>
              <w:left w:val="nil"/>
              <w:bottom w:val="single" w:sz="4" w:space="0" w:color="auto"/>
              <w:right w:val="single" w:sz="4" w:space="0" w:color="auto"/>
            </w:tcBorders>
            <w:shd w:val="clear" w:color="auto" w:fill="auto"/>
            <w:hideMark/>
          </w:tcPr>
          <w:p w:rsidR="00781EF8" w:rsidRPr="000277FB" w:rsidRDefault="00781EF8" w:rsidP="00F52562">
            <w:pPr>
              <w:spacing w:after="0" w:line="240" w:lineRule="auto"/>
              <w:rPr>
                <w:rFonts w:eastAsia="Times New Roman" w:cs="Arial"/>
                <w:color w:val="000000"/>
                <w:lang w:eastAsia="es-GT"/>
              </w:rPr>
            </w:pPr>
          </w:p>
          <w:p w:rsidR="00381421" w:rsidRPr="000277FB" w:rsidRDefault="00381421" w:rsidP="00F52562">
            <w:pPr>
              <w:spacing w:after="0" w:line="240" w:lineRule="auto"/>
              <w:rPr>
                <w:rFonts w:eastAsia="Times New Roman" w:cs="Arial"/>
                <w:color w:val="000000"/>
                <w:lang w:eastAsia="es-GT"/>
              </w:rPr>
            </w:pPr>
            <w:r w:rsidRPr="000277FB">
              <w:rPr>
                <w:rFonts w:eastAsia="Times New Roman" w:cs="Arial"/>
                <w:color w:val="000000"/>
                <w:lang w:eastAsia="es-GT"/>
              </w:rPr>
              <w:t xml:space="preserve">Izabal (1) Guatemala (3) Huehuetenango (1) </w:t>
            </w:r>
            <w:r w:rsidR="00976DEC" w:rsidRPr="000277FB">
              <w:rPr>
                <w:rFonts w:eastAsia="Times New Roman" w:cs="Arial"/>
                <w:color w:val="000000"/>
                <w:lang w:eastAsia="es-GT"/>
              </w:rPr>
              <w:t>Suchitepéquez</w:t>
            </w:r>
            <w:r w:rsidRPr="000277FB">
              <w:rPr>
                <w:rFonts w:eastAsia="Times New Roman" w:cs="Arial"/>
                <w:color w:val="000000"/>
                <w:lang w:eastAsia="es-GT"/>
              </w:rPr>
              <w:t xml:space="preserve"> (3) Sololá (1)</w:t>
            </w:r>
          </w:p>
        </w:tc>
      </w:tr>
      <w:tr w:rsidR="00381421" w:rsidRPr="00381421" w:rsidTr="00E828EA">
        <w:trPr>
          <w:trHeight w:val="367"/>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381421" w:rsidRPr="000277FB" w:rsidRDefault="00381421" w:rsidP="00E828EA">
            <w:pPr>
              <w:spacing w:after="0" w:line="240" w:lineRule="auto"/>
              <w:rPr>
                <w:rFonts w:eastAsia="Times New Roman" w:cs="Times New Roman"/>
                <w:b/>
                <w:bCs/>
                <w:color w:val="000000"/>
                <w:lang w:eastAsia="es-GT"/>
              </w:rPr>
            </w:pPr>
            <w:r w:rsidRPr="000277FB">
              <w:rPr>
                <w:rFonts w:eastAsia="Times New Roman" w:cs="Times New Roman"/>
                <w:b/>
                <w:bCs/>
                <w:color w:val="000000"/>
                <w:lang w:eastAsia="es-GT"/>
              </w:rPr>
              <w:t>Diversificado</w:t>
            </w:r>
          </w:p>
        </w:tc>
        <w:tc>
          <w:tcPr>
            <w:tcW w:w="1221"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Times New Roman"/>
                <w:color w:val="000000"/>
                <w:lang w:eastAsia="es-GT"/>
              </w:rPr>
            </w:pPr>
            <w:r w:rsidRPr="000277FB">
              <w:rPr>
                <w:rFonts w:eastAsia="Times New Roman" w:cs="Times New Roman"/>
                <w:color w:val="000000"/>
                <w:lang w:eastAsia="es-GT"/>
              </w:rPr>
              <w:t>19 a 21</w:t>
            </w:r>
          </w:p>
        </w:tc>
        <w:tc>
          <w:tcPr>
            <w:tcW w:w="567"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372"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372"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390"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567"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851"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5</w:t>
            </w:r>
          </w:p>
        </w:tc>
        <w:tc>
          <w:tcPr>
            <w:tcW w:w="4694" w:type="dxa"/>
            <w:tcBorders>
              <w:top w:val="nil"/>
              <w:left w:val="nil"/>
              <w:bottom w:val="single" w:sz="4" w:space="0" w:color="auto"/>
              <w:right w:val="single" w:sz="4" w:space="0" w:color="auto"/>
            </w:tcBorders>
            <w:shd w:val="clear" w:color="auto" w:fill="auto"/>
            <w:hideMark/>
          </w:tcPr>
          <w:p w:rsidR="00781EF8" w:rsidRPr="000277FB" w:rsidRDefault="00781EF8" w:rsidP="00F52562">
            <w:pPr>
              <w:spacing w:after="0" w:line="240" w:lineRule="auto"/>
              <w:rPr>
                <w:rFonts w:eastAsia="Times New Roman" w:cs="Arial"/>
                <w:color w:val="000000"/>
                <w:lang w:eastAsia="es-GT"/>
              </w:rPr>
            </w:pPr>
          </w:p>
          <w:p w:rsidR="00381421" w:rsidRPr="000277FB" w:rsidRDefault="00381421" w:rsidP="00F52562">
            <w:pPr>
              <w:spacing w:after="0" w:line="240" w:lineRule="auto"/>
              <w:rPr>
                <w:rFonts w:eastAsia="Times New Roman" w:cs="Arial"/>
                <w:color w:val="000000"/>
                <w:lang w:eastAsia="es-GT"/>
              </w:rPr>
            </w:pPr>
            <w:r w:rsidRPr="000277FB">
              <w:rPr>
                <w:rFonts w:eastAsia="Times New Roman" w:cs="Arial"/>
                <w:color w:val="000000"/>
                <w:lang w:eastAsia="es-GT"/>
              </w:rPr>
              <w:t>Guatemala (3) Huehuetenango (1) San Marcos (1)</w:t>
            </w:r>
          </w:p>
        </w:tc>
      </w:tr>
      <w:tr w:rsidR="00381421" w:rsidRPr="00381421" w:rsidTr="00E828EA">
        <w:trPr>
          <w:trHeight w:val="218"/>
        </w:trPr>
        <w:tc>
          <w:tcPr>
            <w:tcW w:w="2110" w:type="dxa"/>
            <w:tcBorders>
              <w:top w:val="nil"/>
              <w:left w:val="single" w:sz="4" w:space="0" w:color="auto"/>
              <w:bottom w:val="single" w:sz="4" w:space="0" w:color="auto"/>
              <w:right w:val="single" w:sz="4" w:space="0" w:color="auto"/>
            </w:tcBorders>
            <w:shd w:val="clear" w:color="auto" w:fill="auto"/>
            <w:vAlign w:val="center"/>
            <w:hideMark/>
          </w:tcPr>
          <w:p w:rsidR="00781EF8" w:rsidRPr="000277FB" w:rsidRDefault="00781EF8" w:rsidP="00E828EA">
            <w:pPr>
              <w:spacing w:after="0" w:line="240" w:lineRule="auto"/>
              <w:rPr>
                <w:rFonts w:eastAsia="Times New Roman" w:cs="Times New Roman"/>
                <w:b/>
                <w:bCs/>
                <w:color w:val="000000"/>
                <w:lang w:eastAsia="es-GT"/>
              </w:rPr>
            </w:pPr>
          </w:p>
          <w:p w:rsidR="00381421" w:rsidRPr="000277FB" w:rsidRDefault="00381421" w:rsidP="00E828EA">
            <w:pPr>
              <w:spacing w:after="0" w:line="240" w:lineRule="auto"/>
              <w:rPr>
                <w:rFonts w:eastAsia="Times New Roman" w:cs="Times New Roman"/>
                <w:b/>
                <w:bCs/>
                <w:color w:val="000000"/>
                <w:lang w:eastAsia="es-GT"/>
              </w:rPr>
            </w:pPr>
            <w:r w:rsidRPr="000277FB">
              <w:rPr>
                <w:rFonts w:eastAsia="Times New Roman" w:cs="Times New Roman"/>
                <w:b/>
                <w:bCs/>
                <w:color w:val="000000"/>
                <w:lang w:eastAsia="es-GT"/>
              </w:rPr>
              <w:t>Universitario</w:t>
            </w:r>
          </w:p>
        </w:tc>
        <w:tc>
          <w:tcPr>
            <w:tcW w:w="1221"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Times New Roman"/>
                <w:color w:val="000000"/>
                <w:lang w:eastAsia="es-GT"/>
              </w:rPr>
            </w:pPr>
            <w:r w:rsidRPr="000277FB">
              <w:rPr>
                <w:rFonts w:eastAsia="Times New Roman" w:cs="Times New Roman"/>
                <w:color w:val="000000"/>
                <w:lang w:eastAsia="es-GT"/>
              </w:rPr>
              <w:t>17 a 28</w:t>
            </w:r>
          </w:p>
        </w:tc>
        <w:tc>
          <w:tcPr>
            <w:tcW w:w="567"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w:t>
            </w: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4</w:t>
            </w:r>
          </w:p>
        </w:tc>
        <w:tc>
          <w:tcPr>
            <w:tcW w:w="372"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372"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3</w:t>
            </w:r>
          </w:p>
        </w:tc>
        <w:tc>
          <w:tcPr>
            <w:tcW w:w="390"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2</w:t>
            </w:r>
          </w:p>
        </w:tc>
        <w:tc>
          <w:tcPr>
            <w:tcW w:w="425"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2</w:t>
            </w:r>
          </w:p>
        </w:tc>
        <w:tc>
          <w:tcPr>
            <w:tcW w:w="567"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p>
        </w:tc>
        <w:tc>
          <w:tcPr>
            <w:tcW w:w="851" w:type="dxa"/>
            <w:tcBorders>
              <w:top w:val="nil"/>
              <w:left w:val="nil"/>
              <w:bottom w:val="single" w:sz="4" w:space="0" w:color="auto"/>
              <w:right w:val="single" w:sz="4" w:space="0" w:color="auto"/>
            </w:tcBorders>
            <w:shd w:val="clear" w:color="auto" w:fill="auto"/>
            <w:vAlign w:val="center"/>
            <w:hideMark/>
          </w:tcPr>
          <w:p w:rsidR="00381421" w:rsidRPr="000277FB" w:rsidRDefault="00381421" w:rsidP="00F52562">
            <w:pPr>
              <w:spacing w:after="0" w:line="240" w:lineRule="auto"/>
              <w:jc w:val="center"/>
              <w:rPr>
                <w:rFonts w:eastAsia="Times New Roman" w:cs="Arial"/>
                <w:color w:val="000000"/>
                <w:lang w:eastAsia="es-GT"/>
              </w:rPr>
            </w:pPr>
            <w:r w:rsidRPr="000277FB">
              <w:rPr>
                <w:rFonts w:eastAsia="Times New Roman" w:cs="Arial"/>
                <w:color w:val="000000"/>
                <w:lang w:eastAsia="es-GT"/>
              </w:rPr>
              <w:t>12</w:t>
            </w:r>
          </w:p>
        </w:tc>
        <w:tc>
          <w:tcPr>
            <w:tcW w:w="4694" w:type="dxa"/>
            <w:tcBorders>
              <w:top w:val="nil"/>
              <w:left w:val="nil"/>
              <w:bottom w:val="single" w:sz="4" w:space="0" w:color="auto"/>
              <w:right w:val="single" w:sz="4" w:space="0" w:color="auto"/>
            </w:tcBorders>
            <w:shd w:val="clear" w:color="auto" w:fill="auto"/>
            <w:hideMark/>
          </w:tcPr>
          <w:p w:rsidR="00781EF8" w:rsidRPr="000277FB" w:rsidRDefault="00781EF8" w:rsidP="00F52562">
            <w:pPr>
              <w:spacing w:after="0" w:line="240" w:lineRule="auto"/>
              <w:rPr>
                <w:rFonts w:eastAsia="Times New Roman" w:cs="Arial"/>
                <w:color w:val="000000"/>
                <w:lang w:eastAsia="es-GT"/>
              </w:rPr>
            </w:pPr>
          </w:p>
          <w:p w:rsidR="00381421" w:rsidRPr="000277FB" w:rsidRDefault="00381421" w:rsidP="00F52562">
            <w:pPr>
              <w:spacing w:after="0" w:line="240" w:lineRule="auto"/>
              <w:rPr>
                <w:rFonts w:eastAsia="Times New Roman" w:cs="Arial"/>
                <w:color w:val="000000"/>
                <w:lang w:eastAsia="es-GT"/>
              </w:rPr>
            </w:pPr>
            <w:r w:rsidRPr="000277FB">
              <w:rPr>
                <w:rFonts w:eastAsia="Times New Roman" w:cs="Arial"/>
                <w:color w:val="000000"/>
                <w:lang w:eastAsia="es-GT"/>
              </w:rPr>
              <w:t>Guatemala (10) Sololá (1) Quiché (1)</w:t>
            </w:r>
          </w:p>
        </w:tc>
      </w:tr>
      <w:tr w:rsidR="00781EF8" w:rsidRPr="00381421" w:rsidTr="00781EF8">
        <w:trPr>
          <w:trHeight w:val="365"/>
        </w:trPr>
        <w:tc>
          <w:tcPr>
            <w:tcW w:w="3331" w:type="dxa"/>
            <w:gridSpan w:val="2"/>
            <w:tcBorders>
              <w:top w:val="nil"/>
              <w:left w:val="single" w:sz="4" w:space="0" w:color="auto"/>
              <w:bottom w:val="double" w:sz="6" w:space="0" w:color="auto"/>
              <w:right w:val="single" w:sz="4" w:space="0" w:color="auto"/>
            </w:tcBorders>
            <w:shd w:val="clear" w:color="000000" w:fill="4BACC6"/>
            <w:noWrap/>
            <w:vAlign w:val="center"/>
            <w:hideMark/>
          </w:tcPr>
          <w:p w:rsidR="00781EF8" w:rsidRPr="00781EF8" w:rsidRDefault="00781EF8" w:rsidP="00781EF8">
            <w:pPr>
              <w:spacing w:after="0" w:line="240" w:lineRule="auto"/>
              <w:jc w:val="center"/>
              <w:rPr>
                <w:rFonts w:ascii="Arial" w:eastAsia="Times New Roman" w:hAnsi="Arial" w:cs="Arial"/>
                <w:b/>
                <w:bCs/>
                <w:color w:val="000000"/>
                <w:lang w:eastAsia="es-GT"/>
              </w:rPr>
            </w:pPr>
            <w:r w:rsidRPr="00781EF8">
              <w:rPr>
                <w:rFonts w:ascii="Arial" w:eastAsia="Times New Roman" w:hAnsi="Arial" w:cs="Arial"/>
                <w:b/>
                <w:bCs/>
                <w:color w:val="000000"/>
                <w:lang w:eastAsia="es-GT"/>
              </w:rPr>
              <w:t>Total</w:t>
            </w:r>
          </w:p>
        </w:tc>
        <w:tc>
          <w:tcPr>
            <w:tcW w:w="567" w:type="dxa"/>
            <w:tcBorders>
              <w:top w:val="nil"/>
              <w:left w:val="nil"/>
              <w:bottom w:val="double" w:sz="6" w:space="0" w:color="auto"/>
              <w:right w:val="single" w:sz="4" w:space="0" w:color="auto"/>
            </w:tcBorders>
            <w:shd w:val="clear" w:color="000000" w:fill="4BACC6"/>
            <w:noWrap/>
            <w:vAlign w:val="center"/>
            <w:hideMark/>
          </w:tcPr>
          <w:p w:rsidR="00781EF8" w:rsidRPr="00781EF8" w:rsidRDefault="00781EF8" w:rsidP="00781EF8">
            <w:pPr>
              <w:spacing w:after="0" w:line="240" w:lineRule="auto"/>
              <w:jc w:val="center"/>
              <w:rPr>
                <w:rFonts w:ascii="Arial" w:eastAsia="Times New Roman" w:hAnsi="Arial" w:cs="Arial"/>
                <w:b/>
                <w:bCs/>
                <w:color w:val="000000"/>
                <w:lang w:eastAsia="es-GT"/>
              </w:rPr>
            </w:pPr>
            <w:r w:rsidRPr="00781EF8">
              <w:rPr>
                <w:rFonts w:ascii="Arial" w:eastAsia="Times New Roman" w:hAnsi="Arial" w:cs="Arial"/>
                <w:b/>
                <w:bCs/>
                <w:color w:val="000000"/>
                <w:lang w:eastAsia="es-GT"/>
              </w:rPr>
              <w:t>5</w:t>
            </w:r>
          </w:p>
        </w:tc>
        <w:tc>
          <w:tcPr>
            <w:tcW w:w="425" w:type="dxa"/>
            <w:tcBorders>
              <w:top w:val="nil"/>
              <w:left w:val="nil"/>
              <w:bottom w:val="double" w:sz="6" w:space="0" w:color="auto"/>
              <w:right w:val="single" w:sz="4" w:space="0" w:color="auto"/>
            </w:tcBorders>
            <w:shd w:val="clear" w:color="000000" w:fill="4BACC6"/>
            <w:noWrap/>
            <w:vAlign w:val="center"/>
            <w:hideMark/>
          </w:tcPr>
          <w:p w:rsidR="00781EF8" w:rsidRPr="00781EF8" w:rsidRDefault="00781EF8" w:rsidP="00781EF8">
            <w:pPr>
              <w:spacing w:after="0" w:line="240" w:lineRule="auto"/>
              <w:jc w:val="center"/>
              <w:rPr>
                <w:rFonts w:ascii="Arial" w:eastAsia="Times New Roman" w:hAnsi="Arial" w:cs="Arial"/>
                <w:b/>
                <w:bCs/>
                <w:color w:val="000000"/>
                <w:lang w:eastAsia="es-GT"/>
              </w:rPr>
            </w:pPr>
            <w:r w:rsidRPr="00781EF8">
              <w:rPr>
                <w:rFonts w:ascii="Arial" w:eastAsia="Times New Roman" w:hAnsi="Arial" w:cs="Arial"/>
                <w:b/>
                <w:bCs/>
                <w:color w:val="000000"/>
                <w:lang w:eastAsia="es-GT"/>
              </w:rPr>
              <w:t>5</w:t>
            </w:r>
          </w:p>
        </w:tc>
        <w:tc>
          <w:tcPr>
            <w:tcW w:w="425" w:type="dxa"/>
            <w:tcBorders>
              <w:top w:val="nil"/>
              <w:left w:val="nil"/>
              <w:bottom w:val="double" w:sz="6" w:space="0" w:color="auto"/>
              <w:right w:val="single" w:sz="4" w:space="0" w:color="auto"/>
            </w:tcBorders>
            <w:shd w:val="clear" w:color="000000" w:fill="4BACC6"/>
            <w:noWrap/>
            <w:vAlign w:val="center"/>
            <w:hideMark/>
          </w:tcPr>
          <w:p w:rsidR="00781EF8" w:rsidRPr="00781EF8" w:rsidRDefault="00781EF8" w:rsidP="00781EF8">
            <w:pPr>
              <w:spacing w:after="0" w:line="240" w:lineRule="auto"/>
              <w:jc w:val="center"/>
              <w:rPr>
                <w:rFonts w:ascii="Arial" w:eastAsia="Times New Roman" w:hAnsi="Arial" w:cs="Arial"/>
                <w:b/>
                <w:bCs/>
                <w:color w:val="000000"/>
                <w:lang w:eastAsia="es-GT"/>
              </w:rPr>
            </w:pPr>
            <w:r w:rsidRPr="00781EF8">
              <w:rPr>
                <w:rFonts w:ascii="Arial" w:eastAsia="Times New Roman" w:hAnsi="Arial" w:cs="Arial"/>
                <w:b/>
                <w:bCs/>
                <w:color w:val="000000"/>
                <w:lang w:eastAsia="es-GT"/>
              </w:rPr>
              <w:t>10</w:t>
            </w:r>
          </w:p>
        </w:tc>
        <w:tc>
          <w:tcPr>
            <w:tcW w:w="372" w:type="dxa"/>
            <w:tcBorders>
              <w:top w:val="nil"/>
              <w:left w:val="nil"/>
              <w:bottom w:val="double" w:sz="6" w:space="0" w:color="auto"/>
              <w:right w:val="single" w:sz="4" w:space="0" w:color="auto"/>
            </w:tcBorders>
            <w:shd w:val="clear" w:color="000000" w:fill="4BACC6"/>
            <w:noWrap/>
            <w:vAlign w:val="center"/>
            <w:hideMark/>
          </w:tcPr>
          <w:p w:rsidR="00781EF8" w:rsidRPr="00781EF8" w:rsidRDefault="00781EF8" w:rsidP="00781EF8">
            <w:pPr>
              <w:spacing w:after="0" w:line="240" w:lineRule="auto"/>
              <w:jc w:val="center"/>
              <w:rPr>
                <w:rFonts w:ascii="Arial" w:eastAsia="Times New Roman" w:hAnsi="Arial" w:cs="Arial"/>
                <w:b/>
                <w:bCs/>
                <w:color w:val="000000"/>
                <w:lang w:eastAsia="es-GT"/>
              </w:rPr>
            </w:pPr>
            <w:r w:rsidRPr="00781EF8">
              <w:rPr>
                <w:rFonts w:ascii="Arial" w:eastAsia="Times New Roman" w:hAnsi="Arial" w:cs="Arial"/>
                <w:b/>
                <w:bCs/>
                <w:color w:val="000000"/>
                <w:lang w:eastAsia="es-GT"/>
              </w:rPr>
              <w:t>3</w:t>
            </w:r>
          </w:p>
        </w:tc>
        <w:tc>
          <w:tcPr>
            <w:tcW w:w="372" w:type="dxa"/>
            <w:tcBorders>
              <w:top w:val="nil"/>
              <w:left w:val="nil"/>
              <w:bottom w:val="double" w:sz="6" w:space="0" w:color="auto"/>
              <w:right w:val="single" w:sz="4" w:space="0" w:color="auto"/>
            </w:tcBorders>
            <w:shd w:val="clear" w:color="000000" w:fill="4BACC6"/>
            <w:noWrap/>
            <w:vAlign w:val="center"/>
            <w:hideMark/>
          </w:tcPr>
          <w:p w:rsidR="00781EF8" w:rsidRPr="00781EF8" w:rsidRDefault="00781EF8" w:rsidP="00781EF8">
            <w:pPr>
              <w:spacing w:after="0" w:line="240" w:lineRule="auto"/>
              <w:jc w:val="center"/>
              <w:rPr>
                <w:rFonts w:ascii="Arial" w:eastAsia="Times New Roman" w:hAnsi="Arial" w:cs="Arial"/>
                <w:b/>
                <w:bCs/>
                <w:color w:val="000000"/>
                <w:lang w:eastAsia="es-GT"/>
              </w:rPr>
            </w:pPr>
            <w:r w:rsidRPr="00781EF8">
              <w:rPr>
                <w:rFonts w:ascii="Arial" w:eastAsia="Times New Roman" w:hAnsi="Arial" w:cs="Arial"/>
                <w:b/>
                <w:bCs/>
                <w:color w:val="000000"/>
                <w:lang w:eastAsia="es-GT"/>
              </w:rPr>
              <w:t>9</w:t>
            </w:r>
          </w:p>
        </w:tc>
        <w:tc>
          <w:tcPr>
            <w:tcW w:w="390" w:type="dxa"/>
            <w:tcBorders>
              <w:top w:val="nil"/>
              <w:left w:val="nil"/>
              <w:bottom w:val="double" w:sz="6" w:space="0" w:color="auto"/>
              <w:right w:val="single" w:sz="4" w:space="0" w:color="auto"/>
            </w:tcBorders>
            <w:shd w:val="clear" w:color="000000" w:fill="4BACC6"/>
            <w:noWrap/>
            <w:vAlign w:val="center"/>
            <w:hideMark/>
          </w:tcPr>
          <w:p w:rsidR="00781EF8" w:rsidRPr="00781EF8" w:rsidRDefault="00781EF8" w:rsidP="00781EF8">
            <w:pPr>
              <w:spacing w:after="0" w:line="240" w:lineRule="auto"/>
              <w:jc w:val="center"/>
              <w:rPr>
                <w:rFonts w:ascii="Arial" w:eastAsia="Times New Roman" w:hAnsi="Arial" w:cs="Arial"/>
                <w:b/>
                <w:bCs/>
                <w:color w:val="000000"/>
                <w:lang w:eastAsia="es-GT"/>
              </w:rPr>
            </w:pPr>
            <w:r w:rsidRPr="00781EF8">
              <w:rPr>
                <w:rFonts w:ascii="Arial" w:eastAsia="Times New Roman" w:hAnsi="Arial" w:cs="Arial"/>
                <w:b/>
                <w:bCs/>
                <w:color w:val="000000"/>
                <w:lang w:eastAsia="es-GT"/>
              </w:rPr>
              <w:t>5</w:t>
            </w:r>
          </w:p>
        </w:tc>
        <w:tc>
          <w:tcPr>
            <w:tcW w:w="425" w:type="dxa"/>
            <w:tcBorders>
              <w:top w:val="nil"/>
              <w:left w:val="nil"/>
              <w:bottom w:val="double" w:sz="6" w:space="0" w:color="auto"/>
              <w:right w:val="single" w:sz="4" w:space="0" w:color="auto"/>
            </w:tcBorders>
            <w:shd w:val="clear" w:color="000000" w:fill="4BACC6"/>
            <w:noWrap/>
            <w:vAlign w:val="center"/>
            <w:hideMark/>
          </w:tcPr>
          <w:p w:rsidR="00781EF8" w:rsidRPr="00781EF8" w:rsidRDefault="00781EF8" w:rsidP="00781EF8">
            <w:pPr>
              <w:spacing w:after="0" w:line="240" w:lineRule="auto"/>
              <w:jc w:val="center"/>
              <w:rPr>
                <w:rFonts w:ascii="Arial" w:eastAsia="Times New Roman" w:hAnsi="Arial" w:cs="Arial"/>
                <w:b/>
                <w:bCs/>
                <w:color w:val="000000"/>
                <w:lang w:eastAsia="es-GT"/>
              </w:rPr>
            </w:pPr>
            <w:r w:rsidRPr="00781EF8">
              <w:rPr>
                <w:rFonts w:ascii="Arial" w:eastAsia="Times New Roman" w:hAnsi="Arial" w:cs="Arial"/>
                <w:b/>
                <w:bCs/>
                <w:color w:val="000000"/>
                <w:lang w:eastAsia="es-GT"/>
              </w:rPr>
              <w:t>10</w:t>
            </w:r>
          </w:p>
        </w:tc>
        <w:tc>
          <w:tcPr>
            <w:tcW w:w="567" w:type="dxa"/>
            <w:tcBorders>
              <w:top w:val="nil"/>
              <w:left w:val="nil"/>
              <w:bottom w:val="double" w:sz="6" w:space="0" w:color="auto"/>
              <w:right w:val="single" w:sz="4" w:space="0" w:color="auto"/>
            </w:tcBorders>
            <w:shd w:val="clear" w:color="000000" w:fill="4BACC6"/>
            <w:noWrap/>
            <w:vAlign w:val="center"/>
            <w:hideMark/>
          </w:tcPr>
          <w:p w:rsidR="00781EF8" w:rsidRPr="00781EF8" w:rsidRDefault="00781EF8" w:rsidP="00781EF8">
            <w:pPr>
              <w:spacing w:after="0" w:line="240" w:lineRule="auto"/>
              <w:jc w:val="center"/>
              <w:rPr>
                <w:rFonts w:ascii="Arial" w:eastAsia="Times New Roman" w:hAnsi="Arial" w:cs="Arial"/>
                <w:b/>
                <w:bCs/>
                <w:color w:val="000000"/>
                <w:lang w:eastAsia="es-GT"/>
              </w:rPr>
            </w:pPr>
            <w:r w:rsidRPr="00781EF8">
              <w:rPr>
                <w:rFonts w:ascii="Arial" w:eastAsia="Times New Roman" w:hAnsi="Arial" w:cs="Arial"/>
                <w:b/>
                <w:bCs/>
                <w:color w:val="000000"/>
                <w:lang w:eastAsia="es-GT"/>
              </w:rPr>
              <w:t>3</w:t>
            </w:r>
          </w:p>
        </w:tc>
        <w:tc>
          <w:tcPr>
            <w:tcW w:w="851" w:type="dxa"/>
            <w:tcBorders>
              <w:top w:val="nil"/>
              <w:left w:val="nil"/>
              <w:bottom w:val="double" w:sz="6" w:space="0" w:color="auto"/>
              <w:right w:val="single" w:sz="4" w:space="0" w:color="auto"/>
            </w:tcBorders>
            <w:shd w:val="clear" w:color="000000" w:fill="4BACC6"/>
            <w:noWrap/>
            <w:vAlign w:val="center"/>
            <w:hideMark/>
          </w:tcPr>
          <w:p w:rsidR="00781EF8" w:rsidRPr="00781EF8" w:rsidRDefault="00781EF8" w:rsidP="00781EF8">
            <w:pPr>
              <w:spacing w:after="0" w:line="240" w:lineRule="auto"/>
              <w:jc w:val="center"/>
              <w:rPr>
                <w:rFonts w:ascii="Arial" w:eastAsia="Times New Roman" w:hAnsi="Arial" w:cs="Arial"/>
                <w:b/>
                <w:bCs/>
                <w:color w:val="000000"/>
                <w:lang w:eastAsia="es-GT"/>
              </w:rPr>
            </w:pPr>
            <w:r w:rsidRPr="00781EF8">
              <w:rPr>
                <w:rFonts w:ascii="Arial" w:eastAsia="Times New Roman" w:hAnsi="Arial" w:cs="Arial"/>
                <w:b/>
                <w:bCs/>
                <w:color w:val="000000"/>
                <w:lang w:eastAsia="es-GT"/>
              </w:rPr>
              <w:t>50</w:t>
            </w:r>
          </w:p>
        </w:tc>
        <w:tc>
          <w:tcPr>
            <w:tcW w:w="4694" w:type="dxa"/>
            <w:tcBorders>
              <w:top w:val="nil"/>
              <w:left w:val="nil"/>
              <w:bottom w:val="double" w:sz="6" w:space="0" w:color="auto"/>
              <w:right w:val="single" w:sz="4" w:space="0" w:color="auto"/>
            </w:tcBorders>
            <w:shd w:val="clear" w:color="000000" w:fill="4BACC6"/>
            <w:noWrap/>
            <w:vAlign w:val="center"/>
            <w:hideMark/>
          </w:tcPr>
          <w:p w:rsidR="00781EF8" w:rsidRPr="00381421" w:rsidRDefault="00781EF8" w:rsidP="00F52562">
            <w:pPr>
              <w:spacing w:after="0" w:line="240" w:lineRule="auto"/>
              <w:jc w:val="center"/>
              <w:rPr>
                <w:rFonts w:ascii="Arial" w:eastAsia="Times New Roman" w:hAnsi="Arial" w:cs="Arial"/>
                <w:b/>
                <w:bCs/>
                <w:color w:val="000000"/>
                <w:sz w:val="24"/>
                <w:szCs w:val="24"/>
                <w:lang w:eastAsia="es-GT"/>
              </w:rPr>
            </w:pPr>
            <w:r w:rsidRPr="00381421">
              <w:rPr>
                <w:rFonts w:ascii="Arial" w:eastAsia="Times New Roman" w:hAnsi="Arial" w:cs="Arial"/>
                <w:b/>
                <w:bCs/>
                <w:color w:val="000000"/>
                <w:sz w:val="24"/>
                <w:szCs w:val="24"/>
                <w:lang w:eastAsia="es-GT"/>
              </w:rPr>
              <w:t> </w:t>
            </w:r>
          </w:p>
        </w:tc>
      </w:tr>
      <w:tr w:rsidR="004C0592" w:rsidRPr="00381421" w:rsidTr="00E828EA">
        <w:trPr>
          <w:trHeight w:val="315"/>
        </w:trPr>
        <w:tc>
          <w:tcPr>
            <w:tcW w:w="2110"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1221"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567"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425"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425"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372"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372"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390"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425"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567"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851"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c>
          <w:tcPr>
            <w:tcW w:w="4694" w:type="dxa"/>
            <w:tcBorders>
              <w:top w:val="nil"/>
              <w:left w:val="nil"/>
              <w:bottom w:val="nil"/>
              <w:right w:val="nil"/>
            </w:tcBorders>
            <w:shd w:val="clear" w:color="auto" w:fill="auto"/>
            <w:noWrap/>
            <w:vAlign w:val="bottom"/>
            <w:hideMark/>
          </w:tcPr>
          <w:p w:rsidR="00381421" w:rsidRPr="00381421" w:rsidRDefault="00381421" w:rsidP="00F52562">
            <w:pPr>
              <w:spacing w:after="0" w:line="240" w:lineRule="auto"/>
              <w:rPr>
                <w:rFonts w:ascii="Calibri" w:eastAsia="Times New Roman" w:hAnsi="Calibri" w:cs="Times New Roman"/>
                <w:color w:val="000000"/>
                <w:lang w:eastAsia="es-GT"/>
              </w:rPr>
            </w:pPr>
          </w:p>
        </w:tc>
      </w:tr>
    </w:tbl>
    <w:p w:rsidR="00381421" w:rsidRDefault="00381421" w:rsidP="005C4EFB">
      <w:pPr>
        <w:spacing w:line="360" w:lineRule="auto"/>
        <w:jc w:val="both"/>
        <w:rPr>
          <w:b/>
          <w:sz w:val="28"/>
          <w:szCs w:val="28"/>
        </w:rPr>
      </w:pPr>
    </w:p>
    <w:p w:rsidR="004C0592" w:rsidRDefault="004C0592" w:rsidP="005C4EFB">
      <w:pPr>
        <w:spacing w:line="360" w:lineRule="auto"/>
        <w:jc w:val="both"/>
        <w:rPr>
          <w:b/>
          <w:sz w:val="28"/>
          <w:szCs w:val="28"/>
        </w:rPr>
      </w:pPr>
    </w:p>
    <w:p w:rsidR="004C0592" w:rsidRDefault="004C0592" w:rsidP="005C4EFB">
      <w:pPr>
        <w:spacing w:line="360" w:lineRule="auto"/>
        <w:jc w:val="both"/>
        <w:rPr>
          <w:b/>
          <w:sz w:val="28"/>
          <w:szCs w:val="28"/>
        </w:rPr>
      </w:pPr>
    </w:p>
    <w:p w:rsidR="004C0592" w:rsidRDefault="004C0592" w:rsidP="005C4EFB">
      <w:pPr>
        <w:spacing w:line="360" w:lineRule="auto"/>
        <w:jc w:val="both"/>
        <w:rPr>
          <w:b/>
          <w:sz w:val="28"/>
          <w:szCs w:val="28"/>
        </w:rPr>
      </w:pPr>
    </w:p>
    <w:p w:rsidR="004C0592" w:rsidRDefault="004C0592" w:rsidP="005C4EFB">
      <w:pPr>
        <w:spacing w:line="360" w:lineRule="auto"/>
        <w:jc w:val="both"/>
        <w:rPr>
          <w:b/>
          <w:sz w:val="28"/>
          <w:szCs w:val="28"/>
        </w:rPr>
      </w:pPr>
    </w:p>
    <w:p w:rsidR="004C0592" w:rsidRDefault="004C0592" w:rsidP="005C4EFB">
      <w:pPr>
        <w:spacing w:line="360" w:lineRule="auto"/>
        <w:jc w:val="both"/>
        <w:rPr>
          <w:b/>
          <w:sz w:val="28"/>
          <w:szCs w:val="28"/>
        </w:rPr>
      </w:pPr>
    </w:p>
    <w:p w:rsidR="004C0592" w:rsidRDefault="004C0592" w:rsidP="005C4EFB">
      <w:pPr>
        <w:spacing w:line="360" w:lineRule="auto"/>
        <w:jc w:val="both"/>
        <w:rPr>
          <w:b/>
          <w:sz w:val="28"/>
          <w:szCs w:val="28"/>
        </w:rPr>
      </w:pPr>
    </w:p>
    <w:p w:rsidR="004C0592" w:rsidRDefault="004C0592" w:rsidP="005C4EFB">
      <w:pPr>
        <w:spacing w:line="360" w:lineRule="auto"/>
        <w:jc w:val="both"/>
        <w:rPr>
          <w:b/>
          <w:sz w:val="28"/>
          <w:szCs w:val="28"/>
        </w:rPr>
      </w:pPr>
    </w:p>
    <w:p w:rsidR="004C0592" w:rsidRDefault="004C0592" w:rsidP="005C4EFB">
      <w:pPr>
        <w:spacing w:line="360" w:lineRule="auto"/>
        <w:jc w:val="both"/>
        <w:rPr>
          <w:b/>
          <w:sz w:val="28"/>
          <w:szCs w:val="28"/>
        </w:rPr>
      </w:pPr>
    </w:p>
    <w:p w:rsidR="004C0592" w:rsidRDefault="004C0592" w:rsidP="005C4EFB">
      <w:pPr>
        <w:spacing w:line="360" w:lineRule="auto"/>
        <w:jc w:val="both"/>
        <w:rPr>
          <w:b/>
          <w:sz w:val="28"/>
          <w:szCs w:val="28"/>
        </w:rPr>
      </w:pPr>
    </w:p>
    <w:p w:rsidR="004C0592" w:rsidRDefault="004C0592" w:rsidP="005C4EFB">
      <w:pPr>
        <w:spacing w:line="360" w:lineRule="auto"/>
        <w:jc w:val="both"/>
        <w:rPr>
          <w:b/>
          <w:sz w:val="28"/>
          <w:szCs w:val="28"/>
        </w:rPr>
      </w:pPr>
    </w:p>
    <w:p w:rsidR="007C2AC2" w:rsidRDefault="007C2AC2" w:rsidP="005C4EFB">
      <w:pPr>
        <w:spacing w:line="360" w:lineRule="auto"/>
        <w:jc w:val="both"/>
        <w:rPr>
          <w:b/>
          <w:sz w:val="28"/>
          <w:szCs w:val="28"/>
        </w:rPr>
      </w:pPr>
    </w:p>
    <w:p w:rsidR="00DF58F5" w:rsidRPr="00960360" w:rsidRDefault="00DF58F5" w:rsidP="00DF58F5">
      <w:pPr>
        <w:jc w:val="center"/>
        <w:rPr>
          <w:b/>
          <w:sz w:val="28"/>
          <w:szCs w:val="28"/>
          <w:lang w:val="es-MX"/>
        </w:rPr>
      </w:pPr>
      <w:r w:rsidRPr="00960360">
        <w:rPr>
          <w:b/>
          <w:sz w:val="28"/>
          <w:szCs w:val="28"/>
          <w:lang w:val="es-MX"/>
        </w:rPr>
        <w:lastRenderedPageBreak/>
        <w:t>A</w:t>
      </w:r>
      <w:r w:rsidR="00960360" w:rsidRPr="00960360">
        <w:rPr>
          <w:b/>
          <w:sz w:val="28"/>
          <w:szCs w:val="28"/>
          <w:lang w:val="es-MX"/>
        </w:rPr>
        <w:t>poyos</w:t>
      </w:r>
      <w:r w:rsidRPr="00960360">
        <w:rPr>
          <w:b/>
          <w:sz w:val="28"/>
          <w:szCs w:val="28"/>
          <w:lang w:val="es-MX"/>
        </w:rPr>
        <w:t xml:space="preserve"> P</w:t>
      </w:r>
      <w:r w:rsidR="00960360" w:rsidRPr="00960360">
        <w:rPr>
          <w:b/>
          <w:sz w:val="28"/>
          <w:szCs w:val="28"/>
          <w:lang w:val="es-MX"/>
        </w:rPr>
        <w:t>untuales</w:t>
      </w:r>
      <w:r w:rsidRPr="00960360">
        <w:rPr>
          <w:b/>
          <w:sz w:val="28"/>
          <w:szCs w:val="28"/>
          <w:lang w:val="es-MX"/>
        </w:rPr>
        <w:t xml:space="preserve"> 2012 - 2015</w:t>
      </w:r>
    </w:p>
    <w:p w:rsidR="00DF58F5" w:rsidRPr="00DF58F5" w:rsidRDefault="00960360" w:rsidP="00DF58F5">
      <w:pPr>
        <w:rPr>
          <w:b/>
          <w:sz w:val="24"/>
          <w:szCs w:val="24"/>
          <w:lang w:val="es-MX"/>
        </w:rPr>
      </w:pPr>
      <w:r>
        <w:rPr>
          <w:b/>
          <w:sz w:val="24"/>
          <w:szCs w:val="24"/>
          <w:lang w:val="es-MX"/>
        </w:rPr>
        <w:t xml:space="preserve">Año </w:t>
      </w:r>
      <w:r w:rsidR="00DF58F5" w:rsidRPr="00DF58F5">
        <w:rPr>
          <w:b/>
          <w:sz w:val="24"/>
          <w:szCs w:val="24"/>
          <w:lang w:val="es-MX"/>
        </w:rPr>
        <w:t>2012</w:t>
      </w:r>
    </w:p>
    <w:tbl>
      <w:tblPr>
        <w:tblStyle w:val="Cuadrculaclara-nfasis5"/>
        <w:tblW w:w="0" w:type="auto"/>
        <w:tblLook w:val="04A0" w:firstRow="1" w:lastRow="0" w:firstColumn="1" w:lastColumn="0" w:noHBand="0" w:noVBand="1"/>
      </w:tblPr>
      <w:tblGrid>
        <w:gridCol w:w="2943"/>
        <w:gridCol w:w="967"/>
        <w:gridCol w:w="2246"/>
        <w:gridCol w:w="3827"/>
        <w:gridCol w:w="1418"/>
        <w:gridCol w:w="850"/>
        <w:gridCol w:w="851"/>
      </w:tblGrid>
      <w:tr w:rsidR="00DF58F5" w:rsidRPr="00040FA0" w:rsidTr="00DF58F5">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2A3B62" w:rsidRDefault="00DF58F5" w:rsidP="00DF58F5">
            <w:pPr>
              <w:jc w:val="center"/>
              <w:rPr>
                <w:rFonts w:asciiTheme="minorHAnsi" w:hAnsiTheme="minorHAnsi"/>
                <w:sz w:val="16"/>
                <w:szCs w:val="16"/>
                <w:lang w:val="es-MX"/>
              </w:rPr>
            </w:pPr>
            <w:r w:rsidRPr="002A3B62">
              <w:rPr>
                <w:rFonts w:asciiTheme="minorHAnsi" w:hAnsiTheme="minorHAnsi"/>
                <w:sz w:val="16"/>
                <w:szCs w:val="16"/>
                <w:lang w:val="es-MX"/>
              </w:rPr>
              <w:t>Objetivo de POA</w:t>
            </w:r>
          </w:p>
        </w:tc>
        <w:tc>
          <w:tcPr>
            <w:tcW w:w="873" w:type="dxa"/>
            <w:vMerge w:val="restart"/>
            <w:vAlign w:val="center"/>
          </w:tcPr>
          <w:p w:rsidR="00DF58F5" w:rsidRPr="002A3B62"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No. de actividades</w:t>
            </w:r>
          </w:p>
        </w:tc>
        <w:tc>
          <w:tcPr>
            <w:tcW w:w="2246" w:type="dxa"/>
            <w:vMerge w:val="restart"/>
            <w:vAlign w:val="center"/>
          </w:tcPr>
          <w:p w:rsidR="00DF58F5" w:rsidRPr="002A3B62"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Actividad realizada</w:t>
            </w:r>
          </w:p>
        </w:tc>
        <w:tc>
          <w:tcPr>
            <w:tcW w:w="3827" w:type="dxa"/>
            <w:vMerge w:val="restart"/>
            <w:vAlign w:val="center"/>
          </w:tcPr>
          <w:p w:rsidR="00DF58F5" w:rsidRPr="002A3B62"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Resultados obtenidos</w:t>
            </w:r>
          </w:p>
        </w:tc>
        <w:tc>
          <w:tcPr>
            <w:tcW w:w="1418" w:type="dxa"/>
            <w:vMerge w:val="restart"/>
            <w:vAlign w:val="center"/>
          </w:tcPr>
          <w:p w:rsidR="00DF58F5" w:rsidRPr="002A3B62"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Área geográfica de cobertura</w:t>
            </w:r>
          </w:p>
        </w:tc>
        <w:tc>
          <w:tcPr>
            <w:tcW w:w="1701" w:type="dxa"/>
            <w:gridSpan w:val="2"/>
            <w:vAlign w:val="center"/>
          </w:tcPr>
          <w:p w:rsidR="00DF58F5" w:rsidRPr="002A3B62"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No. de personas beneficiarias</w:t>
            </w:r>
          </w:p>
        </w:tc>
      </w:tr>
      <w:tr w:rsidR="00DF58F5" w:rsidRPr="00040FA0" w:rsidTr="00DF58F5">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DF58F5" w:rsidRPr="002A3B62" w:rsidRDefault="00DF58F5" w:rsidP="00DF58F5">
            <w:pPr>
              <w:jc w:val="center"/>
              <w:rPr>
                <w:rFonts w:asciiTheme="minorHAnsi" w:hAnsiTheme="minorHAnsi"/>
                <w:sz w:val="16"/>
                <w:szCs w:val="16"/>
              </w:rPr>
            </w:pPr>
          </w:p>
        </w:tc>
        <w:tc>
          <w:tcPr>
            <w:tcW w:w="873" w:type="dxa"/>
            <w:vMerge/>
            <w:vAlign w:val="center"/>
          </w:tcPr>
          <w:p w:rsidR="00DF58F5" w:rsidRPr="002A3B62"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2246" w:type="dxa"/>
            <w:vMerge/>
            <w:vAlign w:val="center"/>
          </w:tcPr>
          <w:p w:rsidR="00DF58F5" w:rsidRPr="002A3B62"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3827" w:type="dxa"/>
            <w:vMerge/>
            <w:vAlign w:val="center"/>
          </w:tcPr>
          <w:p w:rsidR="00DF58F5" w:rsidRPr="002A3B62"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1418" w:type="dxa"/>
            <w:vMerge/>
            <w:vAlign w:val="center"/>
          </w:tcPr>
          <w:p w:rsidR="00DF58F5" w:rsidRPr="002A3B62"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850" w:type="dxa"/>
            <w:vAlign w:val="center"/>
          </w:tcPr>
          <w:p w:rsidR="00DF58F5" w:rsidRPr="002A3B62"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r w:rsidRPr="002A3B62">
              <w:rPr>
                <w:b/>
                <w:sz w:val="16"/>
                <w:szCs w:val="16"/>
                <w:lang w:val="es-MX"/>
              </w:rPr>
              <w:t>H</w:t>
            </w:r>
          </w:p>
        </w:tc>
        <w:tc>
          <w:tcPr>
            <w:tcW w:w="851" w:type="dxa"/>
            <w:vAlign w:val="center"/>
          </w:tcPr>
          <w:p w:rsidR="00DF58F5" w:rsidRPr="002A3B62"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r w:rsidRPr="002A3B62">
              <w:rPr>
                <w:b/>
                <w:sz w:val="16"/>
                <w:szCs w:val="16"/>
                <w:lang w:val="es-MX"/>
              </w:rPr>
              <w:t>M</w:t>
            </w:r>
          </w:p>
        </w:tc>
      </w:tr>
      <w:tr w:rsidR="00DF58F5" w:rsidRPr="00040FA0" w:rsidTr="006C7F5C">
        <w:trPr>
          <w:cnfStyle w:val="000000010000" w:firstRow="0" w:lastRow="0" w:firstColumn="0" w:lastColumn="0" w:oddVBand="0" w:evenVBand="0" w:oddHBand="0" w:evenHBand="1"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2943" w:type="dxa"/>
            <w:vMerge w:val="restart"/>
          </w:tcPr>
          <w:p w:rsidR="00DF58F5" w:rsidRPr="00040FA0" w:rsidRDefault="00DF58F5" w:rsidP="00832D9A">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040FA0" w:rsidRDefault="00DF58F5" w:rsidP="00832D9A">
            <w:pPr>
              <w:jc w:val="both"/>
              <w:rPr>
                <w:rFonts w:asciiTheme="minorHAnsi" w:hAnsiTheme="minorHAnsi"/>
                <w:b w:val="0"/>
                <w:sz w:val="14"/>
                <w:szCs w:val="14"/>
              </w:rPr>
            </w:pPr>
          </w:p>
        </w:tc>
        <w:tc>
          <w:tcPr>
            <w:tcW w:w="87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w:t>
            </w:r>
          </w:p>
        </w:tc>
        <w:tc>
          <w:tcPr>
            <w:tcW w:w="2246" w:type="dxa"/>
          </w:tcPr>
          <w:p w:rsidR="00DF58F5" w:rsidRPr="00040FA0" w:rsidRDefault="00DF58F5" w:rsidP="00832D9A">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“VIII Festival de Artes Escénicas”</w:t>
            </w:r>
          </w:p>
        </w:tc>
        <w:tc>
          <w:tcPr>
            <w:tcW w:w="3827"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Sensibilización a los jóvenes de la Aldea Chapas a través de una actividad cultural, en la que participaron niños, jóvenes y adultos con discapacidad, demostrando sus destrezas y talento. Actividad a cargo de Obras don Guanella</w:t>
            </w:r>
          </w:p>
        </w:tc>
        <w:tc>
          <w:tcPr>
            <w:tcW w:w="1418" w:type="dxa"/>
          </w:tcPr>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Nueva Santa Rosa</w:t>
            </w:r>
          </w:p>
        </w:tc>
        <w:tc>
          <w:tcPr>
            <w:tcW w:w="850"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800</w:t>
            </w:r>
          </w:p>
        </w:tc>
        <w:tc>
          <w:tcPr>
            <w:tcW w:w="851"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1200</w:t>
            </w:r>
          </w:p>
        </w:tc>
      </w:tr>
      <w:tr w:rsidR="00DF58F5" w:rsidRPr="00040FA0" w:rsidTr="006C7F5C">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w:t>
            </w:r>
          </w:p>
        </w:tc>
        <w:tc>
          <w:tcPr>
            <w:tcW w:w="2246"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“Promoción de los Derechos de las Personas con Discapacidad en Alta Verapaz” ASOEDECRI A.V.</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El fin de esta actividad es el involucramiento de las instancias tanto gubernamentales, privadas y de la sociedad civil.   Se dio un reconocimiento a empresas y medios de comunicación que han brindado apoyo a la Escuela.</w:t>
            </w:r>
          </w:p>
        </w:tc>
        <w:tc>
          <w:tcPr>
            <w:tcW w:w="1418" w:type="dxa"/>
          </w:tcPr>
          <w:p w:rsidR="00DF58F5" w:rsidRPr="00040FA0" w:rsidRDefault="00DF58F5" w:rsidP="006C7F5C">
            <w:pP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Alta Verapaz, Cobán</w:t>
            </w:r>
          </w:p>
        </w:tc>
        <w:tc>
          <w:tcPr>
            <w:tcW w:w="850"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206</w:t>
            </w:r>
          </w:p>
        </w:tc>
        <w:tc>
          <w:tcPr>
            <w:tcW w:w="851"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214</w:t>
            </w:r>
          </w:p>
        </w:tc>
      </w:tr>
      <w:tr w:rsidR="00DF58F5" w:rsidRPr="00040FA0" w:rsidTr="006C7F5C">
        <w:trPr>
          <w:cnfStyle w:val="000000010000" w:firstRow="0" w:lastRow="0" w:firstColumn="0" w:lastColumn="0" w:oddVBand="0" w:evenVBand="0" w:oddHBand="0" w:evenHBand="1"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2943" w:type="dxa"/>
            <w:vMerge w:val="restart"/>
          </w:tcPr>
          <w:p w:rsidR="00DF58F5" w:rsidRPr="00040FA0" w:rsidRDefault="00DF58F5" w:rsidP="00832D9A">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w:t>
            </w:r>
          </w:p>
        </w:tc>
        <w:tc>
          <w:tcPr>
            <w:tcW w:w="2246" w:type="dxa"/>
          </w:tcPr>
          <w:p w:rsidR="00DF58F5" w:rsidRPr="00040FA0" w:rsidRDefault="00DF58F5" w:rsidP="00832D9A">
            <w:pPr>
              <w:shd w:val="clear" w:color="auto" w:fill="FFFFFF"/>
              <w:spacing w:line="276" w:lineRule="auto"/>
              <w:cnfStyle w:val="000000010000" w:firstRow="0" w:lastRow="0" w:firstColumn="0" w:lastColumn="0" w:oddVBand="0" w:evenVBand="0" w:oddHBand="0" w:evenHBand="1" w:firstRowFirstColumn="0" w:firstRowLastColumn="0" w:lastRowFirstColumn="0" w:lastRowLastColumn="0"/>
              <w:rPr>
                <w:bCs/>
                <w:color w:val="000000"/>
                <w:sz w:val="14"/>
                <w:szCs w:val="14"/>
                <w:lang w:val="es-ES_tradnl" w:eastAsia="es-GT"/>
              </w:rPr>
            </w:pPr>
            <w:r w:rsidRPr="00040FA0">
              <w:rPr>
                <w:bCs/>
                <w:color w:val="000000"/>
                <w:sz w:val="14"/>
                <w:szCs w:val="14"/>
                <w:lang w:val="es-ES_tradnl" w:eastAsia="es-GT"/>
              </w:rPr>
              <w:t>“Sensibilización y fortalecimiento de la comunidad discapacitada del departamento de Izabal</w:t>
            </w:r>
          </w:p>
          <w:p w:rsidR="00DF58F5" w:rsidRPr="00040FA0" w:rsidRDefault="00DF58F5" w:rsidP="00832D9A">
            <w:pPr>
              <w:cnfStyle w:val="000000010000" w:firstRow="0" w:lastRow="0" w:firstColumn="0" w:lastColumn="0" w:oddVBand="0" w:evenVBand="0" w:oddHBand="0" w:evenHBand="1" w:firstRowFirstColumn="0" w:firstRowLastColumn="0" w:lastRowFirstColumn="0" w:lastRowLastColumn="0"/>
              <w:rPr>
                <w:sz w:val="14"/>
                <w:szCs w:val="14"/>
              </w:rPr>
            </w:pPr>
            <w:r w:rsidRPr="00040FA0">
              <w:rPr>
                <w:bCs/>
                <w:color w:val="000000"/>
                <w:sz w:val="14"/>
                <w:szCs w:val="14"/>
                <w:lang w:val="es-ES_tradnl" w:eastAsia="es-GT"/>
              </w:rPr>
              <w:t xml:space="preserve"> a través de ADREIZ 2012”</w:t>
            </w:r>
          </w:p>
        </w:tc>
        <w:tc>
          <w:tcPr>
            <w:tcW w:w="3827" w:type="dxa"/>
          </w:tcPr>
          <w:p w:rsidR="00DF58F5" w:rsidRPr="00040FA0" w:rsidRDefault="00DF58F5" w:rsidP="00832D9A">
            <w:pPr>
              <w:cnfStyle w:val="000000010000" w:firstRow="0" w:lastRow="0" w:firstColumn="0" w:lastColumn="0" w:oddVBand="0" w:evenVBand="0" w:oddHBand="0" w:evenHBand="1" w:firstRowFirstColumn="0" w:firstRowLastColumn="0" w:lastRowFirstColumn="0" w:lastRowLastColumn="0"/>
              <w:rPr>
                <w:rFonts w:eastAsia="Calibri"/>
                <w:sz w:val="14"/>
                <w:szCs w:val="14"/>
              </w:rPr>
            </w:pPr>
            <w:r w:rsidRPr="00040FA0">
              <w:rPr>
                <w:sz w:val="14"/>
                <w:szCs w:val="14"/>
              </w:rPr>
              <w:t xml:space="preserve">Reuniones con empresarios con el fin de sensibilizar a gerentes y trabajadores de: </w:t>
            </w:r>
            <w:r w:rsidRPr="00040FA0">
              <w:rPr>
                <w:rFonts w:eastAsia="Calibri"/>
                <w:sz w:val="14"/>
                <w:szCs w:val="14"/>
              </w:rPr>
              <w:t>Zona Libre de Comercio de Santo Tomás de Castilla – ZOLIC – Empresa Portuaria Nacional - EMPORNAC</w:t>
            </w:r>
          </w:p>
          <w:p w:rsidR="00DF58F5" w:rsidRPr="00040FA0" w:rsidRDefault="00DF58F5" w:rsidP="00832D9A">
            <w:pPr>
              <w:cnfStyle w:val="000000010000" w:firstRow="0" w:lastRow="0" w:firstColumn="0" w:lastColumn="0" w:oddVBand="0" w:evenVBand="0" w:oddHBand="0" w:evenHBand="1" w:firstRowFirstColumn="0" w:firstRowLastColumn="0" w:lastRowFirstColumn="0" w:lastRowLastColumn="0"/>
              <w:rPr>
                <w:sz w:val="14"/>
                <w:szCs w:val="14"/>
              </w:rPr>
            </w:pPr>
            <w:r w:rsidRPr="00040FA0">
              <w:rPr>
                <w:rFonts w:eastAsia="Calibri"/>
                <w:sz w:val="14"/>
                <w:szCs w:val="14"/>
              </w:rPr>
              <w:t xml:space="preserve">Ministerio de Trabajo, </w:t>
            </w:r>
            <w:r w:rsidRPr="00040FA0">
              <w:rPr>
                <w:sz w:val="14"/>
                <w:szCs w:val="14"/>
              </w:rPr>
              <w:t xml:space="preserve">Ministerio de Salud, Supervisores del Ministerio de Educación. También se trabajó con entidades educativas de nivel básico y diversificado </w:t>
            </w:r>
          </w:p>
        </w:tc>
        <w:tc>
          <w:tcPr>
            <w:tcW w:w="1418" w:type="dxa"/>
          </w:tcPr>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Puerto Barrios, Izabal</w:t>
            </w:r>
          </w:p>
        </w:tc>
        <w:tc>
          <w:tcPr>
            <w:tcW w:w="850"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27</w:t>
            </w:r>
          </w:p>
        </w:tc>
        <w:tc>
          <w:tcPr>
            <w:tcW w:w="851"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17</w:t>
            </w:r>
          </w:p>
        </w:tc>
      </w:tr>
      <w:tr w:rsidR="00DF58F5" w:rsidRPr="00040FA0" w:rsidTr="006C7F5C">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w:t>
            </w:r>
          </w:p>
        </w:tc>
        <w:tc>
          <w:tcPr>
            <w:tcW w:w="2246"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 xml:space="preserve">“Desarrollo de Material de Comunicación Institucional para la Captación de Patrocinadores y Padrinos permanentes de la Asociación Guatemalteca de Espina Bífida </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p>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p>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Elaboración de material para la prevención de espina bífida, además de promover el apoyo de padrinos permanentes.</w:t>
            </w:r>
          </w:p>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p>
        </w:tc>
        <w:tc>
          <w:tcPr>
            <w:tcW w:w="1418" w:type="dxa"/>
          </w:tcPr>
          <w:p w:rsidR="00DF58F5" w:rsidRPr="00040FA0" w:rsidRDefault="00DF58F5" w:rsidP="006C7F5C">
            <w:pP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Guatemala, Guatemala</w:t>
            </w:r>
          </w:p>
        </w:tc>
        <w:tc>
          <w:tcPr>
            <w:tcW w:w="850"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108</w:t>
            </w:r>
          </w:p>
        </w:tc>
        <w:tc>
          <w:tcPr>
            <w:tcW w:w="851"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141</w:t>
            </w:r>
          </w:p>
        </w:tc>
      </w:tr>
      <w:tr w:rsidR="00DF58F5" w:rsidRPr="00040FA0" w:rsidTr="006C7F5C">
        <w:trPr>
          <w:cnfStyle w:val="000000010000" w:firstRow="0" w:lastRow="0" w:firstColumn="0" w:lastColumn="0" w:oddVBand="0" w:evenVBand="0" w:oddHBand="0" w:evenHBand="1"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tc>
        <w:tc>
          <w:tcPr>
            <w:tcW w:w="87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w:t>
            </w:r>
          </w:p>
        </w:tc>
        <w:tc>
          <w:tcPr>
            <w:tcW w:w="2246"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Taller de Formación y Capacitación de Liderazgo Comunitario de Personas con Discapacidad de AGPD, Manuel Tot”</w:t>
            </w:r>
          </w:p>
        </w:tc>
        <w:tc>
          <w:tcPr>
            <w:tcW w:w="3827"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El fin de este taller es mejorar la calidad de vida de las personas con discapacidad a través de la incidencia en Políticas Públicas, tomando como base la Política Nacional en Discapacidad, Convención de los Derechos de las Personas con Discapacidad, Acuerdos de Paz y toda la legislación Nacional</w:t>
            </w:r>
          </w:p>
        </w:tc>
        <w:tc>
          <w:tcPr>
            <w:tcW w:w="1418" w:type="dxa"/>
          </w:tcPr>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Guatemala, Guatemala</w:t>
            </w:r>
          </w:p>
        </w:tc>
        <w:tc>
          <w:tcPr>
            <w:tcW w:w="850"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26</w:t>
            </w:r>
          </w:p>
        </w:tc>
        <w:tc>
          <w:tcPr>
            <w:tcW w:w="851"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11</w:t>
            </w:r>
          </w:p>
        </w:tc>
      </w:tr>
      <w:tr w:rsidR="00DF58F5" w:rsidRPr="00040FA0" w:rsidTr="006C7F5C">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w:t>
            </w:r>
          </w:p>
          <w:p w:rsidR="00DF58F5" w:rsidRPr="00040FA0" w:rsidRDefault="00DF58F5" w:rsidP="00832D9A">
            <w:pPr>
              <w:jc w:val="both"/>
              <w:rPr>
                <w:rFonts w:asciiTheme="minorHAnsi" w:hAnsiTheme="minorHAnsi" w:cs="Arial"/>
                <w:b w:val="0"/>
                <w:sz w:val="14"/>
                <w:szCs w:val="14"/>
              </w:rPr>
            </w:pPr>
            <w:r w:rsidRPr="00040FA0">
              <w:rPr>
                <w:rFonts w:asciiTheme="minorHAnsi" w:hAnsiTheme="minorHAnsi" w:cs="Arial"/>
                <w:b w:val="0"/>
                <w:sz w:val="14"/>
                <w:szCs w:val="14"/>
              </w:rPr>
              <w:t xml:space="preserve"> estratos de la población que atiende</w:t>
            </w:r>
          </w:p>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w:t>
            </w:r>
          </w:p>
        </w:tc>
        <w:tc>
          <w:tcPr>
            <w:tcW w:w="2246"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Taller de Formación y Capacitación de Liderazgo Comunitario de Personas con Discapacidad de AGPD, Manuel Tot”</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El fin de este taller es mejorar la calidad de vida de las personas con discapacidad a través de la incidencia en Políticas Públicas, tomando como base la Política Nacional en Discapacidad, Convención de los Derechos de las Personas con Discapacidad, Acuerdos de Paz y toda la legislación Nacional</w:t>
            </w:r>
          </w:p>
        </w:tc>
        <w:tc>
          <w:tcPr>
            <w:tcW w:w="1418" w:type="dxa"/>
          </w:tcPr>
          <w:p w:rsidR="00DF58F5" w:rsidRPr="00040FA0" w:rsidRDefault="00DF58F5" w:rsidP="006C7F5C">
            <w:pP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Guatemala, Guatemala</w:t>
            </w:r>
          </w:p>
        </w:tc>
        <w:tc>
          <w:tcPr>
            <w:tcW w:w="850"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26</w:t>
            </w:r>
          </w:p>
        </w:tc>
        <w:tc>
          <w:tcPr>
            <w:tcW w:w="851"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11</w:t>
            </w:r>
          </w:p>
        </w:tc>
      </w:tr>
      <w:tr w:rsidR="00DF58F5" w:rsidRPr="00040FA0" w:rsidTr="006C7F5C">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w:t>
            </w:r>
          </w:p>
        </w:tc>
        <w:tc>
          <w:tcPr>
            <w:tcW w:w="2246"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“Incidencia de la Esclerosis Múltiple en Guatemala”</w:t>
            </w:r>
          </w:p>
        </w:tc>
        <w:tc>
          <w:tcPr>
            <w:tcW w:w="3827"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El objetivo del proyecto fue informar y capacitar al personal de salud y a la población de Tecpán y Chimaltenango sobre la Esclerosis Múltiple dando a conocer los síntomas iniciales, procesos de desarrollo con el fin de lograr una detección temprana.</w:t>
            </w:r>
          </w:p>
        </w:tc>
        <w:tc>
          <w:tcPr>
            <w:tcW w:w="1418" w:type="dxa"/>
          </w:tcPr>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Tecpán y Chimaltenango</w:t>
            </w:r>
          </w:p>
        </w:tc>
        <w:tc>
          <w:tcPr>
            <w:tcW w:w="850"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63</w:t>
            </w:r>
          </w:p>
        </w:tc>
        <w:tc>
          <w:tcPr>
            <w:tcW w:w="851"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135</w:t>
            </w:r>
          </w:p>
        </w:tc>
      </w:tr>
      <w:tr w:rsidR="00DF58F5" w:rsidRPr="00040FA0" w:rsidTr="006C7F5C">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w:t>
            </w:r>
          </w:p>
        </w:tc>
        <w:tc>
          <w:tcPr>
            <w:tcW w:w="2246" w:type="dxa"/>
          </w:tcPr>
          <w:p w:rsidR="00DF58F5" w:rsidRPr="00040FA0" w:rsidRDefault="00DF58F5" w:rsidP="00832D9A">
            <w:pP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“Visitas de Extensión y Talleres” FRAPEDI</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El objetivo de realizar visitas es la integración de personas con discapacidad a la Fraternidad y conformar nuevos núcleos y fortalecer los que ya están conformados.</w:t>
            </w:r>
          </w:p>
        </w:tc>
        <w:tc>
          <w:tcPr>
            <w:tcW w:w="1418" w:type="dxa"/>
          </w:tcPr>
          <w:p w:rsidR="00DF58F5" w:rsidRPr="00040FA0" w:rsidRDefault="00DF58F5" w:rsidP="006C7F5C">
            <w:pP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Guatemala, ciudad</w:t>
            </w:r>
          </w:p>
          <w:p w:rsidR="00DF58F5" w:rsidRPr="00040FA0" w:rsidRDefault="00DF58F5" w:rsidP="006C7F5C">
            <w:pP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Amatitlán</w:t>
            </w:r>
          </w:p>
        </w:tc>
        <w:tc>
          <w:tcPr>
            <w:tcW w:w="850"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12</w:t>
            </w:r>
          </w:p>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851"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34</w:t>
            </w:r>
          </w:p>
        </w:tc>
      </w:tr>
      <w:tr w:rsidR="00DF58F5" w:rsidRPr="00040FA0" w:rsidTr="006C7F5C">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w:t>
            </w:r>
          </w:p>
        </w:tc>
        <w:tc>
          <w:tcPr>
            <w:tcW w:w="2246"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 xml:space="preserve">“Apoyo Puntual de transporte para la continuidad y fortalecimiento de la capacitación y desarrollo de la técnica de baile a instructores de sillas de ruedas, integrantes de la compañía Walter Peter, Alas de Libertad”. </w:t>
            </w:r>
          </w:p>
        </w:tc>
        <w:tc>
          <w:tcPr>
            <w:tcW w:w="3827"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Una de las metas para la Fundación Artes Muy Especiales, en el desarrollo de esta actividad fue continuar la labor de impulsar y desarrollar las aptitudes artísticas de las personas con discapacidad. Este proyecto ha permitido que los bailarines en silla de ruedas puedan integrarse y desenvolverse en el medio artístico de nuestro país.</w:t>
            </w:r>
          </w:p>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p>
        </w:tc>
        <w:tc>
          <w:tcPr>
            <w:tcW w:w="1418" w:type="dxa"/>
            <w:vAlign w:val="center"/>
          </w:tcPr>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Guatemala, Guatemala</w:t>
            </w:r>
          </w:p>
        </w:tc>
        <w:tc>
          <w:tcPr>
            <w:tcW w:w="850"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15</w:t>
            </w:r>
          </w:p>
        </w:tc>
        <w:tc>
          <w:tcPr>
            <w:tcW w:w="851"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20</w:t>
            </w:r>
          </w:p>
        </w:tc>
      </w:tr>
      <w:tr w:rsidR="00DF58F5" w:rsidRPr="00040FA0" w:rsidTr="006C7F5C">
        <w:trPr>
          <w:cnfStyle w:val="000000100000" w:firstRow="0" w:lastRow="0" w:firstColumn="0" w:lastColumn="0" w:oddVBand="0" w:evenVBand="0" w:oddHBand="1" w:evenHBand="0" w:firstRowFirstColumn="0" w:firstRowLastColumn="0" w:lastRowFirstColumn="0" w:lastRowLastColumn="0"/>
          <w:trHeight w:val="1172"/>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w:t>
            </w:r>
          </w:p>
        </w:tc>
        <w:tc>
          <w:tcPr>
            <w:tcW w:w="2246"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Estrategia de Campaña de Comunicación y Publicidad “Somos Hijos del Lago”</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La Asociación SOHILAGO con el apoyo económico del CONADI, proyectó una campaña de promoción para informar sobre los servicios que prestan, asimismo dar a conocer al CONADI en su comunidad. La campaña incluye spot radiales y televisivos, cintillos, trifoliares y volantes.</w:t>
            </w:r>
          </w:p>
        </w:tc>
        <w:tc>
          <w:tcPr>
            <w:tcW w:w="1418" w:type="dxa"/>
            <w:vAlign w:val="center"/>
          </w:tcPr>
          <w:p w:rsidR="00DF58F5" w:rsidRPr="00040FA0" w:rsidRDefault="00DF58F5" w:rsidP="006C7F5C">
            <w:pP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San Pedro la Laguna, Sololá</w:t>
            </w:r>
          </w:p>
        </w:tc>
        <w:tc>
          <w:tcPr>
            <w:tcW w:w="850"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200</w:t>
            </w:r>
          </w:p>
        </w:tc>
        <w:tc>
          <w:tcPr>
            <w:tcW w:w="851"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300</w:t>
            </w:r>
          </w:p>
        </w:tc>
      </w:tr>
      <w:tr w:rsidR="00DF58F5" w:rsidRPr="00040FA0" w:rsidTr="006C7F5C">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w:t>
            </w:r>
          </w:p>
        </w:tc>
        <w:tc>
          <w:tcPr>
            <w:tcW w:w="2246"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“Juegos Deportivos de Personas Ciegas y Deficientes Visuales, edición XXVII, año 2012</w:t>
            </w:r>
          </w:p>
        </w:tc>
        <w:tc>
          <w:tcPr>
            <w:tcW w:w="3827"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 xml:space="preserve">La Asociación Nacional de Ciegos de Guatemala, de acuerdo a su Plan Estratégico, realiza esta actividad con el objetivo de fomentar la práctica deportiva de las personas ciegas y deficientes visuales , incrementando su participación en el deporte de alto rendimiento a nivel centroamericano </w:t>
            </w:r>
          </w:p>
        </w:tc>
        <w:tc>
          <w:tcPr>
            <w:tcW w:w="1418" w:type="dxa"/>
            <w:vAlign w:val="center"/>
          </w:tcPr>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Guatemala, Guatemala</w:t>
            </w:r>
          </w:p>
        </w:tc>
        <w:tc>
          <w:tcPr>
            <w:tcW w:w="850"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110</w:t>
            </w:r>
          </w:p>
        </w:tc>
        <w:tc>
          <w:tcPr>
            <w:tcW w:w="851"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90</w:t>
            </w:r>
          </w:p>
        </w:tc>
      </w:tr>
      <w:tr w:rsidR="00DF58F5" w:rsidRPr="00040FA0" w:rsidTr="006C7F5C">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2246"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“Fortalecimiento organizacional del Día Internacional de las Personas con Discapacidad” a cargo de ASOPEDI</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Sensibilizar a la comunidad de Aguacatán, con el objetivo de que las autoridades faciliten la integración de las personas con discapacidad a la sociedad.</w:t>
            </w:r>
          </w:p>
        </w:tc>
        <w:tc>
          <w:tcPr>
            <w:tcW w:w="1418" w:type="dxa"/>
            <w:vAlign w:val="center"/>
          </w:tcPr>
          <w:p w:rsidR="00DF58F5" w:rsidRPr="00040FA0" w:rsidRDefault="00DF58F5" w:rsidP="006C7F5C">
            <w:pP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Aguacatán, Huehuetenango</w:t>
            </w:r>
          </w:p>
        </w:tc>
        <w:tc>
          <w:tcPr>
            <w:tcW w:w="850"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69</w:t>
            </w:r>
          </w:p>
        </w:tc>
        <w:tc>
          <w:tcPr>
            <w:tcW w:w="851"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71</w:t>
            </w:r>
          </w:p>
        </w:tc>
      </w:tr>
      <w:tr w:rsidR="00DF58F5" w:rsidRPr="00040FA0" w:rsidTr="006C7F5C">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both"/>
              <w:rPr>
                <w:rFonts w:asciiTheme="minorHAnsi" w:hAnsiTheme="minorHAnsi" w:cs="Arial"/>
                <w:b w:val="0"/>
                <w:sz w:val="14"/>
                <w:szCs w:val="14"/>
              </w:rPr>
            </w:pPr>
          </w:p>
        </w:tc>
        <w:tc>
          <w:tcPr>
            <w:tcW w:w="87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w:t>
            </w:r>
          </w:p>
        </w:tc>
        <w:tc>
          <w:tcPr>
            <w:tcW w:w="2246"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lang w:val="es-MX"/>
              </w:rPr>
              <w:t>Seguimiento a la investigación de la diversidad cultural y modismos de la lengua de señas de Guatemala</w:t>
            </w:r>
            <w:r w:rsidRPr="00040FA0">
              <w:rPr>
                <w:sz w:val="14"/>
                <w:szCs w:val="14"/>
              </w:rPr>
              <w:t xml:space="preserve"> ASORGUA</w:t>
            </w:r>
          </w:p>
        </w:tc>
        <w:tc>
          <w:tcPr>
            <w:tcW w:w="3827"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Unificar la lengua de señas en Guatemala, con el propósito de facilitar la comunicación de las personas con discapacidad auditiva.</w:t>
            </w:r>
          </w:p>
        </w:tc>
        <w:tc>
          <w:tcPr>
            <w:tcW w:w="1418" w:type="dxa"/>
            <w:vAlign w:val="center"/>
          </w:tcPr>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lang w:val="es-MX"/>
              </w:rPr>
              <w:t>Guatemala, San Marcos, Chiquimula, Alta Verapaz, Izabal</w:t>
            </w:r>
          </w:p>
        </w:tc>
        <w:tc>
          <w:tcPr>
            <w:tcW w:w="850"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28</w:t>
            </w:r>
          </w:p>
        </w:tc>
        <w:tc>
          <w:tcPr>
            <w:tcW w:w="851"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28</w:t>
            </w:r>
          </w:p>
        </w:tc>
      </w:tr>
    </w:tbl>
    <w:p w:rsidR="00DF58F5" w:rsidRPr="00040FA0" w:rsidRDefault="00DF58F5" w:rsidP="00DF58F5">
      <w:pPr>
        <w:jc w:val="center"/>
        <w:rPr>
          <w:sz w:val="14"/>
          <w:szCs w:val="14"/>
          <w:lang w:val="es-MX"/>
        </w:rPr>
      </w:pPr>
    </w:p>
    <w:p w:rsidR="00DF58F5" w:rsidRPr="00DF58F5" w:rsidRDefault="00650513" w:rsidP="00DF58F5">
      <w:pPr>
        <w:rPr>
          <w:b/>
          <w:sz w:val="24"/>
          <w:szCs w:val="24"/>
          <w:lang w:val="es-MX"/>
        </w:rPr>
      </w:pPr>
      <w:r>
        <w:rPr>
          <w:b/>
          <w:sz w:val="24"/>
          <w:szCs w:val="24"/>
          <w:lang w:val="es-MX"/>
        </w:rPr>
        <w:t xml:space="preserve">Año </w:t>
      </w:r>
      <w:r w:rsidR="00DF58F5" w:rsidRPr="00DF58F5">
        <w:rPr>
          <w:b/>
          <w:sz w:val="24"/>
          <w:szCs w:val="24"/>
          <w:lang w:val="es-MX"/>
        </w:rPr>
        <w:t>2013</w:t>
      </w:r>
    </w:p>
    <w:tbl>
      <w:tblPr>
        <w:tblStyle w:val="Cuadrculaclara-nfasis5"/>
        <w:tblW w:w="0" w:type="auto"/>
        <w:tblLayout w:type="fixed"/>
        <w:tblLook w:val="04A0" w:firstRow="1" w:lastRow="0" w:firstColumn="1" w:lastColumn="0" w:noHBand="0" w:noVBand="1"/>
      </w:tblPr>
      <w:tblGrid>
        <w:gridCol w:w="2943"/>
        <w:gridCol w:w="993"/>
        <w:gridCol w:w="2268"/>
        <w:gridCol w:w="3827"/>
        <w:gridCol w:w="1417"/>
        <w:gridCol w:w="851"/>
        <w:gridCol w:w="850"/>
      </w:tblGrid>
      <w:tr w:rsidR="00DF58F5" w:rsidRPr="00040FA0" w:rsidTr="008122FD">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040FA0" w:rsidRDefault="00DF58F5" w:rsidP="00DF58F5">
            <w:pPr>
              <w:jc w:val="center"/>
              <w:rPr>
                <w:rFonts w:asciiTheme="minorHAnsi" w:hAnsiTheme="minorHAnsi"/>
                <w:sz w:val="16"/>
                <w:szCs w:val="16"/>
                <w:lang w:val="es-MX"/>
              </w:rPr>
            </w:pPr>
            <w:r w:rsidRPr="00040FA0">
              <w:rPr>
                <w:rFonts w:asciiTheme="minorHAnsi" w:hAnsiTheme="minorHAnsi"/>
                <w:sz w:val="16"/>
                <w:szCs w:val="16"/>
                <w:lang w:val="es-MX"/>
              </w:rPr>
              <w:t>Objetivo de POA</w:t>
            </w:r>
          </w:p>
        </w:tc>
        <w:tc>
          <w:tcPr>
            <w:tcW w:w="993" w:type="dxa"/>
            <w:vMerge w:val="restart"/>
            <w:vAlign w:val="center"/>
          </w:tcPr>
          <w:p w:rsidR="00DF58F5" w:rsidRPr="00040FA0"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040FA0">
              <w:rPr>
                <w:rFonts w:asciiTheme="minorHAnsi" w:hAnsiTheme="minorHAnsi"/>
                <w:sz w:val="16"/>
                <w:szCs w:val="16"/>
                <w:lang w:val="es-MX"/>
              </w:rPr>
              <w:t>No. de activida</w:t>
            </w:r>
          </w:p>
          <w:p w:rsidR="00DF58F5" w:rsidRPr="00040FA0"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040FA0">
              <w:rPr>
                <w:rFonts w:asciiTheme="minorHAnsi" w:hAnsiTheme="minorHAnsi"/>
                <w:sz w:val="16"/>
                <w:szCs w:val="16"/>
                <w:lang w:val="es-MX"/>
              </w:rPr>
              <w:t>des</w:t>
            </w:r>
          </w:p>
        </w:tc>
        <w:tc>
          <w:tcPr>
            <w:tcW w:w="2268" w:type="dxa"/>
            <w:vMerge w:val="restart"/>
            <w:vAlign w:val="center"/>
          </w:tcPr>
          <w:p w:rsidR="00DF58F5" w:rsidRPr="00040FA0"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040FA0">
              <w:rPr>
                <w:rFonts w:asciiTheme="minorHAnsi" w:hAnsiTheme="minorHAnsi"/>
                <w:sz w:val="16"/>
                <w:szCs w:val="16"/>
                <w:lang w:val="es-MX"/>
              </w:rPr>
              <w:t>Actividad realizada</w:t>
            </w:r>
          </w:p>
        </w:tc>
        <w:tc>
          <w:tcPr>
            <w:tcW w:w="3827" w:type="dxa"/>
            <w:vMerge w:val="restart"/>
            <w:vAlign w:val="center"/>
          </w:tcPr>
          <w:p w:rsidR="00DF58F5" w:rsidRPr="00040FA0"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040FA0">
              <w:rPr>
                <w:rFonts w:asciiTheme="minorHAnsi" w:hAnsiTheme="minorHAnsi"/>
                <w:sz w:val="16"/>
                <w:szCs w:val="16"/>
                <w:lang w:val="es-MX"/>
              </w:rPr>
              <w:t>Resultados obtenidos</w:t>
            </w:r>
          </w:p>
        </w:tc>
        <w:tc>
          <w:tcPr>
            <w:tcW w:w="1417" w:type="dxa"/>
            <w:vMerge w:val="restart"/>
            <w:vAlign w:val="center"/>
          </w:tcPr>
          <w:p w:rsidR="00DF58F5" w:rsidRPr="00040FA0"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040FA0">
              <w:rPr>
                <w:rFonts w:asciiTheme="minorHAnsi" w:hAnsiTheme="minorHAnsi"/>
                <w:sz w:val="16"/>
                <w:szCs w:val="16"/>
                <w:lang w:val="es-MX"/>
              </w:rPr>
              <w:t>Área geográfica de cobertura</w:t>
            </w:r>
          </w:p>
        </w:tc>
        <w:tc>
          <w:tcPr>
            <w:tcW w:w="1701" w:type="dxa"/>
            <w:gridSpan w:val="2"/>
            <w:vAlign w:val="center"/>
          </w:tcPr>
          <w:p w:rsidR="00DF58F5" w:rsidRPr="00040FA0" w:rsidRDefault="00DF58F5" w:rsidP="00DF58F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040FA0">
              <w:rPr>
                <w:rFonts w:asciiTheme="minorHAnsi" w:hAnsiTheme="minorHAnsi"/>
                <w:sz w:val="16"/>
                <w:szCs w:val="16"/>
                <w:lang w:val="es-MX"/>
              </w:rPr>
              <w:t>No. de personas beneficiarias</w:t>
            </w:r>
          </w:p>
        </w:tc>
      </w:tr>
      <w:tr w:rsidR="00DF58F5" w:rsidRPr="00040FA0" w:rsidTr="008122FD">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DF58F5" w:rsidRPr="00040FA0" w:rsidRDefault="00DF58F5" w:rsidP="00DF58F5">
            <w:pPr>
              <w:jc w:val="center"/>
              <w:rPr>
                <w:rFonts w:asciiTheme="minorHAnsi" w:hAnsiTheme="minorHAnsi"/>
                <w:sz w:val="16"/>
                <w:szCs w:val="16"/>
              </w:rPr>
            </w:pPr>
          </w:p>
        </w:tc>
        <w:tc>
          <w:tcPr>
            <w:tcW w:w="993" w:type="dxa"/>
            <w:vMerge/>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2268" w:type="dxa"/>
            <w:vMerge/>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3827" w:type="dxa"/>
            <w:vMerge/>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1417" w:type="dxa"/>
            <w:vMerge/>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r w:rsidRPr="00040FA0">
              <w:rPr>
                <w:b/>
                <w:sz w:val="16"/>
                <w:szCs w:val="16"/>
                <w:lang w:val="es-MX"/>
              </w:rPr>
              <w:t>H</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r w:rsidRPr="00040FA0">
              <w:rPr>
                <w:b/>
                <w:sz w:val="16"/>
                <w:szCs w:val="16"/>
                <w:lang w:val="es-MX"/>
              </w:rPr>
              <w:t>M</w:t>
            </w:r>
          </w:p>
        </w:tc>
      </w:tr>
      <w:tr w:rsidR="00DF58F5" w:rsidRPr="00040FA0" w:rsidTr="008122FD">
        <w:trPr>
          <w:cnfStyle w:val="000000010000" w:firstRow="0" w:lastRow="0" w:firstColumn="0" w:lastColumn="0" w:oddVBand="0" w:evenVBand="0" w:oddHBand="0" w:evenHBand="1"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2943" w:type="dxa"/>
            <w:vMerge w:val="restart"/>
          </w:tcPr>
          <w:p w:rsidR="00DF58F5" w:rsidRPr="00040FA0" w:rsidRDefault="00DF58F5" w:rsidP="00832D9A">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040FA0" w:rsidRDefault="00DF58F5" w:rsidP="00832D9A">
            <w:pPr>
              <w:jc w:val="both"/>
              <w:rPr>
                <w:rFonts w:asciiTheme="minorHAnsi" w:hAnsiTheme="minorHAnsi"/>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Identificando a los niños con su Escuela y la comunidad Asociación de Padres y Amigos del Centro de Educación Especial –APACEE-.</w:t>
            </w:r>
          </w:p>
        </w:tc>
        <w:tc>
          <w:tcPr>
            <w:tcW w:w="3827"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 xml:space="preserve">El objetivo de esta propuesta, es formar en los niños y jóvenes estudiantes del centro sentido de pertenencia tanto con su escuela como en su comunidad. </w:t>
            </w:r>
          </w:p>
        </w:tc>
        <w:tc>
          <w:tcPr>
            <w:tcW w:w="1417" w:type="dxa"/>
            <w:vAlign w:val="center"/>
          </w:tcPr>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El Quiché</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40</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20</w:t>
            </w:r>
          </w:p>
        </w:tc>
      </w:tr>
      <w:tr w:rsidR="00DF58F5" w:rsidRPr="00040FA0" w:rsidTr="008122FD">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p>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3</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sz w:val="14"/>
                <w:szCs w:val="14"/>
              </w:rPr>
            </w:pPr>
            <w:r w:rsidRPr="00040FA0">
              <w:rPr>
                <w:rFonts w:cs="Book Antiqua"/>
                <w:bCs/>
                <w:sz w:val="14"/>
                <w:szCs w:val="14"/>
              </w:rPr>
              <w:t>Noveno Encuentro Nacional de Artes Escénicas, Sin Barreras</w:t>
            </w:r>
            <w:r w:rsidRPr="00040FA0">
              <w:rPr>
                <w:sz w:val="14"/>
                <w:szCs w:val="14"/>
                <w:lang w:val="es-MX"/>
              </w:rPr>
              <w:t xml:space="preserve"> Centro de Rehabilitación y Promoción Humana “San Luis Guanella”</w:t>
            </w:r>
          </w:p>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Las actividades realizadas en este Encuentro, se encaminan a la sensibilización sobre el tema discapacidad de la población de la Aldea Chapas.</w:t>
            </w:r>
          </w:p>
        </w:tc>
        <w:tc>
          <w:tcPr>
            <w:tcW w:w="1417" w:type="dxa"/>
            <w:vAlign w:val="center"/>
          </w:tcPr>
          <w:p w:rsidR="00DF58F5" w:rsidRPr="00040FA0" w:rsidRDefault="00DF58F5" w:rsidP="006C7F5C">
            <w:pP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Cuilapa, Nueva Santa Rosa</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2800</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1500</w:t>
            </w:r>
          </w:p>
        </w:tc>
      </w:tr>
      <w:tr w:rsidR="00DF58F5" w:rsidRPr="00040FA0" w:rsidTr="008122FD">
        <w:trPr>
          <w:cnfStyle w:val="000000010000" w:firstRow="0" w:lastRow="0" w:firstColumn="0" w:lastColumn="0" w:oddVBand="0" w:evenVBand="0" w:oddHBand="0" w:evenHBand="1"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3</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r w:rsidRPr="00040FA0">
              <w:rPr>
                <w:rFonts w:cs="Book Antiqua"/>
                <w:bCs/>
                <w:sz w:val="14"/>
                <w:szCs w:val="14"/>
              </w:rPr>
              <w:t>Taller de divulgación y socialización para el desarrollo integral inclusivo y empoderamiento en la Rehabilitación Basada en la Comunidad RBC, de las personas con discapacidad de AGPD Manuel Tot</w:t>
            </w:r>
          </w:p>
        </w:tc>
        <w:tc>
          <w:tcPr>
            <w:tcW w:w="3827"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rFonts w:cs="Arial"/>
                <w:sz w:val="14"/>
                <w:szCs w:val="14"/>
              </w:rPr>
              <w:t>Promover la RBC como una estrategia para mejorar el acceso a los servicios de Rehabilitación para las Personas con Discapacidad en todos los ámbitos de la vida, especialmente las personas con discapacidad y sus familias que viven en las áreas rurales donde la AGPD tiene presencia</w:t>
            </w:r>
          </w:p>
        </w:tc>
        <w:tc>
          <w:tcPr>
            <w:tcW w:w="1417"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Pr>
                <w:rFonts w:cs="Arial"/>
                <w:sz w:val="14"/>
                <w:szCs w:val="14"/>
              </w:rPr>
              <w:t>Quiché;</w:t>
            </w:r>
            <w:r w:rsidR="00390798">
              <w:rPr>
                <w:rFonts w:cs="Arial"/>
                <w:sz w:val="14"/>
                <w:szCs w:val="14"/>
              </w:rPr>
              <w:t xml:space="preserve"> </w:t>
            </w:r>
            <w:r w:rsidRPr="00040FA0">
              <w:rPr>
                <w:rFonts w:cs="Arial"/>
                <w:sz w:val="14"/>
                <w:szCs w:val="14"/>
              </w:rPr>
              <w:t xml:space="preserve">Alta Verapaz; Petén; Baja Verapaz; Escuintla; </w:t>
            </w:r>
            <w:r>
              <w:rPr>
                <w:rFonts w:cs="Arial"/>
                <w:sz w:val="14"/>
                <w:szCs w:val="14"/>
              </w:rPr>
              <w:t xml:space="preserve">Retalhuleu </w:t>
            </w:r>
            <w:r w:rsidRPr="00040FA0">
              <w:rPr>
                <w:rFonts w:cs="Arial"/>
                <w:sz w:val="14"/>
                <w:szCs w:val="14"/>
              </w:rPr>
              <w:t>Suchitepéquez; Chimaltenango y de la Ciudad Capital</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25</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15</w:t>
            </w:r>
          </w:p>
        </w:tc>
      </w:tr>
      <w:tr w:rsidR="00DF58F5" w:rsidRPr="00040FA0" w:rsidTr="008122FD">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Default="00DF58F5" w:rsidP="00DF58F5">
            <w:pPr>
              <w:jc w:val="both"/>
              <w:rPr>
                <w:rFonts w:asciiTheme="minorHAnsi" w:hAnsiTheme="minorHAnsi" w:cs="Arial"/>
                <w:b w:val="0"/>
                <w:sz w:val="14"/>
                <w:szCs w:val="14"/>
              </w:rPr>
            </w:pPr>
          </w:p>
          <w:p w:rsidR="00DF58F5" w:rsidRDefault="00DF58F5" w:rsidP="00DF58F5">
            <w:pPr>
              <w:jc w:val="both"/>
              <w:rPr>
                <w:rFonts w:asciiTheme="minorHAnsi" w:hAnsiTheme="minorHAnsi" w:cs="Arial"/>
                <w:b w:val="0"/>
                <w:sz w:val="14"/>
                <w:szCs w:val="14"/>
              </w:rPr>
            </w:pPr>
          </w:p>
          <w:p w:rsidR="00DF58F5" w:rsidRDefault="00DF58F5" w:rsidP="00DF58F5">
            <w:pPr>
              <w:jc w:val="both"/>
              <w:rPr>
                <w:rFonts w:asciiTheme="minorHAnsi" w:hAnsiTheme="minorHAnsi" w:cs="Arial"/>
                <w:b w:val="0"/>
                <w:sz w:val="14"/>
                <w:szCs w:val="14"/>
              </w:rPr>
            </w:pPr>
          </w:p>
          <w:p w:rsidR="00DF58F5" w:rsidRDefault="00DF58F5" w:rsidP="00DF58F5">
            <w:pPr>
              <w:jc w:val="both"/>
              <w:rPr>
                <w:rFonts w:asciiTheme="minorHAnsi" w:hAnsiTheme="minorHAnsi" w:cs="Arial"/>
                <w:b w:val="0"/>
                <w:sz w:val="14"/>
                <w:szCs w:val="14"/>
              </w:rPr>
            </w:pPr>
          </w:p>
          <w:p w:rsidR="00DF58F5" w:rsidRDefault="00DF58F5" w:rsidP="00DF58F5">
            <w:pPr>
              <w:jc w:val="both"/>
              <w:rPr>
                <w:rFonts w:asciiTheme="minorHAnsi" w:hAnsiTheme="minorHAnsi" w:cs="Arial"/>
                <w:b w:val="0"/>
                <w:sz w:val="14"/>
                <w:szCs w:val="14"/>
              </w:rPr>
            </w:pPr>
          </w:p>
          <w:p w:rsidR="00DF58F5" w:rsidRDefault="00DF58F5" w:rsidP="00DF58F5">
            <w:pPr>
              <w:jc w:val="both"/>
              <w:rPr>
                <w:rFonts w:asciiTheme="minorHAnsi" w:hAnsiTheme="minorHAnsi" w:cs="Arial"/>
                <w:b w:val="0"/>
                <w:sz w:val="14"/>
                <w:szCs w:val="14"/>
              </w:rPr>
            </w:pPr>
          </w:p>
          <w:p w:rsidR="00DF58F5" w:rsidRDefault="00DF58F5" w:rsidP="00DF58F5">
            <w:pPr>
              <w:jc w:val="both"/>
              <w:rPr>
                <w:rFonts w:asciiTheme="minorHAnsi" w:hAnsiTheme="minorHAnsi" w:cs="Arial"/>
                <w:b w:val="0"/>
                <w:sz w:val="14"/>
                <w:szCs w:val="14"/>
              </w:rPr>
            </w:pPr>
          </w:p>
          <w:p w:rsidR="00DF58F5" w:rsidRDefault="00DF58F5" w:rsidP="00DF58F5">
            <w:pPr>
              <w:jc w:val="both"/>
              <w:rPr>
                <w:rFonts w:asciiTheme="minorHAnsi" w:hAnsiTheme="minorHAnsi" w:cs="Arial"/>
                <w:b w:val="0"/>
                <w:sz w:val="14"/>
                <w:szCs w:val="14"/>
              </w:rPr>
            </w:pPr>
          </w:p>
          <w:p w:rsidR="00DF58F5" w:rsidRDefault="00DF58F5" w:rsidP="00DF58F5">
            <w:pPr>
              <w:jc w:val="both"/>
              <w:rPr>
                <w:rFonts w:asciiTheme="minorHAnsi" w:hAnsiTheme="minorHAnsi" w:cs="Arial"/>
                <w:b w:val="0"/>
                <w:sz w:val="14"/>
                <w:szCs w:val="14"/>
              </w:rPr>
            </w:pPr>
          </w:p>
          <w:p w:rsidR="00DF58F5" w:rsidRPr="00040FA0" w:rsidRDefault="00DF58F5" w:rsidP="00DF58F5">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040FA0" w:rsidRDefault="00DF58F5" w:rsidP="00DF58F5">
            <w:pPr>
              <w:jc w:val="both"/>
              <w:rPr>
                <w:rFonts w:asciiTheme="minorHAnsi" w:hAnsiTheme="minorHAnsi" w:cs="Arial"/>
                <w:b w:val="0"/>
                <w:sz w:val="14"/>
                <w:szCs w:val="14"/>
              </w:rPr>
            </w:pPr>
          </w:p>
          <w:p w:rsidR="00DF58F5" w:rsidRPr="00040FA0" w:rsidRDefault="00DF58F5" w:rsidP="00DF58F5">
            <w:pPr>
              <w:jc w:val="both"/>
              <w:rPr>
                <w:rFonts w:asciiTheme="minorHAnsi" w:hAnsiTheme="minorHAnsi" w:cs="Arial"/>
                <w:b w:val="0"/>
                <w:sz w:val="14"/>
                <w:szCs w:val="14"/>
              </w:rPr>
            </w:pPr>
          </w:p>
          <w:p w:rsidR="00DF58F5" w:rsidRPr="00040FA0" w:rsidRDefault="00DF58F5" w:rsidP="00DF58F5">
            <w:pPr>
              <w:jc w:val="both"/>
              <w:rPr>
                <w:rFonts w:asciiTheme="minorHAnsi" w:hAnsiTheme="minorHAnsi" w:cs="Arial"/>
                <w:b w:val="0"/>
                <w:sz w:val="14"/>
                <w:szCs w:val="14"/>
              </w:rPr>
            </w:pPr>
          </w:p>
          <w:p w:rsidR="00DF58F5" w:rsidRPr="00040FA0" w:rsidRDefault="00DF58F5" w:rsidP="00DF58F5">
            <w:pPr>
              <w:jc w:val="both"/>
              <w:rPr>
                <w:rFonts w:asciiTheme="minorHAnsi" w:hAnsiTheme="minorHAnsi" w:cs="Arial"/>
                <w:b w:val="0"/>
                <w:sz w:val="14"/>
                <w:szCs w:val="14"/>
              </w:rPr>
            </w:pPr>
          </w:p>
          <w:p w:rsidR="00DF58F5" w:rsidRPr="00040FA0" w:rsidRDefault="00DF58F5" w:rsidP="00DF58F5">
            <w:pPr>
              <w:jc w:val="both"/>
              <w:rPr>
                <w:rFonts w:asciiTheme="minorHAnsi" w:hAnsiTheme="minorHAnsi" w:cs="Arial"/>
                <w:b w:val="0"/>
                <w:sz w:val="14"/>
                <w:szCs w:val="14"/>
              </w:rPr>
            </w:pPr>
          </w:p>
          <w:p w:rsidR="00DF58F5" w:rsidRPr="00040FA0" w:rsidRDefault="00DF58F5" w:rsidP="00DF58F5">
            <w:pPr>
              <w:jc w:val="both"/>
              <w:rPr>
                <w:rFonts w:asciiTheme="minorHAnsi" w:hAnsiTheme="minorHAnsi" w:cs="Arial"/>
                <w:b w:val="0"/>
                <w:sz w:val="14"/>
                <w:szCs w:val="14"/>
              </w:rPr>
            </w:pPr>
          </w:p>
          <w:p w:rsidR="00DF58F5" w:rsidRPr="00040FA0" w:rsidRDefault="00DF58F5" w:rsidP="00DF58F5">
            <w:pPr>
              <w:jc w:val="both"/>
              <w:rPr>
                <w:rFonts w:asciiTheme="minorHAnsi" w:hAnsiTheme="minorHAnsi" w:cs="Arial"/>
                <w:b w:val="0"/>
                <w:sz w:val="14"/>
                <w:szCs w:val="14"/>
              </w:rPr>
            </w:pPr>
          </w:p>
          <w:p w:rsidR="00DF58F5" w:rsidRPr="00040FA0" w:rsidRDefault="00DF58F5" w:rsidP="00DF58F5">
            <w:pPr>
              <w:jc w:val="both"/>
              <w:rPr>
                <w:rFonts w:asciiTheme="minorHAnsi" w:hAnsiTheme="minorHAnsi" w:cs="Arial"/>
                <w:b w:val="0"/>
                <w:sz w:val="14"/>
                <w:szCs w:val="14"/>
              </w:rPr>
            </w:pPr>
          </w:p>
          <w:p w:rsidR="00DF58F5" w:rsidRPr="00040FA0" w:rsidRDefault="00DF58F5" w:rsidP="00DF58F5">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w:t>
            </w:r>
          </w:p>
        </w:tc>
        <w:tc>
          <w:tcPr>
            <w:tcW w:w="2268" w:type="dxa"/>
            <w:vAlign w:val="center"/>
          </w:tcPr>
          <w:p w:rsidR="00DF58F5" w:rsidRPr="00040FA0" w:rsidRDefault="00DF58F5" w:rsidP="00DF58F5">
            <w:pPr>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Campaña de Prevención de espina bífida</w:t>
            </w:r>
            <w:r w:rsidRPr="00040FA0">
              <w:rPr>
                <w:sz w:val="14"/>
                <w:szCs w:val="14"/>
                <w:lang w:val="es-MX"/>
              </w:rPr>
              <w:t xml:space="preserve"> Asociación Guatemalteca de Espina Bífida – AGEB</w:t>
            </w:r>
          </w:p>
        </w:tc>
        <w:tc>
          <w:tcPr>
            <w:tcW w:w="3827" w:type="dxa"/>
          </w:tcPr>
          <w:p w:rsidR="00DF58F5" w:rsidRPr="00040FA0" w:rsidRDefault="00DF58F5" w:rsidP="00832D9A">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040FA0">
              <w:rPr>
                <w:rFonts w:asciiTheme="minorHAnsi" w:hAnsiTheme="minorHAnsi"/>
                <w:sz w:val="14"/>
                <w:szCs w:val="14"/>
              </w:rPr>
              <w:t xml:space="preserve">Promover el consumo de ácido fólico en mujeres en edad fértil para contribuir a reducir la incidencia de espina bífida.  Difundir la información sobre la importancia del consumo de Ácido fólico y así prevenir que más niños nazcan con espina bífida. Adicionalmente promocionar el funcionamiento de la Asociación guatemalteca de espina bífida para que más personas que así la soliciten puedan acercarse a ella para que puedan tener orientación a través de la misma </w:t>
            </w:r>
          </w:p>
        </w:tc>
        <w:tc>
          <w:tcPr>
            <w:tcW w:w="1417" w:type="dxa"/>
            <w:vAlign w:val="center"/>
          </w:tcPr>
          <w:p w:rsidR="00DF58F5" w:rsidRPr="00040FA0" w:rsidRDefault="00DF58F5" w:rsidP="006C7F5C">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Guatemala, capital</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2,500</w:t>
            </w:r>
          </w:p>
        </w:tc>
      </w:tr>
      <w:tr w:rsidR="00DF58F5" w:rsidRPr="00040FA0" w:rsidTr="00D92F42">
        <w:trPr>
          <w:cnfStyle w:val="000000010000" w:firstRow="0" w:lastRow="0" w:firstColumn="0" w:lastColumn="0" w:oddVBand="0" w:evenVBand="0" w:oddHBand="0" w:evenHBand="1"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w:t>
            </w:r>
          </w:p>
        </w:tc>
        <w:tc>
          <w:tcPr>
            <w:tcW w:w="2268" w:type="dxa"/>
            <w:vAlign w:val="center"/>
          </w:tcPr>
          <w:p w:rsidR="00DF58F5" w:rsidRPr="00040FA0" w:rsidRDefault="00DF58F5" w:rsidP="00D92F42">
            <w:pPr>
              <w:cnfStyle w:val="000000010000" w:firstRow="0" w:lastRow="0" w:firstColumn="0" w:lastColumn="0" w:oddVBand="0" w:evenVBand="0" w:oddHBand="0" w:evenHBand="1" w:firstRowFirstColumn="0" w:firstRowLastColumn="0" w:lastRowFirstColumn="0" w:lastRowLastColumn="0"/>
              <w:rPr>
                <w:rFonts w:cs="Book Antiqua"/>
                <w:sz w:val="14"/>
                <w:szCs w:val="14"/>
              </w:rPr>
            </w:pPr>
            <w:r w:rsidRPr="00040FA0">
              <w:rPr>
                <w:rFonts w:cs="Book Antiqua"/>
                <w:bCs/>
                <w:sz w:val="14"/>
                <w:szCs w:val="14"/>
              </w:rPr>
              <w:t xml:space="preserve">Hacia una integración plena de los niños y jóvenes con discapacidad intelectual” </w:t>
            </w:r>
          </w:p>
          <w:p w:rsidR="00DF58F5" w:rsidRPr="00040FA0" w:rsidRDefault="00DF58F5" w:rsidP="00D92F42">
            <w:pPr>
              <w:cnfStyle w:val="000000010000" w:firstRow="0" w:lastRow="0" w:firstColumn="0" w:lastColumn="0" w:oddVBand="0" w:evenVBand="0" w:oddHBand="0" w:evenHBand="1" w:firstRowFirstColumn="0" w:firstRowLastColumn="0" w:lastRowFirstColumn="0" w:lastRowLastColumn="0"/>
              <w:rPr>
                <w:rFonts w:cs="Book Antiqua"/>
                <w:sz w:val="14"/>
                <w:szCs w:val="14"/>
              </w:rPr>
            </w:pPr>
            <w:r w:rsidRPr="00040FA0">
              <w:rPr>
                <w:sz w:val="14"/>
                <w:szCs w:val="14"/>
                <w:lang w:val="es-MX"/>
              </w:rPr>
              <w:t>Instituto Neurológico de Guatemala –ING -:</w:t>
            </w:r>
          </w:p>
          <w:p w:rsidR="00DF58F5" w:rsidRPr="00040FA0" w:rsidRDefault="00DF58F5" w:rsidP="00D92F42">
            <w:pPr>
              <w:cnfStyle w:val="000000010000" w:firstRow="0" w:lastRow="0" w:firstColumn="0" w:lastColumn="0" w:oddVBand="0" w:evenVBand="0" w:oddHBand="0" w:evenHBand="1" w:firstRowFirstColumn="0" w:firstRowLastColumn="0" w:lastRowFirstColumn="0" w:lastRowLastColumn="0"/>
              <w:rPr>
                <w:rFonts w:cs="Book Antiqua"/>
                <w:bCs/>
                <w:sz w:val="14"/>
                <w:szCs w:val="14"/>
              </w:rPr>
            </w:pPr>
          </w:p>
        </w:tc>
        <w:tc>
          <w:tcPr>
            <w:tcW w:w="3827"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sz w:val="14"/>
                <w:szCs w:val="14"/>
              </w:rPr>
              <w:t>Dar a conocer el quehacer de la institución, su visión, misión, objetivos y servicios que brinda, a través de material divulgativo, desarrollar material informativo y de sensibilización, del programa de recaudación económica “Padrinos”. Además fomentar la imagen institucional a través de la uniformidad, dando con ello la percepción de una institución educativa de alto nivel</w:t>
            </w:r>
          </w:p>
        </w:tc>
        <w:tc>
          <w:tcPr>
            <w:tcW w:w="1417" w:type="dxa"/>
            <w:vAlign w:val="center"/>
          </w:tcPr>
          <w:p w:rsidR="00DF58F5" w:rsidRPr="00040FA0" w:rsidRDefault="00DF58F5" w:rsidP="006C7F5C">
            <w:pPr>
              <w:jc w:val="both"/>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rPr>
              <w:t>Guatemala, capital</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100</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130</w:t>
            </w:r>
          </w:p>
        </w:tc>
      </w:tr>
      <w:tr w:rsidR="00DF58F5" w:rsidRPr="00040FA0" w:rsidTr="00D92F42">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3</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Jornadas de sensibilización y concientización, incluyendo el deporte en silla de ruedas</w:t>
            </w:r>
            <w:r w:rsidRPr="00040FA0">
              <w:rPr>
                <w:sz w:val="14"/>
                <w:szCs w:val="14"/>
                <w:lang w:val="es-MX"/>
              </w:rPr>
              <w:t xml:space="preserve"> Asociación de Mujeres con Discapacidad de Quetzaltenango – AMUDIQ</w:t>
            </w:r>
          </w:p>
        </w:tc>
        <w:tc>
          <w:tcPr>
            <w:tcW w:w="3827" w:type="dxa"/>
            <w:vAlign w:val="center"/>
          </w:tcPr>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Sensibilizar a estudiantes de nivel medio a través de talleres  interactivos,  lo que permitió concientizar a los jóvenes sobre el tema discapacidad</w:t>
            </w:r>
          </w:p>
        </w:tc>
        <w:tc>
          <w:tcPr>
            <w:tcW w:w="1417" w:type="dxa"/>
            <w:vAlign w:val="center"/>
          </w:tcPr>
          <w:p w:rsidR="00DF58F5" w:rsidRPr="00040FA0" w:rsidRDefault="00DF58F5" w:rsidP="006C7F5C">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Quetzaltenango</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200</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200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113"/>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040FA0" w:rsidRDefault="00DF58F5" w:rsidP="003A009F">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040FA0" w:rsidRDefault="00DF58F5" w:rsidP="003A009F">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w:t>
            </w:r>
          </w:p>
        </w:tc>
        <w:tc>
          <w:tcPr>
            <w:tcW w:w="2268" w:type="dxa"/>
            <w:vAlign w:val="center"/>
          </w:tcPr>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rFonts w:cs="Book Antiqua"/>
                <w:sz w:val="14"/>
                <w:szCs w:val="14"/>
              </w:rPr>
            </w:pPr>
            <w:r w:rsidRPr="00040FA0">
              <w:rPr>
                <w:rFonts w:cs="Book Antiqua"/>
                <w:bCs/>
                <w:sz w:val="14"/>
                <w:szCs w:val="14"/>
              </w:rPr>
              <w:t>Fortalecimiento de fut-sala para personas ciegas en Guatemala</w:t>
            </w:r>
            <w:r w:rsidRPr="00040FA0">
              <w:rPr>
                <w:sz w:val="14"/>
                <w:szCs w:val="14"/>
                <w:lang w:val="es-MX"/>
              </w:rPr>
              <w:t xml:space="preserve"> Asociación de Personas con Discapacidad Visual – AGUAPEDIV –</w:t>
            </w:r>
          </w:p>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p>
        </w:tc>
        <w:tc>
          <w:tcPr>
            <w:tcW w:w="3827" w:type="dxa"/>
          </w:tcPr>
          <w:p w:rsidR="00DF58F5" w:rsidRPr="00040FA0" w:rsidRDefault="00DF58F5" w:rsidP="00832D9A">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14"/>
                <w:szCs w:val="14"/>
              </w:rPr>
            </w:pPr>
            <w:r w:rsidRPr="00040FA0">
              <w:rPr>
                <w:rFonts w:asciiTheme="minorHAnsi" w:hAnsiTheme="minorHAnsi" w:cs="Vrinda"/>
                <w:b w:val="0"/>
                <w:bCs w:val="0"/>
                <w:sz w:val="14"/>
                <w:szCs w:val="14"/>
              </w:rPr>
              <w:t>Promover la participación de las personas con discapacidad visual en las actividades recreativas y deportivas, dentro de ellas el futbol. Buscar el intercambio con personas de otros países. Fortalecer el futbol en su modalidad B1 ya que no es un deporte con mucha trayectoria en nuestro país y que está teniendo demanda a nivel internacional.</w:t>
            </w:r>
          </w:p>
        </w:tc>
        <w:tc>
          <w:tcPr>
            <w:tcW w:w="1417" w:type="dxa"/>
            <w:vAlign w:val="center"/>
          </w:tcPr>
          <w:p w:rsidR="00DF58F5" w:rsidRPr="00040FA0" w:rsidRDefault="00DF58F5" w:rsidP="006C7F5C">
            <w:pPr>
              <w:jc w:val="both"/>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rPr>
              <w:t>Guatemala, ciudad</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70</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10</w:t>
            </w:r>
          </w:p>
        </w:tc>
      </w:tr>
      <w:tr w:rsidR="00DF58F5" w:rsidRPr="00040FA0" w:rsidTr="008122FD">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3</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 xml:space="preserve">Educación, sensibilización e integración social de los niños y jóvenes con discapacidades diferentes de la comunidad de San Miguel Pochuta </w:t>
            </w:r>
            <w:r w:rsidRPr="00040FA0">
              <w:rPr>
                <w:sz w:val="14"/>
                <w:szCs w:val="14"/>
                <w:lang w:val="es-MX"/>
              </w:rPr>
              <w:t xml:space="preserve">Asociación Comunitaria Fe y Esperanza – ACFE </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Capacitar a las profesoras de educación especial para brindar una mejor  atención de los  niños con discapacidad.</w:t>
            </w:r>
          </w:p>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Sensibilizar a los padres de familia, establecimientos Educativos y comunidad de la problemática en Discapacidad y las oportunidades de desarrollo a futuras de los niños y jóvenes.</w:t>
            </w:r>
          </w:p>
        </w:tc>
        <w:tc>
          <w:tcPr>
            <w:tcW w:w="1417" w:type="dxa"/>
            <w:vAlign w:val="center"/>
          </w:tcPr>
          <w:p w:rsidR="00DF58F5" w:rsidRPr="00040FA0" w:rsidRDefault="00DF58F5" w:rsidP="006C7F5C">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San Miguel Pochuta</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24</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26</w:t>
            </w:r>
          </w:p>
        </w:tc>
      </w:tr>
      <w:tr w:rsidR="00DF58F5" w:rsidRPr="00040FA0" w:rsidTr="008122FD">
        <w:trPr>
          <w:cnfStyle w:val="000000010000" w:firstRow="0" w:lastRow="0" w:firstColumn="0" w:lastColumn="0" w:oddVBand="0" w:evenVBand="0" w:oddHBand="0" w:evenHBand="1" w:firstRowFirstColumn="0" w:firstRowLastColumn="0" w:lastRowFirstColumn="0" w:lastRowLastColumn="0"/>
          <w:trHeight w:val="1212"/>
        </w:trPr>
        <w:tc>
          <w:tcPr>
            <w:cnfStyle w:val="001000000000" w:firstRow="0" w:lastRow="0" w:firstColumn="1" w:lastColumn="0" w:oddVBand="0" w:evenVBand="0" w:oddHBand="0" w:evenHBand="0" w:firstRowFirstColumn="0" w:firstRowLastColumn="0" w:lastRowFirstColumn="0" w:lastRowLastColumn="0"/>
            <w:tcW w:w="2943" w:type="dxa"/>
            <w:vMerge w:val="restart"/>
          </w:tcPr>
          <w:p w:rsidR="00DF58F5" w:rsidRPr="00040FA0" w:rsidRDefault="00DF58F5" w:rsidP="00832D9A">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r>
              <w:rPr>
                <w:rFonts w:asciiTheme="minorHAnsi" w:hAnsiTheme="minorHAnsi" w:cs="Arial"/>
                <w:b w:val="0"/>
                <w:sz w:val="14"/>
                <w:szCs w:val="14"/>
              </w:rPr>
              <w:t>.</w:t>
            </w: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r w:rsidRPr="00040FA0">
              <w:rPr>
                <w:rFonts w:cs="Book Antiqua"/>
                <w:bCs/>
                <w:sz w:val="14"/>
                <w:szCs w:val="14"/>
              </w:rPr>
              <w:t xml:space="preserve">Taller sobre los de las Personas con Discapacidad Ley 135-96 y triangular en silla de ruedas, </w:t>
            </w:r>
            <w:r w:rsidRPr="00040FA0">
              <w:rPr>
                <w:sz w:val="14"/>
                <w:szCs w:val="14"/>
                <w:lang w:val="es-MX"/>
              </w:rPr>
              <w:t>Asociación de Personas con Discapacidad Bethel – ASODIBE -</w:t>
            </w:r>
          </w:p>
        </w:tc>
        <w:tc>
          <w:tcPr>
            <w:tcW w:w="3827" w:type="dxa"/>
            <w:vAlign w:val="center"/>
          </w:tcPr>
          <w:p w:rsidR="00DF58F5" w:rsidRPr="00040FA0" w:rsidRDefault="00DF58F5" w:rsidP="00DF58F5">
            <w:pPr>
              <w:jc w:val="both"/>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sz w:val="14"/>
                <w:szCs w:val="14"/>
              </w:rPr>
              <w:t>Propiciar acciones de promoción, para la sensibilización y concientización de los derechos de las personas con discapacidad.  A través de actividades de Sensibilización</w:t>
            </w:r>
          </w:p>
        </w:tc>
        <w:tc>
          <w:tcPr>
            <w:tcW w:w="1417" w:type="dxa"/>
            <w:vAlign w:val="center"/>
          </w:tcPr>
          <w:p w:rsidR="00DF58F5" w:rsidRPr="00040FA0" w:rsidRDefault="00DF58F5" w:rsidP="006C7F5C">
            <w:pPr>
              <w:jc w:val="both"/>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rPr>
              <w:t>San Sebastián, Huehuetenango</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85</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55</w:t>
            </w:r>
          </w:p>
        </w:tc>
      </w:tr>
      <w:tr w:rsidR="00DF58F5" w:rsidRPr="00040FA0" w:rsidTr="008122FD">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3</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 xml:space="preserve">Visitas de Extensión y Talleres, </w:t>
            </w:r>
            <w:r w:rsidRPr="00040FA0">
              <w:rPr>
                <w:sz w:val="14"/>
                <w:szCs w:val="14"/>
                <w:lang w:val="es-MX"/>
              </w:rPr>
              <w:t>Fraternidad Cristiana de Personas Enfermas y con Discapacidad – FRAPEDI</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color w:val="0D0D0D"/>
                <w:sz w:val="14"/>
                <w:szCs w:val="14"/>
              </w:rPr>
              <w:t xml:space="preserve">Integrar a personas con discapacidad al movimiento, a través de las visitas domiciliares y hospitalarias, conformando nuevos núcleos y motivar a personas allegadas a la Fraternidad para formar parte del equipo de colaboradores. Fortalecer sus conocimientos sobre los derechos de las personas con discapacidad y desarrollar habilidades a través de trabajos que les permita generar ingresos. </w:t>
            </w:r>
          </w:p>
        </w:tc>
        <w:tc>
          <w:tcPr>
            <w:tcW w:w="1417"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Guatemala, Amatitlán y Villa Nueva</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85</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140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040FA0" w:rsidRDefault="00DF58F5" w:rsidP="003A009F">
            <w:pPr>
              <w:jc w:val="both"/>
              <w:rPr>
                <w:rFonts w:asciiTheme="minorHAnsi" w:hAnsiTheme="minorHAnsi" w:cs="Arial"/>
                <w:b w:val="0"/>
                <w:sz w:val="14"/>
                <w:szCs w:val="14"/>
              </w:rPr>
            </w:pPr>
          </w:p>
          <w:p w:rsidR="00DF58F5" w:rsidRPr="00040FA0" w:rsidRDefault="00DF58F5" w:rsidP="003A009F">
            <w:pPr>
              <w:jc w:val="both"/>
              <w:rPr>
                <w:rFonts w:asciiTheme="minorHAnsi" w:hAnsiTheme="minorHAnsi" w:cs="Arial"/>
                <w:b w:val="0"/>
                <w:sz w:val="14"/>
                <w:szCs w:val="14"/>
              </w:rPr>
            </w:pPr>
          </w:p>
          <w:p w:rsidR="00DF58F5" w:rsidRPr="00040FA0" w:rsidRDefault="00DF58F5" w:rsidP="003A009F">
            <w:pPr>
              <w:jc w:val="both"/>
              <w:rPr>
                <w:rFonts w:asciiTheme="minorHAnsi" w:hAnsiTheme="minorHAnsi" w:cs="Arial"/>
                <w:b w:val="0"/>
                <w:sz w:val="14"/>
                <w:szCs w:val="14"/>
              </w:rPr>
            </w:pPr>
          </w:p>
          <w:p w:rsidR="00DF58F5" w:rsidRPr="00040FA0" w:rsidRDefault="00DF58F5" w:rsidP="003A009F">
            <w:pPr>
              <w:jc w:val="both"/>
              <w:rPr>
                <w:rFonts w:asciiTheme="minorHAnsi" w:hAnsiTheme="minorHAnsi" w:cs="Arial"/>
                <w:b w:val="0"/>
                <w:sz w:val="14"/>
                <w:szCs w:val="14"/>
              </w:rPr>
            </w:pPr>
          </w:p>
          <w:p w:rsidR="00DF58F5" w:rsidRPr="00040FA0" w:rsidRDefault="00DF58F5" w:rsidP="003A009F">
            <w:pPr>
              <w:jc w:val="both"/>
              <w:rPr>
                <w:rFonts w:asciiTheme="minorHAnsi" w:hAnsiTheme="minorHAnsi" w:cs="Arial"/>
                <w:b w:val="0"/>
                <w:sz w:val="14"/>
                <w:szCs w:val="14"/>
              </w:rPr>
            </w:pPr>
          </w:p>
          <w:p w:rsidR="00DF58F5" w:rsidRPr="00040FA0" w:rsidRDefault="00DF58F5" w:rsidP="003A009F">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040FA0" w:rsidRDefault="00DF58F5" w:rsidP="003A009F">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4</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sz w:val="14"/>
                <w:szCs w:val="14"/>
              </w:rPr>
            </w:pPr>
            <w:r w:rsidRPr="00040FA0">
              <w:rPr>
                <w:rFonts w:cs="Book Antiqua"/>
                <w:bCs/>
                <w:sz w:val="14"/>
                <w:szCs w:val="14"/>
              </w:rPr>
              <w:t xml:space="preserve">Impresión de banners, trifoliares y elaboración de uniformes de presentación organizacional, </w:t>
            </w:r>
            <w:r w:rsidRPr="00040FA0">
              <w:rPr>
                <w:sz w:val="14"/>
                <w:szCs w:val="14"/>
                <w:lang w:val="es-MX"/>
              </w:rPr>
              <w:t>Fundación Artes Muy Especiales  - AVS -</w:t>
            </w:r>
          </w:p>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p>
        </w:tc>
        <w:tc>
          <w:tcPr>
            <w:tcW w:w="3827" w:type="dxa"/>
          </w:tcPr>
          <w:p w:rsidR="00DF58F5" w:rsidRPr="00040FA0" w:rsidRDefault="00DF58F5" w:rsidP="00832D9A">
            <w:pPr>
              <w:tabs>
                <w:tab w:val="left" w:pos="540"/>
              </w:tabs>
              <w:suppressAutoHyphens/>
              <w:jc w:val="both"/>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lang w:val="es-MX"/>
              </w:rPr>
              <w:t>Difundir el que hacer institucional, obtener mayor presencia de imagen la institucional, dar a conocer los programas que Artes Muy Especiales brinda como beneficio educativo artístico para personas con discapacidad.</w:t>
            </w:r>
          </w:p>
        </w:tc>
        <w:tc>
          <w:tcPr>
            <w:tcW w:w="1417"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lang w:val="es-MX"/>
              </w:rPr>
              <w:t>Zacapa, Chiquimula, Sololá y Santa Rosa</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70</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40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DF58F5" w:rsidRPr="00040FA0" w:rsidRDefault="00DF58F5" w:rsidP="003A009F">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3</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 xml:space="preserve">Juegos Deportivos de personas ciegas y deficientes visuales, edición XXVIII, 2013, </w:t>
            </w:r>
            <w:r w:rsidRPr="00040FA0">
              <w:rPr>
                <w:sz w:val="14"/>
                <w:szCs w:val="14"/>
                <w:lang w:val="es-MX"/>
              </w:rPr>
              <w:t>Asociación Nacional de Guatemala – ANCG -</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Promover la inclusión del deporte en Guatemala, promover a los deportistas con discapacidad de alto rendimiento.</w:t>
            </w:r>
          </w:p>
        </w:tc>
        <w:tc>
          <w:tcPr>
            <w:tcW w:w="1417"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Guatemala, ciudad</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80</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40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DF58F5" w:rsidRPr="00040FA0" w:rsidRDefault="00DF58F5" w:rsidP="003A009F">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r w:rsidRPr="00040FA0">
              <w:rPr>
                <w:rFonts w:cs="Book Antiqua"/>
                <w:bCs/>
                <w:sz w:val="14"/>
                <w:szCs w:val="14"/>
              </w:rPr>
              <w:t xml:space="preserve">Sembrando amor en nuestros niños y cosechar una sociedad inclusiva para todos y todas, </w:t>
            </w:r>
            <w:r w:rsidRPr="00040FA0">
              <w:rPr>
                <w:sz w:val="14"/>
                <w:szCs w:val="14"/>
                <w:lang w:val="es-MX"/>
              </w:rPr>
              <w:t>Centro de Rehabilitación y Educación Especial “Somos Hijos del Lago”  - SOHILAGO-</w:t>
            </w:r>
          </w:p>
        </w:tc>
        <w:tc>
          <w:tcPr>
            <w:tcW w:w="3827" w:type="dxa"/>
          </w:tcPr>
          <w:p w:rsidR="00DF58F5" w:rsidRPr="00040FA0" w:rsidRDefault="00DF58F5" w:rsidP="00832D9A">
            <w:pPr>
              <w:pStyle w:val="Sinespaciado"/>
              <w:jc w:val="both"/>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rPr>
              <w:t>Se informó a los niños del nivel primario sobre el tema de discapacidad.</w:t>
            </w:r>
            <w:r>
              <w:rPr>
                <w:rFonts w:cs="Arial"/>
                <w:sz w:val="14"/>
                <w:szCs w:val="14"/>
              </w:rPr>
              <w:t xml:space="preserve"> </w:t>
            </w:r>
            <w:r w:rsidRPr="00040FA0">
              <w:rPr>
                <w:rFonts w:cs="Arial"/>
                <w:sz w:val="14"/>
                <w:szCs w:val="14"/>
              </w:rPr>
              <w:t>Promover que los niños utilicen los términos adecuados para referirse a las personas con discapacidad.</w:t>
            </w:r>
          </w:p>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rPr>
              <w:t>Que exista menos discriminación y exclusión de personas con discapacidad, sobre todo que se respeten los derechos de los niños con discapacidad en las diferentes escuelas, y dar paso así a la integración e inclusión educativa</w:t>
            </w:r>
          </w:p>
        </w:tc>
        <w:tc>
          <w:tcPr>
            <w:tcW w:w="1417"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rPr>
              <w:t>San Pedro la Laguna, Sololá</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35</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42</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DF58F5" w:rsidRPr="00040FA0" w:rsidRDefault="00DF58F5" w:rsidP="003A009F">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 xml:space="preserve">Sensibilización a establecimientos educación y capacitación a personas con discapacidad visual del departamento de El Progreso, </w:t>
            </w:r>
            <w:r w:rsidRPr="00040FA0">
              <w:rPr>
                <w:sz w:val="14"/>
                <w:szCs w:val="14"/>
                <w:lang w:val="es-MX"/>
              </w:rPr>
              <w:t>Asociación de Ciegos Unidos para el Desarrollo – ACUDE -</w:t>
            </w:r>
          </w:p>
        </w:tc>
        <w:tc>
          <w:tcPr>
            <w:tcW w:w="3827" w:type="dxa"/>
          </w:tcPr>
          <w:p w:rsidR="00DF58F5" w:rsidRPr="00040FA0" w:rsidRDefault="00DF58F5" w:rsidP="00832D9A">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bCs w:val="0"/>
                <w:sz w:val="14"/>
                <w:szCs w:val="14"/>
              </w:rPr>
            </w:pPr>
            <w:r w:rsidRPr="00040FA0">
              <w:rPr>
                <w:rFonts w:asciiTheme="minorHAnsi" w:hAnsiTheme="minorHAnsi" w:cs="Arial"/>
                <w:b w:val="0"/>
                <w:bCs w:val="0"/>
                <w:sz w:val="14"/>
                <w:szCs w:val="14"/>
              </w:rPr>
              <w:t>Sensibilizar a los estudiantes de nivel medio y docentes de los establecimientos públicos y privados, sobre el tema discapacidad.</w:t>
            </w:r>
          </w:p>
          <w:p w:rsidR="00DF58F5" w:rsidRPr="00040FA0" w:rsidRDefault="00DF58F5" w:rsidP="00832D9A">
            <w:pPr>
              <w:pStyle w:val="Textoindependiente"/>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14"/>
                <w:szCs w:val="14"/>
              </w:rPr>
            </w:pPr>
            <w:r w:rsidRPr="00040FA0">
              <w:rPr>
                <w:rFonts w:asciiTheme="minorHAnsi" w:hAnsiTheme="minorHAnsi" w:cs="Arial"/>
                <w:b w:val="0"/>
                <w:bCs w:val="0"/>
                <w:sz w:val="14"/>
                <w:szCs w:val="14"/>
              </w:rPr>
              <w:t>Brindar conocimientos y herramientas a los asociados que les permitan dirigir y promover el tema de discapacidad en nuestro departamento, Fortalecer la parte de la gestión en la  organización.</w:t>
            </w:r>
          </w:p>
        </w:tc>
        <w:tc>
          <w:tcPr>
            <w:tcW w:w="1417"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Sanarate, El Progreso</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75</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90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040FA0" w:rsidRDefault="00DF58F5" w:rsidP="003A009F">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040FA0" w:rsidRDefault="00DF58F5" w:rsidP="003A009F">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r w:rsidRPr="00040FA0">
              <w:rPr>
                <w:rFonts w:cs="Book Antiqua"/>
                <w:bCs/>
                <w:sz w:val="14"/>
                <w:szCs w:val="14"/>
              </w:rPr>
              <w:t xml:space="preserve">V Festival de canto de personas ciegas, </w:t>
            </w:r>
            <w:r w:rsidRPr="00040FA0">
              <w:rPr>
                <w:sz w:val="14"/>
                <w:szCs w:val="14"/>
                <w:lang w:val="es-MX"/>
              </w:rPr>
              <w:t>Asociación de Ciegos para la Cultura y el Deporte – ACCD -</w:t>
            </w:r>
          </w:p>
        </w:tc>
        <w:tc>
          <w:tcPr>
            <w:tcW w:w="3827" w:type="dxa"/>
          </w:tcPr>
          <w:p w:rsidR="00DF58F5" w:rsidRPr="00040FA0" w:rsidRDefault="00DF58F5" w:rsidP="00832D9A">
            <w:pPr>
              <w:pStyle w:val="Textoindependiente"/>
              <w:jc w:val="left"/>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14"/>
                <w:szCs w:val="14"/>
              </w:rPr>
            </w:pPr>
            <w:r w:rsidRPr="00040FA0">
              <w:rPr>
                <w:rFonts w:asciiTheme="minorHAnsi" w:hAnsiTheme="minorHAnsi"/>
                <w:b w:val="0"/>
                <w:bCs w:val="0"/>
                <w:sz w:val="14"/>
                <w:szCs w:val="14"/>
              </w:rPr>
              <w:t xml:space="preserve">Promover los talentos artísticos de personas con discapacidad visual de Guatemala y la región centroamericana </w:t>
            </w:r>
          </w:p>
        </w:tc>
        <w:tc>
          <w:tcPr>
            <w:tcW w:w="1417"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rPr>
              <w:t>Guatemala, ciudad</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20</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15</w:t>
            </w:r>
          </w:p>
        </w:tc>
      </w:tr>
      <w:tr w:rsidR="00DF58F5" w:rsidRPr="00040FA0" w:rsidTr="008122FD">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 xml:space="preserve">Hacia el cambio por un vida independiente, </w:t>
            </w:r>
            <w:r w:rsidRPr="00040FA0">
              <w:rPr>
                <w:sz w:val="14"/>
                <w:szCs w:val="14"/>
                <w:lang w:val="es-MX"/>
              </w:rPr>
              <w:t>Asociación de Personas con Discapacidad y Vida Independiente – PADIVI</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theme="minorHAnsi"/>
                <w:sz w:val="14"/>
                <w:szCs w:val="14"/>
              </w:rPr>
              <w:t>Divulgar y promover la filosofía de vida independiente y sus ventajas, recopilación de  información acerca de las necesidades  de los miembros de las organizaciones de  personas con discapacidad para construir estrategias que puedan tener una vida independiente</w:t>
            </w:r>
          </w:p>
        </w:tc>
        <w:tc>
          <w:tcPr>
            <w:tcW w:w="1417"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Guatemala, ciudad</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25</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15</w:t>
            </w:r>
          </w:p>
        </w:tc>
      </w:tr>
      <w:tr w:rsidR="00DF58F5" w:rsidRPr="00040FA0" w:rsidTr="008122FD">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943" w:type="dxa"/>
            <w:vMerge w:val="restart"/>
          </w:tcPr>
          <w:p w:rsidR="00DF58F5" w:rsidRPr="00040FA0" w:rsidRDefault="00DF58F5" w:rsidP="00832D9A">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r w:rsidRPr="00040FA0">
              <w:rPr>
                <w:rFonts w:cs="Book Antiqua"/>
                <w:bCs/>
                <w:sz w:val="14"/>
                <w:szCs w:val="14"/>
              </w:rPr>
              <w:t xml:space="preserve">Continuidad al proceso de Fortalecimiento de AGALFI, a través de actividades de capacitación, cultura, deporte e inserción laboral, </w:t>
            </w:r>
            <w:r w:rsidRPr="00040FA0">
              <w:rPr>
                <w:sz w:val="14"/>
                <w:szCs w:val="14"/>
                <w:lang w:val="es-MX"/>
              </w:rPr>
              <w:t>Asociación Guatemalteca de Apoyo al Limitado Físico – AGALFI -</w:t>
            </w:r>
          </w:p>
        </w:tc>
        <w:tc>
          <w:tcPr>
            <w:tcW w:w="3827" w:type="dxa"/>
            <w:vAlign w:val="center"/>
          </w:tcPr>
          <w:p w:rsidR="00DF58F5" w:rsidRPr="00040FA0" w:rsidRDefault="00DF58F5" w:rsidP="00DF58F5">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14"/>
                <w:szCs w:val="14"/>
              </w:rPr>
            </w:pPr>
            <w:r w:rsidRPr="00040FA0">
              <w:rPr>
                <w:rFonts w:asciiTheme="minorHAnsi" w:hAnsiTheme="minorHAnsi" w:cs="Arial"/>
                <w:b w:val="0"/>
                <w:sz w:val="14"/>
                <w:szCs w:val="14"/>
              </w:rPr>
              <w:t>Mejorar los niveles competitivos de los atletas con discapacidad.</w:t>
            </w:r>
          </w:p>
        </w:tc>
        <w:tc>
          <w:tcPr>
            <w:tcW w:w="1417"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rPr>
              <w:t>Guatemala, ciudad</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70</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20</w:t>
            </w:r>
          </w:p>
        </w:tc>
      </w:tr>
      <w:tr w:rsidR="00DF58F5" w:rsidRPr="00040FA0" w:rsidTr="008122FD">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1</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lang w:val="es-ES"/>
              </w:rPr>
            </w:pPr>
            <w:r w:rsidRPr="00040FA0">
              <w:rPr>
                <w:sz w:val="14"/>
                <w:szCs w:val="14"/>
                <w:lang w:val="es-MX"/>
              </w:rPr>
              <w:t xml:space="preserve">Promoción,  divulgación e información sobre la Asociación Transiciones de Personas Discapacitadas de la Antigua Guatemala, </w:t>
            </w:r>
          </w:p>
        </w:tc>
        <w:tc>
          <w:tcPr>
            <w:tcW w:w="3827"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sz w:val="14"/>
                <w:szCs w:val="14"/>
              </w:rPr>
              <w:t>Despertar en la población en general, el interés por conocer y aprender sobre las capacidades, habilidades y fortalezas de las personas con discapacidad por medio de la participación en las actividades laborales, religiosas, deportivas y socioculturales de nuestra comunidad</w:t>
            </w:r>
          </w:p>
        </w:tc>
        <w:tc>
          <w:tcPr>
            <w:tcW w:w="1417"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Antigua Guatemala</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63</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38</w:t>
            </w:r>
          </w:p>
        </w:tc>
      </w:tr>
      <w:tr w:rsidR="00DF58F5" w:rsidRPr="00040FA0" w:rsidTr="008122FD">
        <w:trPr>
          <w:cnfStyle w:val="000000010000" w:firstRow="0" w:lastRow="0" w:firstColumn="0" w:lastColumn="0" w:oddVBand="0" w:evenVBand="0" w:oddHBand="0" w:evenHBand="1"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both"/>
              <w:rPr>
                <w:rFonts w:asciiTheme="minorHAnsi" w:hAnsiTheme="minorHAnsi" w:cs="Arial"/>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2</w:t>
            </w:r>
          </w:p>
        </w:tc>
        <w:tc>
          <w:tcPr>
            <w:tcW w:w="2268" w:type="dxa"/>
          </w:tcPr>
          <w:p w:rsidR="00DF58F5" w:rsidRPr="00040FA0" w:rsidRDefault="00DF58F5" w:rsidP="00832D9A">
            <w:pPr>
              <w:cnfStyle w:val="000000010000" w:firstRow="0" w:lastRow="0" w:firstColumn="0" w:lastColumn="0" w:oddVBand="0" w:evenVBand="0" w:oddHBand="0" w:evenHBand="1" w:firstRowFirstColumn="0" w:firstRowLastColumn="0" w:lastRowFirstColumn="0" w:lastRowLastColumn="0"/>
              <w:rPr>
                <w:sz w:val="14"/>
                <w:szCs w:val="14"/>
                <w:lang w:val="es-ES"/>
              </w:rPr>
            </w:pPr>
            <w:r w:rsidRPr="00040FA0">
              <w:rPr>
                <w:rFonts w:cs="Book Antiqua"/>
                <w:bCs/>
                <w:sz w:val="14"/>
                <w:szCs w:val="14"/>
              </w:rPr>
              <w:t xml:space="preserve">Talleres Escuela para Padres “Familia y Discapacidad, </w:t>
            </w:r>
            <w:r w:rsidRPr="00040FA0">
              <w:rPr>
                <w:sz w:val="14"/>
                <w:szCs w:val="14"/>
                <w:lang w:val="es-ES"/>
              </w:rPr>
              <w:t>Centro Maya</w:t>
            </w:r>
          </w:p>
        </w:tc>
        <w:tc>
          <w:tcPr>
            <w:tcW w:w="3827" w:type="dxa"/>
          </w:tcPr>
          <w:p w:rsidR="00DF58F5" w:rsidRPr="00040FA0" w:rsidRDefault="00DF58F5" w:rsidP="00832D9A">
            <w:pPr>
              <w:pStyle w:val="Textoindependiente"/>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14"/>
                <w:szCs w:val="14"/>
              </w:rPr>
            </w:pPr>
            <w:r w:rsidRPr="00040FA0">
              <w:rPr>
                <w:rFonts w:asciiTheme="minorHAnsi" w:hAnsiTheme="minorHAnsi"/>
                <w:b w:val="0"/>
                <w:bCs w:val="0"/>
                <w:sz w:val="14"/>
                <w:szCs w:val="14"/>
              </w:rPr>
              <w:t>Crear un espacio de participación activa  para los padres por medio de la convivencia e intercambio de experiencias. Reconocer las obstáculos que se presentan en la familia actual y buscar juntos una estrategia para enfrentar esos desafíos y de esta forma mejorar la calidad de vida de la personas con discapacidad.</w:t>
            </w:r>
          </w:p>
        </w:tc>
        <w:tc>
          <w:tcPr>
            <w:tcW w:w="1417"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rFonts w:cs="Arial"/>
                <w:sz w:val="14"/>
                <w:szCs w:val="14"/>
              </w:rPr>
            </w:pPr>
            <w:r w:rsidRPr="00040FA0">
              <w:rPr>
                <w:rFonts w:cs="Arial"/>
                <w:sz w:val="14"/>
                <w:szCs w:val="14"/>
              </w:rPr>
              <w:t>San Juan la Laguna, Sololá</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100</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170</w:t>
            </w:r>
          </w:p>
        </w:tc>
      </w:tr>
    </w:tbl>
    <w:p w:rsidR="00DF58F5" w:rsidRPr="00040FA0" w:rsidRDefault="00DF58F5" w:rsidP="00DF58F5">
      <w:pPr>
        <w:spacing w:line="240" w:lineRule="auto"/>
        <w:rPr>
          <w:sz w:val="14"/>
          <w:szCs w:val="14"/>
          <w:lang w:val="es-MX"/>
        </w:rPr>
      </w:pPr>
    </w:p>
    <w:p w:rsidR="00DF58F5" w:rsidRPr="00DF58F5" w:rsidRDefault="00D82D13" w:rsidP="00DF58F5">
      <w:pPr>
        <w:spacing w:line="240" w:lineRule="auto"/>
        <w:rPr>
          <w:b/>
          <w:sz w:val="24"/>
          <w:szCs w:val="24"/>
          <w:lang w:val="es-MX"/>
        </w:rPr>
      </w:pPr>
      <w:r>
        <w:rPr>
          <w:b/>
          <w:sz w:val="24"/>
          <w:szCs w:val="24"/>
          <w:lang w:val="es-MX"/>
        </w:rPr>
        <w:t xml:space="preserve">Año </w:t>
      </w:r>
      <w:r w:rsidR="00DF58F5" w:rsidRPr="00DF58F5">
        <w:rPr>
          <w:b/>
          <w:sz w:val="24"/>
          <w:szCs w:val="24"/>
          <w:lang w:val="es-MX"/>
        </w:rPr>
        <w:t>2014</w:t>
      </w:r>
    </w:p>
    <w:tbl>
      <w:tblPr>
        <w:tblStyle w:val="Cuadrculaclara-nfasis5"/>
        <w:tblW w:w="0" w:type="auto"/>
        <w:tblLayout w:type="fixed"/>
        <w:tblLook w:val="04A0" w:firstRow="1" w:lastRow="0" w:firstColumn="1" w:lastColumn="0" w:noHBand="0" w:noVBand="1"/>
      </w:tblPr>
      <w:tblGrid>
        <w:gridCol w:w="2943"/>
        <w:gridCol w:w="993"/>
        <w:gridCol w:w="2268"/>
        <w:gridCol w:w="3685"/>
        <w:gridCol w:w="1418"/>
        <w:gridCol w:w="850"/>
        <w:gridCol w:w="851"/>
      </w:tblGrid>
      <w:tr w:rsidR="00DF58F5" w:rsidRPr="00040FA0" w:rsidTr="003A009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2A3B62" w:rsidRDefault="00DF58F5" w:rsidP="00E97EDA">
            <w:pPr>
              <w:jc w:val="center"/>
              <w:rPr>
                <w:rFonts w:asciiTheme="minorHAnsi" w:hAnsiTheme="minorHAnsi"/>
                <w:sz w:val="16"/>
                <w:szCs w:val="16"/>
                <w:lang w:val="es-MX"/>
              </w:rPr>
            </w:pPr>
            <w:r w:rsidRPr="002A3B62">
              <w:rPr>
                <w:rFonts w:asciiTheme="minorHAnsi" w:hAnsiTheme="minorHAnsi"/>
                <w:sz w:val="16"/>
                <w:szCs w:val="16"/>
                <w:lang w:val="es-MX"/>
              </w:rPr>
              <w:t>Objetivo de POA</w:t>
            </w:r>
          </w:p>
        </w:tc>
        <w:tc>
          <w:tcPr>
            <w:tcW w:w="993" w:type="dxa"/>
            <w:vMerge w:val="restart"/>
            <w:vAlign w:val="center"/>
          </w:tcPr>
          <w:p w:rsidR="00DF58F5" w:rsidRPr="002A3B62" w:rsidRDefault="00DF58F5" w:rsidP="00E97E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No. de actividades</w:t>
            </w:r>
          </w:p>
        </w:tc>
        <w:tc>
          <w:tcPr>
            <w:tcW w:w="2268" w:type="dxa"/>
            <w:vMerge w:val="restart"/>
            <w:vAlign w:val="center"/>
          </w:tcPr>
          <w:p w:rsidR="00DF58F5" w:rsidRPr="002A3B62" w:rsidRDefault="00DF58F5" w:rsidP="00E97E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Actividad realizada</w:t>
            </w:r>
          </w:p>
        </w:tc>
        <w:tc>
          <w:tcPr>
            <w:tcW w:w="3685" w:type="dxa"/>
            <w:vMerge w:val="restart"/>
            <w:vAlign w:val="center"/>
          </w:tcPr>
          <w:p w:rsidR="00DF58F5" w:rsidRPr="002A3B62" w:rsidRDefault="00DF58F5" w:rsidP="00E97E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Resultados obtenidos</w:t>
            </w:r>
          </w:p>
        </w:tc>
        <w:tc>
          <w:tcPr>
            <w:tcW w:w="1418" w:type="dxa"/>
            <w:vMerge w:val="restart"/>
            <w:vAlign w:val="center"/>
          </w:tcPr>
          <w:p w:rsidR="00DF58F5" w:rsidRPr="002A3B62" w:rsidRDefault="00DF58F5" w:rsidP="00E97E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Área geográfica de cobertura</w:t>
            </w:r>
          </w:p>
        </w:tc>
        <w:tc>
          <w:tcPr>
            <w:tcW w:w="1701" w:type="dxa"/>
            <w:gridSpan w:val="2"/>
            <w:vAlign w:val="center"/>
          </w:tcPr>
          <w:p w:rsidR="00DF58F5" w:rsidRPr="002A3B62" w:rsidRDefault="00DF58F5" w:rsidP="00E97E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No. de personas beneficiarias</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2A3B62" w:rsidRDefault="00DF58F5" w:rsidP="00832D9A">
            <w:pPr>
              <w:jc w:val="center"/>
              <w:rPr>
                <w:rFonts w:asciiTheme="minorHAnsi" w:hAnsiTheme="minorHAnsi"/>
                <w:sz w:val="16"/>
                <w:szCs w:val="16"/>
              </w:rPr>
            </w:pPr>
          </w:p>
        </w:tc>
        <w:tc>
          <w:tcPr>
            <w:tcW w:w="993" w:type="dxa"/>
            <w:vMerge/>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2268" w:type="dxa"/>
            <w:vMerge/>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3685" w:type="dxa"/>
            <w:vMerge/>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1418" w:type="dxa"/>
            <w:vMerge/>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850" w:type="dxa"/>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r w:rsidRPr="002A3B62">
              <w:rPr>
                <w:b/>
                <w:sz w:val="16"/>
                <w:szCs w:val="16"/>
                <w:lang w:val="es-MX"/>
              </w:rPr>
              <w:t>H</w:t>
            </w:r>
          </w:p>
        </w:tc>
        <w:tc>
          <w:tcPr>
            <w:tcW w:w="851" w:type="dxa"/>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r w:rsidRPr="002A3B62">
              <w:rPr>
                <w:b/>
                <w:sz w:val="16"/>
                <w:szCs w:val="16"/>
                <w:lang w:val="es-MX"/>
              </w:rPr>
              <w:t>M</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040FA0" w:rsidRDefault="00DF58F5" w:rsidP="003A009F">
            <w:pPr>
              <w:jc w:val="both"/>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040FA0" w:rsidRDefault="00DF58F5" w:rsidP="003A009F">
            <w:pPr>
              <w:jc w:val="both"/>
              <w:rPr>
                <w:rFonts w:asciiTheme="minorHAnsi" w:hAnsiTheme="minorHAnsi"/>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1</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Identificando a los niños con su Escuela y la comunidad, fase II, Asociación de Padres y Amigos del Centro de Educación Especial –APACEE-.</w:t>
            </w:r>
          </w:p>
        </w:tc>
        <w:tc>
          <w:tcPr>
            <w:tcW w:w="3685" w:type="dxa"/>
            <w:vAlign w:val="center"/>
          </w:tcPr>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Apoyar a los niños y jóvenes de la escuela, proporcionándoles el uniforme de diario, fomentando el sentido de pertenencia con el centro de estudio</w:t>
            </w:r>
          </w:p>
        </w:tc>
        <w:tc>
          <w:tcPr>
            <w:tcW w:w="1418"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El Quiché</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25</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23</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rFonts w:cs="Book Antiqua"/>
                <w:bCs/>
                <w:sz w:val="14"/>
                <w:szCs w:val="14"/>
              </w:rPr>
              <w:t xml:space="preserve">Fortalecimiento al desarrollo de las habilidades </w:t>
            </w:r>
            <w:r w:rsidRPr="00040FA0">
              <w:rPr>
                <w:sz w:val="14"/>
                <w:szCs w:val="14"/>
                <w:lang w:val="es-MX"/>
              </w:rPr>
              <w:t>de la población con discapacidad de EDECRI a través de acciones estratégicas de captación y promoción, Asociación de Padres y Amigos de la Escuela de Educación Especial y Centro de Rehabilitación Integral – ASOEDECRI -.</w:t>
            </w:r>
          </w:p>
        </w:tc>
        <w:tc>
          <w:tcPr>
            <w:tcW w:w="3685" w:type="dxa"/>
            <w:vAlign w:val="center"/>
          </w:tcPr>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Promoción de los derechos de las personas con discapacidad  en el área deportiva y cultural como un espacio importante para el desarrollo de sus habilidades a través de la carrera 12km de amor por EDECRI y la realización de una obra de teatro con artistas especiales</w:t>
            </w:r>
          </w:p>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lang w:val="es-MX"/>
              </w:rPr>
            </w:pPr>
          </w:p>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1418"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Cobán, Alta Verapaz</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300</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400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r w:rsidRPr="00040FA0">
              <w:rPr>
                <w:rFonts w:cs="Book Antiqua"/>
                <w:bCs/>
                <w:sz w:val="14"/>
                <w:szCs w:val="14"/>
              </w:rPr>
              <w:t>Programa</w:t>
            </w:r>
            <w:r w:rsidRPr="00040FA0">
              <w:rPr>
                <w:sz w:val="14"/>
                <w:szCs w:val="14"/>
                <w:lang w:val="es-MX"/>
              </w:rPr>
              <w:t xml:space="preserve"> de Desarrollo Integral de Personas con Discapacidad Intelectual, Fundación Vida Plena para personas con Síndrome de  Down y otras discapacidades intelectuales</w:t>
            </w:r>
          </w:p>
        </w:tc>
        <w:tc>
          <w:tcPr>
            <w:tcW w:w="3685" w:type="dxa"/>
            <w:vAlign w:val="center"/>
          </w:tcPr>
          <w:p w:rsidR="00DF58F5" w:rsidRPr="00040FA0" w:rsidRDefault="00DF58F5" w:rsidP="003A009F">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14"/>
                <w:szCs w:val="14"/>
                <w:lang w:val="es-MX"/>
              </w:rPr>
            </w:pPr>
          </w:p>
          <w:p w:rsidR="00DF58F5" w:rsidRPr="00040FA0" w:rsidRDefault="00DF58F5" w:rsidP="003A009F">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cs="TimesNewRomanPSMT"/>
                <w:sz w:val="14"/>
                <w:szCs w:val="14"/>
              </w:rPr>
            </w:pPr>
            <w:r w:rsidRPr="00040FA0">
              <w:rPr>
                <w:sz w:val="14"/>
                <w:szCs w:val="14"/>
                <w:lang w:val="es-MX"/>
              </w:rPr>
              <w:t xml:space="preserve">Mejorar  la calidad del servicio que los docentes prestan a las </w:t>
            </w:r>
          </w:p>
          <w:p w:rsidR="00DF58F5" w:rsidRPr="00040FA0" w:rsidRDefault="00DF58F5" w:rsidP="003A009F">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TimesNewRomanPSMT"/>
                <w:sz w:val="14"/>
                <w:szCs w:val="14"/>
              </w:rPr>
              <w:t xml:space="preserve">personas con discapacidad intelectual en la zona sur occidente. </w:t>
            </w:r>
          </w:p>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sz w:val="14"/>
                <w:szCs w:val="14"/>
                <w:lang w:val="es-MX"/>
              </w:rPr>
            </w:pPr>
          </w:p>
        </w:tc>
        <w:tc>
          <w:tcPr>
            <w:tcW w:w="1418"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TimesNewRomanPS-BoldMT"/>
                <w:bCs/>
                <w:sz w:val="14"/>
                <w:szCs w:val="14"/>
              </w:rPr>
              <w:t>Retalhuleu</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15</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lang w:val="es-MX"/>
              </w:rPr>
            </w:pPr>
            <w:r w:rsidRPr="00040FA0">
              <w:rPr>
                <w:rFonts w:cs="Book Antiqua"/>
                <w:bCs/>
                <w:sz w:val="14"/>
                <w:szCs w:val="14"/>
              </w:rPr>
              <w:t>Taller de capacitación “</w:t>
            </w:r>
            <w:r w:rsidRPr="00040FA0">
              <w:rPr>
                <w:sz w:val="14"/>
                <w:szCs w:val="14"/>
                <w:lang w:val="es-MX"/>
              </w:rPr>
              <w:t>La Familia y la Rehabilitación, Asociación Centro Maya.</w:t>
            </w:r>
          </w:p>
        </w:tc>
        <w:tc>
          <w:tcPr>
            <w:tcW w:w="3685" w:type="dxa"/>
            <w:vAlign w:val="center"/>
          </w:tcPr>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bCs/>
                <w:sz w:val="14"/>
                <w:szCs w:val="14"/>
              </w:rPr>
              <w:t>Orientar a los padres de familia y cuidadores  de forma activa en rehabilitación y/o  habilitación</w:t>
            </w:r>
          </w:p>
        </w:tc>
        <w:tc>
          <w:tcPr>
            <w:tcW w:w="1418"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San Juan la Laguna, Sololá</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100</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170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3</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lang w:val="es-MX"/>
              </w:rPr>
            </w:pPr>
            <w:r w:rsidRPr="00040FA0">
              <w:rPr>
                <w:rFonts w:cs="Book Antiqua"/>
                <w:bCs/>
                <w:sz w:val="14"/>
                <w:szCs w:val="14"/>
              </w:rPr>
              <w:t xml:space="preserve">Visitas de Extensión y Talleres, </w:t>
            </w:r>
            <w:r w:rsidRPr="00040FA0">
              <w:rPr>
                <w:sz w:val="14"/>
                <w:szCs w:val="14"/>
                <w:lang w:val="es-MX"/>
              </w:rPr>
              <w:t>Fraternidad Cristiana de Personas Enfermas y con Discapacidad –FRAPEDI-</w:t>
            </w:r>
          </w:p>
        </w:tc>
        <w:tc>
          <w:tcPr>
            <w:tcW w:w="3685" w:type="dxa"/>
            <w:vAlign w:val="center"/>
          </w:tcPr>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Fortalecer a los asociados a través de talleres de autoestima, motivacionales y capacitaciones de productividad.</w:t>
            </w:r>
          </w:p>
        </w:tc>
        <w:tc>
          <w:tcPr>
            <w:tcW w:w="1418"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Guatemala</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90</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150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 xml:space="preserve">Fortalecimiento de la Asociación Estoreña de y para personas con discapacidad “Amiguitos, en el programa de comunicación y divulgación social, </w:t>
            </w:r>
            <w:r w:rsidRPr="00040FA0">
              <w:rPr>
                <w:sz w:val="14"/>
                <w:szCs w:val="14"/>
                <w:lang w:val="es-MX"/>
              </w:rPr>
              <w:t>Asociación Estoreña de y para personas con discapacidad “Amiguitos”</w:t>
            </w: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rFonts w:cs="Arial"/>
                <w:sz w:val="14"/>
                <w:szCs w:val="14"/>
              </w:rPr>
              <w:t>Brindar información sobre temas específicos de las personas con discapacidad a familias y sociedad en general, a través de espacios informativos como talleres familiares, spot radiales, panfletos y charlas a escolares, con la finalidad de contribuir a la e inclusión de las personas con discapacidad en los ámbitos sociales</w:t>
            </w:r>
          </w:p>
        </w:tc>
        <w:tc>
          <w:tcPr>
            <w:tcW w:w="1418"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El Estor, Izabal</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200</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150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i/>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r w:rsidRPr="00040FA0">
              <w:rPr>
                <w:rFonts w:cs="Book Antiqua"/>
                <w:bCs/>
                <w:sz w:val="14"/>
                <w:szCs w:val="14"/>
              </w:rPr>
              <w:t xml:space="preserve">Formación y Capacitación del Recurso Humano en Atención a la Discapacidad, </w:t>
            </w:r>
            <w:r w:rsidRPr="00040FA0">
              <w:rPr>
                <w:sz w:val="14"/>
                <w:szCs w:val="14"/>
                <w:lang w:val="es-MX"/>
              </w:rPr>
              <w:t>Asociación de Capacitación y Asistencia Técnica en Educación y Discapacidad    – ASCATED –</w:t>
            </w:r>
          </w:p>
        </w:tc>
        <w:tc>
          <w:tcPr>
            <w:tcW w:w="3685" w:type="dxa"/>
          </w:tcPr>
          <w:p w:rsidR="00DF58F5" w:rsidRPr="00040FA0" w:rsidRDefault="00DF58F5" w:rsidP="00832D9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Arial"/>
                <w:sz w:val="14"/>
                <w:szCs w:val="14"/>
              </w:rPr>
              <w:t>Brindar a maestros, maestras y representantes de asociaciones locales y centros educativos herramientas psicopedagógicas para la inclusión de la niñez y juventud con discapacidad en la Escuela Regular, capacitar 2 grupos de docentes de los departamentos de Jalapa y Guatemala</w:t>
            </w:r>
          </w:p>
        </w:tc>
        <w:tc>
          <w:tcPr>
            <w:tcW w:w="1418"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Jalapa, Guatemala</w:t>
            </w:r>
          </w:p>
        </w:tc>
        <w:tc>
          <w:tcPr>
            <w:tcW w:w="850"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10</w:t>
            </w:r>
          </w:p>
        </w:tc>
        <w:tc>
          <w:tcPr>
            <w:tcW w:w="851"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50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2A3B62" w:rsidRDefault="00DF58F5" w:rsidP="003A009F">
            <w:pPr>
              <w:jc w:val="both"/>
              <w:rPr>
                <w:rFonts w:asciiTheme="minorHAnsi" w:hAnsiTheme="minorHAnsi" w:cs="Arial"/>
                <w:b w:val="0"/>
                <w:sz w:val="14"/>
                <w:szCs w:val="14"/>
              </w:rPr>
            </w:pPr>
            <w:r w:rsidRPr="002A3B62">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2A3B62" w:rsidRDefault="00DF58F5" w:rsidP="003A009F">
            <w:pPr>
              <w:jc w:val="both"/>
              <w:rPr>
                <w:rFonts w:asciiTheme="minorHAnsi" w:hAnsiTheme="minorHAnsi"/>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 xml:space="preserve">12 Horas por la discapacidad, </w:t>
            </w:r>
            <w:r w:rsidRPr="00040FA0">
              <w:rPr>
                <w:sz w:val="14"/>
                <w:szCs w:val="14"/>
                <w:lang w:val="es-MX"/>
              </w:rPr>
              <w:t>Centro de Rehabilitación y Educación Especial “Somos Hijos del Lago                        – SOHILAGO -</w:t>
            </w: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Sensibilizar y exponer las diferentes barreras que enfrentan las personas con discapacidad a diario, motivar la inserción personas con discapacidad laboral en los negocios y empresas del municipio.</w:t>
            </w:r>
          </w:p>
        </w:tc>
        <w:tc>
          <w:tcPr>
            <w:tcW w:w="1418"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San Pedro la Laguna, Sololá</w:t>
            </w:r>
          </w:p>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rPr>
            </w:pPr>
          </w:p>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rPr>
            </w:pPr>
          </w:p>
        </w:tc>
        <w:tc>
          <w:tcPr>
            <w:tcW w:w="850"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200</w:t>
            </w:r>
          </w:p>
        </w:tc>
        <w:tc>
          <w:tcPr>
            <w:tcW w:w="851"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200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r w:rsidRPr="00040FA0">
              <w:rPr>
                <w:rFonts w:cs="Book Antiqua"/>
                <w:bCs/>
                <w:sz w:val="14"/>
                <w:szCs w:val="14"/>
              </w:rPr>
              <w:t xml:space="preserve">Promoción, divulgación e información sobre la Asociación Transiciones de Personas con Discapacidad de la Antigua Guatemala, </w:t>
            </w:r>
            <w:r w:rsidRPr="00040FA0">
              <w:rPr>
                <w:sz w:val="14"/>
                <w:szCs w:val="14"/>
                <w:lang w:val="es-MX"/>
              </w:rPr>
              <w:t>Asociación Transiciones de personas discapacitadas de la Antigua Guatemala</w:t>
            </w:r>
          </w:p>
        </w:tc>
        <w:tc>
          <w:tcPr>
            <w:tcW w:w="3685" w:type="dxa"/>
            <w:vAlign w:val="center"/>
          </w:tcPr>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Calibri"/>
                <w:noProof/>
                <w:sz w:val="14"/>
                <w:szCs w:val="14"/>
              </w:rPr>
              <w:t>Promover el quehacer de la Asociación Transiciones,  cuyo proposito es apoyar a las personas con discapacidad de su  comunidad y comunidades vecinas, a través de la educación inclusiva, inserción laboral, entre otros.</w:t>
            </w:r>
          </w:p>
        </w:tc>
        <w:tc>
          <w:tcPr>
            <w:tcW w:w="1418"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Antigua Guatemala</w:t>
            </w:r>
          </w:p>
        </w:tc>
        <w:tc>
          <w:tcPr>
            <w:tcW w:w="850"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250</w:t>
            </w:r>
          </w:p>
        </w:tc>
        <w:tc>
          <w:tcPr>
            <w:tcW w:w="851"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200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3</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 xml:space="preserve">Jornada de sensibilización y concientización en el tema Discapacidad, dirigido a estudiantes de nivel medio en la cabecera de Quetzaltenango, Rompiendo barreras, abriendo puertas, </w:t>
            </w:r>
            <w:r w:rsidRPr="00040FA0">
              <w:rPr>
                <w:sz w:val="14"/>
                <w:szCs w:val="14"/>
                <w:lang w:val="es-MX"/>
              </w:rPr>
              <w:t>Asociación de Mujeres con Discapacidad de Quetzaltenango – AMUDIQ -.</w:t>
            </w: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Fomentar el respeto, la atención y consideración, hacia las personas con discapacidad, a través de la sensibilización y concientización del tema de discapacidad, dirigido hacia los estudiantes de los centros educativos seleccionados de nivel medio</w:t>
            </w:r>
          </w:p>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1418"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Quetzaltenango</w:t>
            </w:r>
          </w:p>
        </w:tc>
        <w:tc>
          <w:tcPr>
            <w:tcW w:w="850"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150</w:t>
            </w:r>
          </w:p>
        </w:tc>
        <w:tc>
          <w:tcPr>
            <w:tcW w:w="851"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250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040FA0" w:rsidRDefault="00DF58F5" w:rsidP="00832D9A">
            <w:pPr>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040FA0" w:rsidRDefault="00DF58F5" w:rsidP="00832D9A">
            <w:pPr>
              <w:rPr>
                <w:rFonts w:asciiTheme="minorHAnsi" w:hAnsiTheme="minorHAnsi"/>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1</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Book Antiqua"/>
                <w:bCs/>
                <w:sz w:val="14"/>
                <w:szCs w:val="14"/>
              </w:rPr>
              <w:t>10°</w:t>
            </w:r>
            <w:r w:rsidRPr="00040FA0">
              <w:rPr>
                <w:sz w:val="14"/>
                <w:szCs w:val="14"/>
                <w:lang w:val="es-MX"/>
              </w:rPr>
              <w:t xml:space="preserve"> Encuentro Nacional de Artes Escénicas Especiales, Sin Barreras”. Congregación Siervos de la Caridad “Obra don Guanella</w:t>
            </w:r>
          </w:p>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lang w:val="es-MX"/>
              </w:rPr>
            </w:pPr>
          </w:p>
        </w:tc>
        <w:tc>
          <w:tcPr>
            <w:tcW w:w="3685"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Arial"/>
                <w:sz w:val="14"/>
                <w:szCs w:val="14"/>
              </w:rPr>
              <w:t>Sensibilizar a la población en general, perteneciente o no a las organizaciones públicas o privadas, sobre la discapacidad a fin de influir positivamente en las políticas de intervención en el campo de la discapacidad, dar a conocer las habilidades y talentos de las personas con discapacidad</w:t>
            </w:r>
          </w:p>
        </w:tc>
        <w:tc>
          <w:tcPr>
            <w:tcW w:w="1418"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Aldea Chapas, Nueva Santa Rosa</w:t>
            </w:r>
          </w:p>
        </w:tc>
        <w:tc>
          <w:tcPr>
            <w:tcW w:w="850"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700</w:t>
            </w:r>
          </w:p>
        </w:tc>
        <w:tc>
          <w:tcPr>
            <w:tcW w:w="851"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800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rPr>
            </w:pPr>
            <w:r w:rsidRPr="00040FA0">
              <w:rPr>
                <w:rFonts w:cs="Book Antiqua"/>
                <w:bCs/>
                <w:sz w:val="14"/>
                <w:szCs w:val="14"/>
              </w:rPr>
              <w:t xml:space="preserve">VI Festival Nacional e Internacional de Canto, </w:t>
            </w:r>
            <w:r w:rsidRPr="00040FA0">
              <w:rPr>
                <w:sz w:val="14"/>
                <w:szCs w:val="14"/>
                <w:lang w:val="es-MX"/>
              </w:rPr>
              <w:t>Asociación de Ciegos para la Cultura y el Deporte  - ACCD</w:t>
            </w: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Arial"/>
                <w:sz w:val="14"/>
                <w:szCs w:val="14"/>
              </w:rPr>
            </w:pPr>
            <w:r w:rsidRPr="00040FA0">
              <w:rPr>
                <w:rFonts w:cs="Arial"/>
                <w:sz w:val="14"/>
                <w:szCs w:val="14"/>
              </w:rPr>
              <w:t>Promoción de los talentos artísticos de personas con discapacidad visual de Guatemala y la región Centroamericana</w:t>
            </w:r>
          </w:p>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1418"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Guatemala</w:t>
            </w:r>
          </w:p>
        </w:tc>
        <w:tc>
          <w:tcPr>
            <w:tcW w:w="850"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15</w:t>
            </w:r>
          </w:p>
        </w:tc>
        <w:tc>
          <w:tcPr>
            <w:tcW w:w="851"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3</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lang w:val="es-MX"/>
              </w:rPr>
            </w:pPr>
            <w:r w:rsidRPr="00040FA0">
              <w:rPr>
                <w:rFonts w:cs="Book Antiqua"/>
                <w:bCs/>
                <w:sz w:val="14"/>
                <w:szCs w:val="14"/>
              </w:rPr>
              <w:t xml:space="preserve">Sensibilización e integración de los niños y jóvenes con Capacidades diferentes de la comunidad de San Miguel Pochuta, </w:t>
            </w:r>
            <w:r w:rsidRPr="00040FA0">
              <w:rPr>
                <w:sz w:val="14"/>
                <w:szCs w:val="14"/>
                <w:lang w:val="es-MX"/>
              </w:rPr>
              <w:t>Asociación Comunitaria Fe y Esperanza – ACFE –</w:t>
            </w:r>
          </w:p>
        </w:tc>
        <w:tc>
          <w:tcPr>
            <w:tcW w:w="3685"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Arial"/>
                <w:sz w:val="14"/>
                <w:szCs w:val="14"/>
              </w:rPr>
              <w:t>Proporcionar la educación especial personalizada para los niños y jóvenes con discapacidad</w:t>
            </w:r>
          </w:p>
        </w:tc>
        <w:tc>
          <w:tcPr>
            <w:tcW w:w="1418"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San Miguel Pochuta, Chimaltenango</w:t>
            </w:r>
          </w:p>
        </w:tc>
        <w:tc>
          <w:tcPr>
            <w:tcW w:w="850"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50</w:t>
            </w:r>
          </w:p>
        </w:tc>
        <w:tc>
          <w:tcPr>
            <w:tcW w:w="851"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48</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lang w:val="es-MX"/>
              </w:rPr>
            </w:pPr>
            <w:r w:rsidRPr="00040FA0">
              <w:rPr>
                <w:rFonts w:cs="Book Antiqua"/>
                <w:bCs/>
                <w:sz w:val="14"/>
                <w:szCs w:val="14"/>
              </w:rPr>
              <w:t xml:space="preserve">Fortalecimiento Organizacional a través de actividades de capacitación, cultura y deporte, </w:t>
            </w:r>
            <w:r w:rsidRPr="00040FA0">
              <w:rPr>
                <w:sz w:val="14"/>
                <w:szCs w:val="14"/>
                <w:lang w:val="es-MX"/>
              </w:rPr>
              <w:t>Asociación Guatemalteca de Apoyo al Limitado Físico –AGALFI-</w:t>
            </w: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Apoyo a los asociados a través de capacitaciones de autoestima y cuidado personal. Adicionalmente promover el deporte de alto rendimiento</w:t>
            </w:r>
          </w:p>
        </w:tc>
        <w:tc>
          <w:tcPr>
            <w:tcW w:w="1418"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Guatemala, ciudad</w:t>
            </w:r>
          </w:p>
        </w:tc>
        <w:tc>
          <w:tcPr>
            <w:tcW w:w="850"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60</w:t>
            </w:r>
          </w:p>
        </w:tc>
        <w:tc>
          <w:tcPr>
            <w:tcW w:w="851"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40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040FA0" w:rsidRDefault="00DF58F5" w:rsidP="00832D9A">
            <w:pPr>
              <w:rPr>
                <w:rFonts w:asciiTheme="minorHAnsi" w:hAnsiTheme="minorHAnsi" w:cs="Arial"/>
                <w:b w:val="0"/>
                <w:sz w:val="14"/>
                <w:szCs w:val="14"/>
              </w:rPr>
            </w:pPr>
            <w:r w:rsidRPr="00040FA0">
              <w:rPr>
                <w:rFonts w:asciiTheme="minorHAnsi" w:hAnsiTheme="minorHAnsi" w:cs="Arial"/>
                <w:b w:val="0"/>
                <w:sz w:val="14"/>
                <w:szCs w:val="14"/>
              </w:rPr>
              <w:t>Brindar aporte económico a organizaciones miembros para la realización de proyectos puntuales atinentes con la ley, en función de los  propios planes operativos y los estratos de la población que atiende</w:t>
            </w:r>
          </w:p>
          <w:p w:rsidR="00DF58F5" w:rsidRPr="00040FA0" w:rsidRDefault="00DF58F5" w:rsidP="00832D9A">
            <w:pPr>
              <w:rPr>
                <w:rFonts w:asciiTheme="minorHAnsi" w:hAnsiTheme="minorHAnsi"/>
                <w:b w:val="0"/>
                <w:sz w:val="14"/>
                <w:szCs w:val="14"/>
              </w:rPr>
            </w:pPr>
          </w:p>
        </w:tc>
        <w:tc>
          <w:tcPr>
            <w:tcW w:w="993"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3</w:t>
            </w:r>
          </w:p>
        </w:tc>
        <w:tc>
          <w:tcPr>
            <w:tcW w:w="2268" w:type="dxa"/>
            <w:vAlign w:val="center"/>
          </w:tcPr>
          <w:p w:rsidR="006C7F5C" w:rsidRDefault="006C7F5C" w:rsidP="006C7F5C">
            <w:pPr>
              <w:cnfStyle w:val="000000010000" w:firstRow="0" w:lastRow="0" w:firstColumn="0" w:lastColumn="0" w:oddVBand="0" w:evenVBand="0" w:oddHBand="0" w:evenHBand="1" w:firstRowFirstColumn="0" w:firstRowLastColumn="0" w:lastRowFirstColumn="0" w:lastRowLastColumn="0"/>
              <w:rPr>
                <w:rFonts w:cs="Book Antiqua"/>
                <w:bCs/>
                <w:sz w:val="14"/>
                <w:szCs w:val="14"/>
              </w:rPr>
            </w:pPr>
          </w:p>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Book Antiqua"/>
                <w:bCs/>
                <w:sz w:val="14"/>
                <w:szCs w:val="14"/>
              </w:rPr>
              <w:t xml:space="preserve">Campaña de Prevención de Espina Bífida, </w:t>
            </w:r>
            <w:r w:rsidRPr="00040FA0">
              <w:rPr>
                <w:sz w:val="14"/>
                <w:szCs w:val="14"/>
                <w:lang w:val="es-MX"/>
              </w:rPr>
              <w:t>Asociación Guatemalteca de Espina Bífida – AGEB –</w:t>
            </w:r>
          </w:p>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lang w:val="es-MX"/>
              </w:rPr>
            </w:pPr>
          </w:p>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sz w:val="14"/>
                <w:szCs w:val="14"/>
                <w:lang w:val="es-MX"/>
              </w:rPr>
            </w:pPr>
          </w:p>
          <w:p w:rsidR="00DF58F5" w:rsidRPr="00040FA0" w:rsidRDefault="00DF58F5" w:rsidP="006C7F5C">
            <w:pPr>
              <w:cnfStyle w:val="000000010000" w:firstRow="0" w:lastRow="0" w:firstColumn="0" w:lastColumn="0" w:oddVBand="0" w:evenVBand="0" w:oddHBand="0" w:evenHBand="1" w:firstRowFirstColumn="0" w:firstRowLastColumn="0" w:lastRowFirstColumn="0" w:lastRowLastColumn="0"/>
              <w:rPr>
                <w:rFonts w:cs="Book Antiqua"/>
                <w:bCs/>
                <w:sz w:val="14"/>
                <w:szCs w:val="14"/>
                <w:lang w:val="es-MX"/>
              </w:rPr>
            </w:pPr>
          </w:p>
        </w:tc>
        <w:tc>
          <w:tcPr>
            <w:tcW w:w="3685" w:type="dxa"/>
          </w:tcPr>
          <w:p w:rsidR="00DF58F5" w:rsidRPr="00040FA0" w:rsidRDefault="00DF58F5" w:rsidP="00832D9A">
            <w:pPr>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rFonts w:cs="TTF9Co00"/>
                <w:sz w:val="14"/>
                <w:szCs w:val="14"/>
              </w:rPr>
              <w:t>El proyecto consistirá en promover a través de pláticas dirigidas a grupos de mujeres en edad fértil (12 a 45 años) la importancia del consumo del ácido fólico, para prevenir defectos del tubo neural (DTN); la forma en que puede consumirlo a través de la dieta, suplementos y alimentos fortificados. Así como promocionar el quehacer de AGEB</w:t>
            </w:r>
          </w:p>
        </w:tc>
        <w:tc>
          <w:tcPr>
            <w:tcW w:w="1418"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Guatemala,</w:t>
            </w:r>
            <w:r w:rsidR="006C7F5C">
              <w:rPr>
                <w:sz w:val="14"/>
                <w:szCs w:val="14"/>
                <w:lang w:val="es-MX"/>
              </w:rPr>
              <w:t xml:space="preserve"> </w:t>
            </w:r>
          </w:p>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Ciudad</w:t>
            </w:r>
          </w:p>
        </w:tc>
        <w:tc>
          <w:tcPr>
            <w:tcW w:w="850"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w:t>
            </w:r>
          </w:p>
        </w:tc>
        <w:tc>
          <w:tcPr>
            <w:tcW w:w="851"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3,000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6C7F5C">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lang w:val="es-MX"/>
              </w:rPr>
            </w:pPr>
            <w:r w:rsidRPr="00040FA0">
              <w:rPr>
                <w:rFonts w:cs="Book Antiqua"/>
                <w:bCs/>
                <w:sz w:val="14"/>
                <w:szCs w:val="14"/>
              </w:rPr>
              <w:t xml:space="preserve">Apoyo Puntual de transporte para el proceso de formación de personas con discapacidad como bailarines e instructores en la técnica de danza en silla de ruedas, </w:t>
            </w:r>
            <w:r w:rsidRPr="00040FA0">
              <w:rPr>
                <w:sz w:val="14"/>
                <w:szCs w:val="14"/>
                <w:lang w:val="es-MX"/>
              </w:rPr>
              <w:t>Fundación Artes Muy Especiales</w:t>
            </w: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rFonts w:cs="Arial"/>
                <w:sz w:val="14"/>
                <w:szCs w:val="14"/>
                <w:lang w:val="es-MX"/>
              </w:rPr>
              <w:t>Proporcionar la oportunidad de formación y desarrollo artístico de personas con discapacidad en la compañía de baile en silla de ruedas ´´Walter Peter Alas de Libertad´´</w:t>
            </w:r>
          </w:p>
        </w:tc>
        <w:tc>
          <w:tcPr>
            <w:tcW w:w="1418" w:type="dxa"/>
          </w:tcPr>
          <w:p w:rsidR="00DF58F5" w:rsidRPr="00040FA0" w:rsidRDefault="00DF58F5" w:rsidP="00832D9A">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Guatemala, ciudad</w:t>
            </w:r>
          </w:p>
        </w:tc>
        <w:tc>
          <w:tcPr>
            <w:tcW w:w="850" w:type="dxa"/>
          </w:tcPr>
          <w:p w:rsidR="00DF58F5" w:rsidRPr="00040FA0" w:rsidRDefault="00DF58F5" w:rsidP="00832D9A">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851" w:type="dxa"/>
          </w:tcPr>
          <w:p w:rsidR="00DF58F5" w:rsidRPr="00040FA0" w:rsidRDefault="00DF58F5" w:rsidP="00832D9A">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1</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r w:rsidRPr="00040FA0">
              <w:rPr>
                <w:rFonts w:cs="Book Antiqua"/>
                <w:bCs/>
                <w:sz w:val="14"/>
                <w:szCs w:val="14"/>
              </w:rPr>
              <w:t>I Encuentro Nacional 2014 de Delegados AGPD, Promoción y Divulgación de los resultados estudio-diagnóstico sobre el cumplimiento de la Convención de las naciones Unidas sobre los Derechos Humanos de las Personas con Discapacidad</w:t>
            </w:r>
          </w:p>
        </w:tc>
        <w:tc>
          <w:tcPr>
            <w:tcW w:w="3685"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rFonts w:cs="Arial"/>
                <w:sz w:val="14"/>
                <w:szCs w:val="14"/>
              </w:rPr>
              <w:t>Contribuir a erradicar la exclusión, marginación y discriminación que la sociedad tiene hacia las personas con Discapacidad logrando su inserción a nivel político, social, económico y cultural, Promoviendo el cumplimiento de las leyes nacionales, tratados y los convenios internacionales relativos al tema Discapacidad</w:t>
            </w:r>
          </w:p>
        </w:tc>
        <w:tc>
          <w:tcPr>
            <w:tcW w:w="1418" w:type="dxa"/>
            <w:vAlign w:val="center"/>
          </w:tcPr>
          <w:p w:rsidR="00DF58F5" w:rsidRPr="00040FA0" w:rsidRDefault="00DF58F5" w:rsidP="008122FD">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Guatemala, ciudad</w:t>
            </w:r>
          </w:p>
        </w:tc>
        <w:tc>
          <w:tcPr>
            <w:tcW w:w="850" w:type="dxa"/>
          </w:tcPr>
          <w:p w:rsidR="00DF58F5" w:rsidRPr="00040FA0" w:rsidRDefault="00DF58F5" w:rsidP="00832D9A">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p>
        </w:tc>
        <w:tc>
          <w:tcPr>
            <w:tcW w:w="851" w:type="dxa"/>
          </w:tcPr>
          <w:p w:rsidR="00DF58F5" w:rsidRPr="00040FA0" w:rsidRDefault="00DF58F5" w:rsidP="00832D9A">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4</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rFonts w:cs="Book Antiqua"/>
                <w:bCs/>
                <w:sz w:val="14"/>
                <w:szCs w:val="14"/>
                <w:lang w:val="es-MX"/>
              </w:rPr>
            </w:pPr>
            <w:r w:rsidRPr="00040FA0">
              <w:rPr>
                <w:rFonts w:cs="Book Antiqua"/>
                <w:bCs/>
                <w:sz w:val="14"/>
                <w:szCs w:val="14"/>
              </w:rPr>
              <w:t xml:space="preserve">Fortalecimiento </w:t>
            </w:r>
            <w:r w:rsidRPr="00040FA0">
              <w:rPr>
                <w:sz w:val="14"/>
                <w:szCs w:val="14"/>
                <w:lang w:val="es-MX"/>
              </w:rPr>
              <w:t>organizativo, mediante la formación política de la Asociación AIDOS, Asociación de Desarrollo Integral de Personas con Discapacidad del Occidente y Sur de Guatemala –AIDOS -</w:t>
            </w: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Brindar información y capacitación a los socios de AIDOS para que desde su comunidad y espacios puedan aportar ideas de cambio a nivel colectivo, basados en el cumplimiento de los derechos de las personas con discapacidad, fundamentados en las convenciones, leyes y políticas.</w:t>
            </w:r>
          </w:p>
        </w:tc>
        <w:tc>
          <w:tcPr>
            <w:tcW w:w="1418"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rPr>
            </w:pPr>
            <w:r w:rsidRPr="00040FA0">
              <w:rPr>
                <w:sz w:val="14"/>
                <w:szCs w:val="14"/>
              </w:rPr>
              <w:t>Quetzaltenango, San Marcos, Sololá y Escuintla</w:t>
            </w:r>
          </w:p>
        </w:tc>
        <w:tc>
          <w:tcPr>
            <w:tcW w:w="850"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50</w:t>
            </w:r>
          </w:p>
        </w:tc>
        <w:tc>
          <w:tcPr>
            <w:tcW w:w="851"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30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Book Antiqua"/>
                <w:bCs/>
                <w:sz w:val="14"/>
                <w:szCs w:val="14"/>
              </w:rPr>
              <w:t xml:space="preserve">Campaña de Fortalecimiento y Retroalimentación de los derechos, oportunidades y compromisos de los asociados con Esclerosis Múltiple y sus familiares, </w:t>
            </w:r>
            <w:r w:rsidRPr="00040FA0">
              <w:rPr>
                <w:sz w:val="14"/>
                <w:szCs w:val="14"/>
                <w:lang w:val="es-MX"/>
              </w:rPr>
              <w:t>Asociación Guatemalteca de Esclerosis Múltiple – ASOGEM -</w:t>
            </w:r>
          </w:p>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lang w:val="es-MX"/>
              </w:rPr>
            </w:pPr>
          </w:p>
        </w:tc>
        <w:tc>
          <w:tcPr>
            <w:tcW w:w="3685"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rPr>
            </w:pPr>
            <w:r w:rsidRPr="00040FA0">
              <w:rPr>
                <w:rFonts w:cs="Arial"/>
                <w:sz w:val="14"/>
                <w:szCs w:val="14"/>
              </w:rPr>
              <w:t>Proporcionar información veraz y actualizada sobre Esclerosis Múltiple, así como los cambios en la rutina diaria para aprender a vivir con una mejor calidad de vida. Sensibilizar y concientizar a los familiares, cuidadores y amigos que conformen el círculo en el que se desenvuelve el paciente, con el fin de que todos comprendan en proceso de la enfermedad Fortalecer la autoestima de las personas con Esclerosis Múltiple</w:t>
            </w:r>
          </w:p>
        </w:tc>
        <w:tc>
          <w:tcPr>
            <w:tcW w:w="1418"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rPr>
            </w:pPr>
            <w:r w:rsidRPr="00040FA0">
              <w:rPr>
                <w:sz w:val="14"/>
                <w:szCs w:val="14"/>
              </w:rPr>
              <w:t>Guatemala, ciudad</w:t>
            </w:r>
          </w:p>
        </w:tc>
        <w:tc>
          <w:tcPr>
            <w:tcW w:w="850"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60</w:t>
            </w:r>
          </w:p>
        </w:tc>
        <w:tc>
          <w:tcPr>
            <w:tcW w:w="851"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40</w:t>
            </w:r>
          </w:p>
        </w:tc>
      </w:tr>
    </w:tbl>
    <w:p w:rsidR="00D82D13" w:rsidRDefault="00D82D13" w:rsidP="00DF58F5">
      <w:pPr>
        <w:spacing w:line="240" w:lineRule="auto"/>
        <w:rPr>
          <w:b/>
          <w:sz w:val="24"/>
          <w:szCs w:val="24"/>
          <w:lang w:val="es-MX"/>
        </w:rPr>
      </w:pPr>
    </w:p>
    <w:p w:rsidR="00D92F42" w:rsidRDefault="00D92F42" w:rsidP="00DF58F5">
      <w:pPr>
        <w:spacing w:line="240" w:lineRule="auto"/>
        <w:rPr>
          <w:b/>
          <w:sz w:val="24"/>
          <w:szCs w:val="24"/>
          <w:lang w:val="es-MX"/>
        </w:rPr>
      </w:pPr>
    </w:p>
    <w:p w:rsidR="00D92F42" w:rsidRDefault="00D92F42" w:rsidP="00DF58F5">
      <w:pPr>
        <w:spacing w:line="240" w:lineRule="auto"/>
        <w:rPr>
          <w:b/>
          <w:sz w:val="24"/>
          <w:szCs w:val="24"/>
          <w:lang w:val="es-MX"/>
        </w:rPr>
      </w:pPr>
    </w:p>
    <w:p w:rsidR="00D92F42" w:rsidRDefault="00D92F42" w:rsidP="00DF58F5">
      <w:pPr>
        <w:spacing w:line="240" w:lineRule="auto"/>
        <w:rPr>
          <w:b/>
          <w:sz w:val="24"/>
          <w:szCs w:val="24"/>
          <w:lang w:val="es-MX"/>
        </w:rPr>
      </w:pPr>
    </w:p>
    <w:p w:rsidR="00DF58F5" w:rsidRPr="00DF58F5" w:rsidRDefault="00D82D13" w:rsidP="00DF58F5">
      <w:pPr>
        <w:spacing w:line="240" w:lineRule="auto"/>
        <w:rPr>
          <w:b/>
          <w:sz w:val="24"/>
          <w:szCs w:val="24"/>
          <w:lang w:val="es-MX"/>
        </w:rPr>
      </w:pPr>
      <w:r>
        <w:rPr>
          <w:b/>
          <w:sz w:val="24"/>
          <w:szCs w:val="24"/>
          <w:lang w:val="es-MX"/>
        </w:rPr>
        <w:lastRenderedPageBreak/>
        <w:t xml:space="preserve">Año </w:t>
      </w:r>
      <w:r w:rsidR="00DF58F5" w:rsidRPr="00DF58F5">
        <w:rPr>
          <w:b/>
          <w:sz w:val="24"/>
          <w:szCs w:val="24"/>
          <w:lang w:val="es-MX"/>
        </w:rPr>
        <w:t>2015</w:t>
      </w:r>
    </w:p>
    <w:tbl>
      <w:tblPr>
        <w:tblStyle w:val="Cuadrculaclara-nfasis5"/>
        <w:tblW w:w="0" w:type="auto"/>
        <w:tblLayout w:type="fixed"/>
        <w:tblLook w:val="04A0" w:firstRow="1" w:lastRow="0" w:firstColumn="1" w:lastColumn="0" w:noHBand="0" w:noVBand="1"/>
      </w:tblPr>
      <w:tblGrid>
        <w:gridCol w:w="2943"/>
        <w:gridCol w:w="993"/>
        <w:gridCol w:w="2268"/>
        <w:gridCol w:w="3685"/>
        <w:gridCol w:w="1418"/>
        <w:gridCol w:w="850"/>
        <w:gridCol w:w="851"/>
      </w:tblGrid>
      <w:tr w:rsidR="00DF58F5" w:rsidRPr="00040FA0" w:rsidTr="003A009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58F5" w:rsidRPr="002A3B62" w:rsidRDefault="00DF58F5" w:rsidP="00832D9A">
            <w:pPr>
              <w:jc w:val="center"/>
              <w:rPr>
                <w:rFonts w:asciiTheme="minorHAnsi" w:hAnsiTheme="minorHAnsi"/>
                <w:sz w:val="16"/>
                <w:szCs w:val="16"/>
                <w:lang w:val="es-MX"/>
              </w:rPr>
            </w:pPr>
            <w:r w:rsidRPr="002A3B62">
              <w:rPr>
                <w:rFonts w:asciiTheme="minorHAnsi" w:hAnsiTheme="minorHAnsi"/>
                <w:sz w:val="16"/>
                <w:szCs w:val="16"/>
                <w:lang w:val="es-MX"/>
              </w:rPr>
              <w:t>Objetivo de POA</w:t>
            </w:r>
          </w:p>
        </w:tc>
        <w:tc>
          <w:tcPr>
            <w:tcW w:w="993" w:type="dxa"/>
            <w:vMerge w:val="restart"/>
            <w:vAlign w:val="center"/>
          </w:tcPr>
          <w:p w:rsidR="00DF58F5" w:rsidRPr="002A3B62" w:rsidRDefault="00DF58F5" w:rsidP="00832D9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No. de actividades</w:t>
            </w:r>
          </w:p>
        </w:tc>
        <w:tc>
          <w:tcPr>
            <w:tcW w:w="2268" w:type="dxa"/>
            <w:vMerge w:val="restart"/>
            <w:vAlign w:val="center"/>
          </w:tcPr>
          <w:p w:rsidR="00DF58F5" w:rsidRPr="002A3B62" w:rsidRDefault="00DF58F5" w:rsidP="00832D9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Actividad realizada</w:t>
            </w:r>
          </w:p>
        </w:tc>
        <w:tc>
          <w:tcPr>
            <w:tcW w:w="3685" w:type="dxa"/>
            <w:vMerge w:val="restart"/>
            <w:vAlign w:val="center"/>
          </w:tcPr>
          <w:p w:rsidR="00DF58F5" w:rsidRPr="002A3B62" w:rsidRDefault="00DF58F5" w:rsidP="00832D9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Resultados obtenidos</w:t>
            </w:r>
          </w:p>
        </w:tc>
        <w:tc>
          <w:tcPr>
            <w:tcW w:w="1418" w:type="dxa"/>
            <w:vMerge w:val="restart"/>
            <w:vAlign w:val="center"/>
          </w:tcPr>
          <w:p w:rsidR="00DF58F5" w:rsidRPr="002A3B62" w:rsidRDefault="00DF58F5" w:rsidP="00832D9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Área geográfica de cobertura</w:t>
            </w:r>
          </w:p>
        </w:tc>
        <w:tc>
          <w:tcPr>
            <w:tcW w:w="1701" w:type="dxa"/>
            <w:gridSpan w:val="2"/>
          </w:tcPr>
          <w:p w:rsidR="00DF58F5" w:rsidRPr="002A3B62" w:rsidRDefault="00DF58F5" w:rsidP="00832D9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lang w:val="es-MX"/>
              </w:rPr>
            </w:pPr>
            <w:r w:rsidRPr="002A3B62">
              <w:rPr>
                <w:rFonts w:asciiTheme="minorHAnsi" w:hAnsiTheme="minorHAnsi"/>
                <w:sz w:val="16"/>
                <w:szCs w:val="16"/>
                <w:lang w:val="es-MX"/>
              </w:rPr>
              <w:t>No. de personas beneficiarias</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vMerge/>
          </w:tcPr>
          <w:p w:rsidR="00DF58F5" w:rsidRPr="002A3B62" w:rsidRDefault="00DF58F5" w:rsidP="00832D9A">
            <w:pPr>
              <w:jc w:val="center"/>
              <w:rPr>
                <w:rFonts w:asciiTheme="minorHAnsi" w:hAnsiTheme="minorHAnsi"/>
                <w:sz w:val="16"/>
                <w:szCs w:val="16"/>
              </w:rPr>
            </w:pPr>
          </w:p>
        </w:tc>
        <w:tc>
          <w:tcPr>
            <w:tcW w:w="993" w:type="dxa"/>
            <w:vMerge/>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2268" w:type="dxa"/>
            <w:vMerge/>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3685" w:type="dxa"/>
            <w:vMerge/>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1418" w:type="dxa"/>
            <w:vMerge/>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p>
        </w:tc>
        <w:tc>
          <w:tcPr>
            <w:tcW w:w="850" w:type="dxa"/>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r w:rsidRPr="002A3B62">
              <w:rPr>
                <w:b/>
                <w:sz w:val="16"/>
                <w:szCs w:val="16"/>
                <w:lang w:val="es-MX"/>
              </w:rPr>
              <w:t>H</w:t>
            </w:r>
          </w:p>
        </w:tc>
        <w:tc>
          <w:tcPr>
            <w:tcW w:w="851" w:type="dxa"/>
          </w:tcPr>
          <w:p w:rsidR="00DF58F5" w:rsidRPr="002A3B62" w:rsidRDefault="00DF58F5" w:rsidP="00832D9A">
            <w:pPr>
              <w:jc w:val="center"/>
              <w:cnfStyle w:val="000000100000" w:firstRow="0" w:lastRow="0" w:firstColumn="0" w:lastColumn="0" w:oddVBand="0" w:evenVBand="0" w:oddHBand="1" w:evenHBand="0" w:firstRowFirstColumn="0" w:firstRowLastColumn="0" w:lastRowFirstColumn="0" w:lastRowLastColumn="0"/>
              <w:rPr>
                <w:b/>
                <w:sz w:val="16"/>
                <w:szCs w:val="16"/>
                <w:lang w:val="es-MX"/>
              </w:rPr>
            </w:pPr>
            <w:r w:rsidRPr="002A3B62">
              <w:rPr>
                <w:b/>
                <w:sz w:val="16"/>
                <w:szCs w:val="16"/>
                <w:lang w:val="es-MX"/>
              </w:rPr>
              <w:t>M</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Calidad educativa para personas con discapacidad de Alta Verapaz, a través de acciones inclusivas, Asociación de Padres y Amigos de la Escuela de Educación Especial y Centro de Rehabilitación Integral – ASOEDECRI -.</w:t>
            </w:r>
          </w:p>
        </w:tc>
        <w:tc>
          <w:tcPr>
            <w:tcW w:w="3685"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rPr>
              <w:t>Promoción de los derechos de las personas con discapacidad  en el área deportiva y cultural como un espacio importante para el desarrollo de sus habilidades con acciones inclusivas</w:t>
            </w:r>
          </w:p>
        </w:tc>
        <w:tc>
          <w:tcPr>
            <w:tcW w:w="1418"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Cobán, Alta Verapaz</w:t>
            </w:r>
          </w:p>
        </w:tc>
        <w:tc>
          <w:tcPr>
            <w:tcW w:w="850"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400</w:t>
            </w:r>
          </w:p>
        </w:tc>
        <w:tc>
          <w:tcPr>
            <w:tcW w:w="851"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300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 xml:space="preserve">Fortalecimiento y Talleres de Capacitación y Estudio, Fraternidad Cristiana de Personas Enfermas y con Discapacidad </w:t>
            </w:r>
          </w:p>
          <w:p w:rsidR="00DF58F5" w:rsidRPr="00040FA0" w:rsidRDefault="00DF58F5" w:rsidP="00832D9A">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Integrar a personas que recién han adquirido discapacidad, apoyarles en su rehabilitación y habilitación.  Posteriormente capacitarlos en áreas técnicas para que cuenten con las herramientas para el autoempleo</w:t>
            </w:r>
          </w:p>
        </w:tc>
        <w:tc>
          <w:tcPr>
            <w:tcW w:w="1418"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Guatemala, Chinautla, Mixco</w:t>
            </w:r>
          </w:p>
        </w:tc>
        <w:tc>
          <w:tcPr>
            <w:tcW w:w="850"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27</w:t>
            </w:r>
          </w:p>
        </w:tc>
        <w:tc>
          <w:tcPr>
            <w:tcW w:w="851"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40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Festival Nacional y VII Festival Nacional de Canto 2,010, Asociación de Ciegos para la Cultura y el Deporte - ACCD  -</w:t>
            </w:r>
          </w:p>
        </w:tc>
        <w:tc>
          <w:tcPr>
            <w:tcW w:w="3685"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Realizar un evento cultural a nivel centroamericano para dar a conocer a los artistas con discapacidad de Guatemala</w:t>
            </w:r>
          </w:p>
        </w:tc>
        <w:tc>
          <w:tcPr>
            <w:tcW w:w="1418"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Guatemala, ciudad</w:t>
            </w:r>
          </w:p>
        </w:tc>
        <w:tc>
          <w:tcPr>
            <w:tcW w:w="850"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40</w:t>
            </w:r>
          </w:p>
        </w:tc>
        <w:tc>
          <w:tcPr>
            <w:tcW w:w="851"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2</w:t>
            </w:r>
          </w:p>
        </w:tc>
        <w:tc>
          <w:tcPr>
            <w:tcW w:w="2268" w:type="dxa"/>
            <w:vAlign w:val="center"/>
          </w:tcPr>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rFonts w:cs="Book Antiqua"/>
                <w:bCs/>
                <w:sz w:val="14"/>
                <w:szCs w:val="14"/>
              </w:rPr>
              <w:t xml:space="preserve">Fortalecimiento </w:t>
            </w:r>
            <w:r w:rsidRPr="00040FA0">
              <w:rPr>
                <w:sz w:val="14"/>
                <w:szCs w:val="14"/>
                <w:lang w:val="es-MX"/>
              </w:rPr>
              <w:t>Institucional y Organizacional del Instituto Neurológico</w:t>
            </w:r>
          </w:p>
          <w:p w:rsidR="00DF58F5" w:rsidRPr="00040FA0" w:rsidRDefault="00DF58F5" w:rsidP="003A009F">
            <w:pPr>
              <w:pStyle w:val="Prrafodelista"/>
              <w:ind w:left="360"/>
              <w:jc w:val="both"/>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 xml:space="preserve">Capacitar a los docentes para desarrollar mejores programas de educación, habilitación e inserción económica social, que garanticen la plena integración de los niños y jóvenes </w:t>
            </w:r>
          </w:p>
        </w:tc>
        <w:tc>
          <w:tcPr>
            <w:tcW w:w="1418"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Guatemala, ciudad</w:t>
            </w:r>
          </w:p>
        </w:tc>
        <w:tc>
          <w:tcPr>
            <w:tcW w:w="850"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10</w:t>
            </w:r>
          </w:p>
        </w:tc>
        <w:tc>
          <w:tcPr>
            <w:tcW w:w="851" w:type="dxa"/>
            <w:vAlign w:val="center"/>
          </w:tcPr>
          <w:p w:rsidR="00DF58F5" w:rsidRPr="00040FA0" w:rsidRDefault="00DF58F5" w:rsidP="00294694">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35</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6C7F5C">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w:t>
            </w: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rPr>
            </w:pPr>
            <w:r w:rsidRPr="00040FA0">
              <w:rPr>
                <w:sz w:val="14"/>
                <w:szCs w:val="14"/>
                <w:lang w:val="es-MX"/>
              </w:rPr>
              <w:t>Conociendo la Esclerosis Múltiple y sus avances médicos recientes, Asociación Guatemalteca de Esclerosis Múltiple – ASOGEM –</w:t>
            </w:r>
          </w:p>
        </w:tc>
        <w:tc>
          <w:tcPr>
            <w:tcW w:w="3685"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Actualizar los conocimientos y avances científicos, tecnológicos y farmacológicos a nivel profesional, dando a conocer a médicos, psicólogos, enfermeras cuidadores y otros para aplicarlos a las personas con Esclerosis Múltiple</w:t>
            </w:r>
          </w:p>
        </w:tc>
        <w:tc>
          <w:tcPr>
            <w:tcW w:w="1418"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Huehuete-nango y El Quiché</w:t>
            </w:r>
          </w:p>
        </w:tc>
        <w:tc>
          <w:tcPr>
            <w:tcW w:w="850"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80</w:t>
            </w:r>
          </w:p>
        </w:tc>
        <w:tc>
          <w:tcPr>
            <w:tcW w:w="851" w:type="dxa"/>
            <w:vAlign w:val="center"/>
          </w:tcPr>
          <w:p w:rsidR="00DF58F5" w:rsidRPr="00040FA0" w:rsidRDefault="00DF58F5" w:rsidP="00294694">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70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vAlign w:val="center"/>
          </w:tcPr>
          <w:p w:rsidR="00DF58F5" w:rsidRPr="00040FA0" w:rsidRDefault="00DF58F5" w:rsidP="006C7F5C">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3</w:t>
            </w:r>
          </w:p>
        </w:tc>
        <w:tc>
          <w:tcPr>
            <w:tcW w:w="2268" w:type="dxa"/>
          </w:tcPr>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Apoyo puntual de transporte para el proceso de formación de personas con discapacidad como bailarines e instructores en la técnica de danza de silla de ruedas, Fundación Artes Muy Especiales -.</w:t>
            </w:r>
          </w:p>
        </w:tc>
        <w:tc>
          <w:tcPr>
            <w:tcW w:w="3685" w:type="dxa"/>
            <w:vAlign w:val="center"/>
          </w:tcPr>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rFonts w:cs="Arial"/>
                <w:sz w:val="14"/>
                <w:szCs w:val="14"/>
                <w:lang w:val="es-MX"/>
              </w:rPr>
              <w:t>Brindar capacitación técnica artística a los instructores que imparten talleres en instituciones que atienden a personas con discapacidad. Impulsar la participación de los bailarines con discapacidad por medio de presentaciones artísticas</w:t>
            </w:r>
          </w:p>
        </w:tc>
        <w:tc>
          <w:tcPr>
            <w:tcW w:w="1418"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Guatemala, ciudad</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6</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4</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tcPr>
          <w:p w:rsidR="00DF58F5" w:rsidRPr="00040FA0" w:rsidRDefault="00DF58F5" w:rsidP="00832D9A">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p>
        </w:tc>
        <w:tc>
          <w:tcPr>
            <w:tcW w:w="2268" w:type="dxa"/>
          </w:tcPr>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rFonts w:cs="Book Antiqua"/>
                <w:bCs/>
                <w:sz w:val="14"/>
                <w:szCs w:val="14"/>
                <w:lang w:val="es-MX"/>
              </w:rPr>
            </w:pPr>
            <w:r w:rsidRPr="00040FA0">
              <w:rPr>
                <w:sz w:val="14"/>
                <w:szCs w:val="14"/>
                <w:lang w:val="es-MX"/>
              </w:rPr>
              <w:t>Actualización del Plan Estratégico de la AGPD 2015-2019, Asociación Guatemalteca de Personas con Discapacidad AGPD, Manuel Tot.</w:t>
            </w:r>
          </w:p>
        </w:tc>
        <w:tc>
          <w:tcPr>
            <w:tcW w:w="3685" w:type="dxa"/>
            <w:vAlign w:val="center"/>
          </w:tcPr>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Actualizar las estrategias y el plan operativo de las acciones de la AGPD, para elaborar su Plan Estratégico 2015 – 2019</w:t>
            </w:r>
          </w:p>
        </w:tc>
        <w:tc>
          <w:tcPr>
            <w:tcW w:w="1418"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Guatemala, ciudad</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115</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45</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tcPr>
          <w:p w:rsidR="00DF58F5" w:rsidRPr="00040FA0" w:rsidRDefault="00DF58F5" w:rsidP="00832D9A">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2268" w:type="dxa"/>
          </w:tcPr>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 xml:space="preserve">Promoción, difusión y fortalecimiento organizacional, Centro de Rehabilitación y Educación Especial, Somos Hijos del Lago -SOHILAGO- </w:t>
            </w:r>
          </w:p>
        </w:tc>
        <w:tc>
          <w:tcPr>
            <w:tcW w:w="3685" w:type="dxa"/>
            <w:vAlign w:val="center"/>
          </w:tcPr>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 xml:space="preserve">Ampliar el conocimiento de población acerca de las personas con discapacidad y la importancia de su inclusión en la sociedad </w:t>
            </w:r>
          </w:p>
        </w:tc>
        <w:tc>
          <w:tcPr>
            <w:tcW w:w="1418"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San Pedro la Laguna, Sololá</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60</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65</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012"/>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tcPr>
          <w:p w:rsidR="00DF58F5" w:rsidRPr="00040FA0" w:rsidRDefault="00DF58F5" w:rsidP="00832D9A">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p>
        </w:tc>
        <w:tc>
          <w:tcPr>
            <w:tcW w:w="2268" w:type="dxa"/>
          </w:tcPr>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Capacitación y sensibilización a personas con discapacidad visual, a oficinas municipales de la mujer y organizaciones gubernamentales del departamento del Progreso, Asociación de Ciegos Unidos para el Desarrollo – ACUDE –</w:t>
            </w:r>
          </w:p>
        </w:tc>
        <w:tc>
          <w:tcPr>
            <w:tcW w:w="3685" w:type="dxa"/>
            <w:vAlign w:val="center"/>
          </w:tcPr>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Arial"/>
                <w:sz w:val="14"/>
                <w:szCs w:val="14"/>
              </w:rPr>
              <w:t>Brindar herramientas a los asociados que les permitan obtener conocimientos y empoderarlos para que puedan dirigir y promover el tema de discapacidad en El Progreso</w:t>
            </w:r>
          </w:p>
        </w:tc>
        <w:tc>
          <w:tcPr>
            <w:tcW w:w="1418"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El Progreso</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150</w:t>
            </w:r>
          </w:p>
        </w:tc>
        <w:tc>
          <w:tcPr>
            <w:tcW w:w="851" w:type="dxa"/>
            <w:vAlign w:val="center"/>
          </w:tcPr>
          <w:p w:rsidR="00DF58F5"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250</w:t>
            </w:r>
          </w:p>
          <w:p w:rsidR="00DF58F5"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p>
          <w:p w:rsidR="00DF58F5"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p>
          <w:p w:rsidR="00DF58F5" w:rsidRPr="009D4026"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tcPr>
          <w:p w:rsidR="00DF58F5" w:rsidRPr="00040FA0" w:rsidRDefault="00DF58F5" w:rsidP="00832D9A">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2268" w:type="dxa"/>
            <w:vAlign w:val="center"/>
          </w:tcPr>
          <w:p w:rsidR="00DF58F5" w:rsidRPr="00040FA0" w:rsidRDefault="00DF58F5" w:rsidP="003A009F">
            <w:pP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 xml:space="preserve">Campaña de prevención de espina bífida, Asociación Guatemalteca de Espina Bífida- AGEB- </w:t>
            </w: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Concientizar a las mujeres en edad reproductiva la importancia de consumir ácido fólico.</w:t>
            </w:r>
            <w:r w:rsidR="001542AA">
              <w:rPr>
                <w:sz w:val="14"/>
                <w:szCs w:val="14"/>
                <w:lang w:val="es-MX"/>
              </w:rPr>
              <w:t xml:space="preserve"> </w:t>
            </w:r>
            <w:r w:rsidRPr="00040FA0">
              <w:rPr>
                <w:sz w:val="14"/>
                <w:szCs w:val="14"/>
                <w:lang w:val="es-MX"/>
              </w:rPr>
              <w:t>Elaboración de material sobre la prevención de la espina bífida, para informar a los centros de salud públicas  y privadas, comadronas, líderes comunitarios entre otros.</w:t>
            </w:r>
          </w:p>
        </w:tc>
        <w:tc>
          <w:tcPr>
            <w:tcW w:w="1418"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850" w:type="dxa"/>
            <w:vAlign w:val="center"/>
          </w:tcPr>
          <w:p w:rsidR="00DF58F5" w:rsidRPr="00040FA0" w:rsidRDefault="00DF58F5" w:rsidP="00DF58F5">
            <w:pPr>
              <w:tabs>
                <w:tab w:val="center" w:pos="406"/>
              </w:tabs>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800</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1000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tcPr>
          <w:p w:rsidR="00DF58F5" w:rsidRPr="00040FA0" w:rsidRDefault="00DF58F5" w:rsidP="00832D9A">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p>
        </w:tc>
        <w:tc>
          <w:tcPr>
            <w:tcW w:w="2268"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rFonts w:cs="Book Antiqua"/>
                <w:bCs/>
                <w:sz w:val="14"/>
                <w:szCs w:val="14"/>
              </w:rPr>
              <w:t>“</w:t>
            </w:r>
            <w:r w:rsidRPr="00040FA0">
              <w:rPr>
                <w:sz w:val="14"/>
                <w:szCs w:val="14"/>
                <w:lang w:val="es-MX"/>
              </w:rPr>
              <w:t xml:space="preserve">XXX Juegos deportivos de personas ciegas y deficientes visuales, Agosto </w:t>
            </w:r>
            <w:smartTag w:uri="urn:schemas-microsoft-com:office:smarttags" w:element="metricconverter">
              <w:smartTagPr>
                <w:attr w:name="ProductID" w:val="2015”"/>
              </w:smartTagPr>
              <w:r w:rsidRPr="00040FA0">
                <w:rPr>
                  <w:sz w:val="14"/>
                  <w:szCs w:val="14"/>
                  <w:lang w:val="es-MX"/>
                </w:rPr>
                <w:t>2015”</w:t>
              </w:r>
            </w:smartTag>
            <w:r w:rsidRPr="00040FA0">
              <w:rPr>
                <w:sz w:val="14"/>
                <w:szCs w:val="14"/>
                <w:lang w:val="es-MX"/>
              </w:rPr>
              <w:t>. Asociación Nacional de Ciegos de Guatemala –ANCG –</w:t>
            </w:r>
          </w:p>
        </w:tc>
        <w:tc>
          <w:tcPr>
            <w:tcW w:w="3685" w:type="dxa"/>
          </w:tcPr>
          <w:p w:rsidR="00DF58F5" w:rsidRPr="00040FA0" w:rsidRDefault="00DF58F5" w:rsidP="00832D9A">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Promover el deporte inclusivo, para que los atletas con discapacidad, para que tengan participación en igualdad de condiciones</w:t>
            </w:r>
          </w:p>
        </w:tc>
        <w:tc>
          <w:tcPr>
            <w:tcW w:w="1418"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Guatemala, ciudad</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150</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100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tcPr>
          <w:p w:rsidR="00DF58F5" w:rsidRPr="00040FA0" w:rsidRDefault="00DF58F5" w:rsidP="00832D9A">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2268"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Fortalecimiento programa de comunicación y divulgación social de la asociación Estoreña de y para personas con discapacidad “Amiguitos, Asociación Estoreña de y para personas con discapacidad “Amiguitos”</w:t>
            </w: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Sensibilización a estudiantes de nivel primaria sobre el tema discapacidad. Sensibilizar a la población estoreña sobre los derechos de los niños y jóvenes con discapacidad, a través de spot radiales</w:t>
            </w:r>
          </w:p>
        </w:tc>
        <w:tc>
          <w:tcPr>
            <w:tcW w:w="1418"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El Estor,</w:t>
            </w:r>
          </w:p>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p>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p>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Izabal</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60</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40</w:t>
            </w:r>
          </w:p>
        </w:tc>
      </w:tr>
      <w:tr w:rsidR="00DF58F5" w:rsidRPr="00040FA0" w:rsidTr="003A009F">
        <w:trPr>
          <w:cnfStyle w:val="000000010000" w:firstRow="0" w:lastRow="0" w:firstColumn="0" w:lastColumn="0" w:oddVBand="0" w:evenVBand="0" w:oddHBand="0" w:evenHBand="1"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tcPr>
          <w:p w:rsidR="00DF58F5" w:rsidRPr="00040FA0" w:rsidRDefault="00DF58F5" w:rsidP="00832D9A">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p>
        </w:tc>
        <w:tc>
          <w:tcPr>
            <w:tcW w:w="2268" w:type="dxa"/>
            <w:vAlign w:val="center"/>
          </w:tcPr>
          <w:p w:rsidR="00DF58F5" w:rsidRPr="00040FA0" w:rsidRDefault="00DF58F5" w:rsidP="003A009F">
            <w:pP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Seguimiento al fortalecimiento del fut sala para personas ciegas en Guatemala”</w:t>
            </w:r>
          </w:p>
          <w:p w:rsidR="00DF58F5" w:rsidRPr="00040FA0" w:rsidRDefault="00DF58F5" w:rsidP="003A009F">
            <w:pP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Asociación Guatemalteca de Personas con Discapacidad Visual – AGUPEDIV –</w:t>
            </w:r>
          </w:p>
          <w:p w:rsidR="00DF58F5" w:rsidRPr="00040FA0" w:rsidRDefault="00DF58F5" w:rsidP="003A009F">
            <w:pPr>
              <w:pStyle w:val="Prrafodelista"/>
              <w:ind w:left="360"/>
              <w:cnfStyle w:val="000000010000" w:firstRow="0" w:lastRow="0" w:firstColumn="0" w:lastColumn="0" w:oddVBand="0" w:evenVBand="0" w:oddHBand="0" w:evenHBand="1" w:firstRowFirstColumn="0" w:firstRowLastColumn="0" w:lastRowFirstColumn="0" w:lastRowLastColumn="0"/>
              <w:rPr>
                <w:sz w:val="14"/>
                <w:szCs w:val="14"/>
                <w:lang w:val="es-MX"/>
              </w:rPr>
            </w:pPr>
          </w:p>
        </w:tc>
        <w:tc>
          <w:tcPr>
            <w:tcW w:w="3685" w:type="dxa"/>
            <w:vAlign w:val="center"/>
          </w:tcPr>
          <w:p w:rsidR="00DF58F5" w:rsidRPr="00040FA0" w:rsidRDefault="00DF58F5" w:rsidP="003A009F">
            <w:pPr>
              <w:jc w:val="both"/>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 xml:space="preserve">Promover el futbol modalidad B1 en Guatemala, ya que es un deporte que las personas con discapacidad practican regularmente. </w:t>
            </w:r>
          </w:p>
        </w:tc>
        <w:tc>
          <w:tcPr>
            <w:tcW w:w="1418"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Guatemala, ciudad</w:t>
            </w:r>
          </w:p>
        </w:tc>
        <w:tc>
          <w:tcPr>
            <w:tcW w:w="850"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60</w:t>
            </w:r>
          </w:p>
        </w:tc>
        <w:tc>
          <w:tcPr>
            <w:tcW w:w="851" w:type="dxa"/>
            <w:vAlign w:val="center"/>
          </w:tcPr>
          <w:p w:rsidR="00DF58F5" w:rsidRPr="00040FA0" w:rsidRDefault="00DF58F5" w:rsidP="00DF58F5">
            <w:pPr>
              <w:jc w:val="center"/>
              <w:cnfStyle w:val="000000010000" w:firstRow="0" w:lastRow="0" w:firstColumn="0" w:lastColumn="0" w:oddVBand="0" w:evenVBand="0" w:oddHBand="0" w:evenHBand="1" w:firstRowFirstColumn="0" w:firstRowLastColumn="0" w:lastRowFirstColumn="0" w:lastRowLastColumn="0"/>
              <w:rPr>
                <w:sz w:val="14"/>
                <w:szCs w:val="14"/>
                <w:lang w:val="es-MX"/>
              </w:rPr>
            </w:pPr>
            <w:r w:rsidRPr="00040FA0">
              <w:rPr>
                <w:sz w:val="14"/>
                <w:szCs w:val="14"/>
                <w:lang w:val="es-MX"/>
              </w:rPr>
              <w:t>20</w:t>
            </w:r>
          </w:p>
        </w:tc>
      </w:tr>
      <w:tr w:rsidR="00DF58F5" w:rsidRPr="00040FA0" w:rsidTr="003A009F">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943" w:type="dxa"/>
          </w:tcPr>
          <w:p w:rsidR="00DF58F5" w:rsidRPr="00040FA0" w:rsidRDefault="00DF58F5" w:rsidP="00832D9A">
            <w:pPr>
              <w:jc w:val="center"/>
              <w:rPr>
                <w:rFonts w:asciiTheme="minorHAnsi" w:hAnsiTheme="minorHAnsi"/>
                <w:b w:val="0"/>
                <w:sz w:val="14"/>
                <w:szCs w:val="14"/>
              </w:rPr>
            </w:pPr>
          </w:p>
        </w:tc>
        <w:tc>
          <w:tcPr>
            <w:tcW w:w="993" w:type="dxa"/>
          </w:tcPr>
          <w:p w:rsidR="00DF58F5" w:rsidRPr="00040FA0" w:rsidRDefault="00DF58F5" w:rsidP="00832D9A">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2268" w:type="dxa"/>
            <w:vAlign w:val="center"/>
          </w:tcPr>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rFonts w:cs="Book Antiqua"/>
                <w:bCs/>
                <w:sz w:val="14"/>
                <w:szCs w:val="14"/>
              </w:rPr>
              <w:t>C</w:t>
            </w:r>
            <w:r w:rsidRPr="00040FA0">
              <w:rPr>
                <w:sz w:val="14"/>
                <w:szCs w:val="14"/>
              </w:rPr>
              <w:t xml:space="preserve">apacitación a personal docente y padres de familia e identificación de los niños con su escuela y la   comunidad, </w:t>
            </w:r>
            <w:r w:rsidRPr="00040FA0">
              <w:rPr>
                <w:sz w:val="14"/>
                <w:szCs w:val="14"/>
                <w:lang w:val="es-MX"/>
              </w:rPr>
              <w:t>Asociación de Padres y Amigos del Centro de Educación Especial –APACEE-.</w:t>
            </w:r>
          </w:p>
          <w:p w:rsidR="00DF58F5" w:rsidRPr="00040FA0" w:rsidRDefault="00DF58F5" w:rsidP="003A009F">
            <w:pPr>
              <w:jc w:val="both"/>
              <w:cnfStyle w:val="000000100000" w:firstRow="0" w:lastRow="0" w:firstColumn="0" w:lastColumn="0" w:oddVBand="0" w:evenVBand="0" w:oddHBand="1" w:evenHBand="0" w:firstRowFirstColumn="0" w:firstRowLastColumn="0" w:lastRowFirstColumn="0" w:lastRowLastColumn="0"/>
              <w:rPr>
                <w:sz w:val="14"/>
                <w:szCs w:val="14"/>
                <w:lang w:val="es-MX"/>
              </w:rPr>
            </w:pPr>
          </w:p>
        </w:tc>
        <w:tc>
          <w:tcPr>
            <w:tcW w:w="3685" w:type="dxa"/>
          </w:tcPr>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Capacitar a los maestros y padres de familia, para que se logre una coordinación e incorporación de los niños y jóvenes con discapacidad al centro de estudio.</w:t>
            </w:r>
          </w:p>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p>
          <w:p w:rsidR="00DF58F5" w:rsidRPr="00040FA0" w:rsidRDefault="00DF58F5" w:rsidP="00832D9A">
            <w:pPr>
              <w:jc w:val="both"/>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 xml:space="preserve">Apoyar a los niños y jóvenes con discapacidad con uniformes de educación física, para que puedan desarrollar estas actividades de mejor manera, al mismo tiempo les permite estar identificados con la escuela. </w:t>
            </w:r>
          </w:p>
        </w:tc>
        <w:tc>
          <w:tcPr>
            <w:tcW w:w="1418"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El Quiché</w:t>
            </w:r>
          </w:p>
        </w:tc>
        <w:tc>
          <w:tcPr>
            <w:tcW w:w="850"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30</w:t>
            </w:r>
          </w:p>
        </w:tc>
        <w:tc>
          <w:tcPr>
            <w:tcW w:w="851" w:type="dxa"/>
            <w:vAlign w:val="center"/>
          </w:tcPr>
          <w:p w:rsidR="00DF58F5" w:rsidRPr="00040FA0" w:rsidRDefault="00DF58F5" w:rsidP="00DF58F5">
            <w:pPr>
              <w:jc w:val="center"/>
              <w:cnfStyle w:val="000000100000" w:firstRow="0" w:lastRow="0" w:firstColumn="0" w:lastColumn="0" w:oddVBand="0" w:evenVBand="0" w:oddHBand="1" w:evenHBand="0" w:firstRowFirstColumn="0" w:firstRowLastColumn="0" w:lastRowFirstColumn="0" w:lastRowLastColumn="0"/>
              <w:rPr>
                <w:sz w:val="14"/>
                <w:szCs w:val="14"/>
                <w:lang w:val="es-MX"/>
              </w:rPr>
            </w:pPr>
            <w:r w:rsidRPr="00040FA0">
              <w:rPr>
                <w:sz w:val="14"/>
                <w:szCs w:val="14"/>
                <w:lang w:val="es-MX"/>
              </w:rPr>
              <w:t>50</w:t>
            </w:r>
          </w:p>
        </w:tc>
      </w:tr>
    </w:tbl>
    <w:p w:rsidR="00DF58F5" w:rsidRDefault="00DF58F5" w:rsidP="00DF58F5">
      <w:pPr>
        <w:spacing w:line="240" w:lineRule="auto"/>
        <w:rPr>
          <w:sz w:val="14"/>
          <w:szCs w:val="14"/>
          <w:lang w:val="es-MX"/>
        </w:rPr>
      </w:pPr>
    </w:p>
    <w:p w:rsidR="003A009F" w:rsidRDefault="003A009F" w:rsidP="00DF58F5">
      <w:pPr>
        <w:spacing w:line="240" w:lineRule="auto"/>
        <w:rPr>
          <w:sz w:val="14"/>
          <w:szCs w:val="14"/>
          <w:lang w:val="es-MX"/>
        </w:rPr>
      </w:pPr>
    </w:p>
    <w:p w:rsidR="003A009F" w:rsidRDefault="003A009F" w:rsidP="00DF58F5">
      <w:pPr>
        <w:spacing w:line="240" w:lineRule="auto"/>
        <w:rPr>
          <w:sz w:val="14"/>
          <w:szCs w:val="14"/>
          <w:lang w:val="es-MX"/>
        </w:rPr>
      </w:pPr>
    </w:p>
    <w:p w:rsidR="003A009F" w:rsidRDefault="003A009F" w:rsidP="00DF58F5">
      <w:pPr>
        <w:spacing w:line="240" w:lineRule="auto"/>
        <w:rPr>
          <w:sz w:val="14"/>
          <w:szCs w:val="14"/>
          <w:lang w:val="es-MX"/>
        </w:rPr>
      </w:pPr>
    </w:p>
    <w:p w:rsidR="003A009F" w:rsidRDefault="003A009F" w:rsidP="00DF58F5">
      <w:pPr>
        <w:spacing w:line="240" w:lineRule="auto"/>
        <w:rPr>
          <w:sz w:val="14"/>
          <w:szCs w:val="14"/>
          <w:lang w:val="es-MX"/>
        </w:rPr>
      </w:pPr>
    </w:p>
    <w:p w:rsidR="00F75B51" w:rsidRDefault="00DC37DC" w:rsidP="005C4EFB">
      <w:pPr>
        <w:spacing w:line="360" w:lineRule="auto"/>
        <w:jc w:val="both"/>
        <w:rPr>
          <w:b/>
          <w:sz w:val="28"/>
          <w:szCs w:val="28"/>
        </w:rPr>
      </w:pPr>
      <w:r>
        <w:rPr>
          <w:noProof/>
          <w:lang w:val="es-ES" w:eastAsia="es-ES"/>
        </w:rPr>
        <w:lastRenderedPageBreak/>
        <w:drawing>
          <wp:anchor distT="0" distB="0" distL="114300" distR="114300" simplePos="0" relativeHeight="251741184" behindDoc="0" locked="0" layoutInCell="1" allowOverlap="1" wp14:anchorId="68076E55" wp14:editId="0020AA05">
            <wp:simplePos x="0" y="0"/>
            <wp:positionH relativeFrom="column">
              <wp:posOffset>1723036</wp:posOffset>
            </wp:positionH>
            <wp:positionV relativeFrom="paragraph">
              <wp:posOffset>-855624</wp:posOffset>
            </wp:positionV>
            <wp:extent cx="4770686" cy="8001000"/>
            <wp:effectExtent l="22860" t="15240" r="15240" b="1524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4770982" cy="8001497"/>
                    </a:xfrm>
                    <a:prstGeom prst="rect">
                      <a:avLst/>
                    </a:prstGeom>
                    <a:ln>
                      <a:solidFill>
                        <a:schemeClr val="accent5"/>
                      </a:solidFill>
                    </a:ln>
                  </pic:spPr>
                </pic:pic>
              </a:graphicData>
            </a:graphic>
            <wp14:sizeRelH relativeFrom="page">
              <wp14:pctWidth>0</wp14:pctWidth>
            </wp14:sizeRelH>
            <wp14:sizeRelV relativeFrom="page">
              <wp14:pctHeight>0</wp14:pctHeight>
            </wp14:sizeRelV>
          </wp:anchor>
        </w:drawing>
      </w:r>
      <w:r w:rsidR="00F75B51">
        <w:rPr>
          <w:b/>
          <w:sz w:val="28"/>
          <w:szCs w:val="28"/>
        </w:rPr>
        <w:t xml:space="preserve">Árbol de Problemas </w:t>
      </w:r>
    </w:p>
    <w:p w:rsidR="005C4EFB" w:rsidRPr="00A4712D" w:rsidRDefault="00A4712D" w:rsidP="005C4EFB">
      <w:pPr>
        <w:spacing w:line="360" w:lineRule="auto"/>
        <w:jc w:val="both"/>
        <w:rPr>
          <w:b/>
          <w:sz w:val="28"/>
          <w:szCs w:val="28"/>
        </w:rPr>
      </w:pPr>
      <w:r w:rsidRPr="00A4712D">
        <w:rPr>
          <w:b/>
          <w:sz w:val="28"/>
          <w:szCs w:val="28"/>
        </w:rPr>
        <w:t xml:space="preserve">Categoría Administrativa </w:t>
      </w:r>
    </w:p>
    <w:p w:rsidR="00A4712D" w:rsidRDefault="00A4712D" w:rsidP="005C4EFB">
      <w:pPr>
        <w:spacing w:line="360" w:lineRule="auto"/>
        <w:jc w:val="both"/>
        <w:rPr>
          <w:sz w:val="24"/>
          <w:szCs w:val="24"/>
        </w:rPr>
      </w:pPr>
    </w:p>
    <w:p w:rsidR="00A4712D" w:rsidRDefault="00A4712D" w:rsidP="005C4EFB">
      <w:pPr>
        <w:spacing w:line="360" w:lineRule="auto"/>
        <w:jc w:val="both"/>
        <w:rPr>
          <w:sz w:val="24"/>
          <w:szCs w:val="24"/>
        </w:rPr>
      </w:pPr>
    </w:p>
    <w:p w:rsidR="00A4712D" w:rsidRDefault="00A4712D" w:rsidP="005C4EFB">
      <w:pPr>
        <w:spacing w:line="360" w:lineRule="auto"/>
        <w:jc w:val="both"/>
        <w:rPr>
          <w:sz w:val="24"/>
          <w:szCs w:val="24"/>
        </w:rPr>
      </w:pPr>
    </w:p>
    <w:p w:rsidR="00A4712D" w:rsidRDefault="00A4712D" w:rsidP="005C4EFB">
      <w:pPr>
        <w:spacing w:line="360" w:lineRule="auto"/>
        <w:jc w:val="both"/>
        <w:rPr>
          <w:sz w:val="24"/>
          <w:szCs w:val="24"/>
        </w:rPr>
      </w:pPr>
    </w:p>
    <w:p w:rsidR="00A4712D" w:rsidRDefault="00A4712D" w:rsidP="005C4EFB">
      <w:pPr>
        <w:spacing w:line="360" w:lineRule="auto"/>
        <w:jc w:val="both"/>
        <w:rPr>
          <w:sz w:val="24"/>
          <w:szCs w:val="24"/>
        </w:rPr>
      </w:pPr>
    </w:p>
    <w:p w:rsidR="00A4712D" w:rsidRDefault="00A4712D" w:rsidP="005C4EFB">
      <w:pPr>
        <w:spacing w:line="360" w:lineRule="auto"/>
        <w:jc w:val="both"/>
        <w:rPr>
          <w:sz w:val="24"/>
          <w:szCs w:val="24"/>
        </w:rPr>
      </w:pPr>
    </w:p>
    <w:p w:rsidR="00A4712D" w:rsidRDefault="00A4712D" w:rsidP="005C4EFB">
      <w:pPr>
        <w:spacing w:line="360" w:lineRule="auto"/>
        <w:jc w:val="both"/>
        <w:rPr>
          <w:sz w:val="24"/>
          <w:szCs w:val="24"/>
        </w:rPr>
      </w:pPr>
    </w:p>
    <w:p w:rsidR="00A4712D" w:rsidRDefault="00A4712D" w:rsidP="005C4EFB">
      <w:pPr>
        <w:spacing w:line="360" w:lineRule="auto"/>
        <w:jc w:val="both"/>
        <w:rPr>
          <w:sz w:val="24"/>
          <w:szCs w:val="24"/>
        </w:rPr>
      </w:pPr>
    </w:p>
    <w:p w:rsidR="00A4712D" w:rsidRDefault="00A4712D" w:rsidP="005C4EFB">
      <w:pPr>
        <w:spacing w:line="360" w:lineRule="auto"/>
        <w:jc w:val="both"/>
        <w:rPr>
          <w:sz w:val="24"/>
          <w:szCs w:val="24"/>
        </w:rPr>
      </w:pPr>
    </w:p>
    <w:p w:rsidR="00DC37DC" w:rsidRDefault="00DC37DC" w:rsidP="005C4EFB">
      <w:pPr>
        <w:spacing w:line="360" w:lineRule="auto"/>
        <w:jc w:val="both"/>
        <w:rPr>
          <w:sz w:val="24"/>
          <w:szCs w:val="24"/>
        </w:rPr>
      </w:pPr>
    </w:p>
    <w:p w:rsidR="00A4712D" w:rsidRDefault="00A4712D" w:rsidP="005C4EFB">
      <w:pPr>
        <w:spacing w:line="360" w:lineRule="auto"/>
        <w:jc w:val="both"/>
        <w:rPr>
          <w:sz w:val="24"/>
          <w:szCs w:val="24"/>
        </w:rPr>
      </w:pPr>
    </w:p>
    <w:p w:rsidR="00A4712D" w:rsidRDefault="00A4712D" w:rsidP="005C4EFB">
      <w:pPr>
        <w:spacing w:line="360" w:lineRule="auto"/>
        <w:jc w:val="both"/>
        <w:rPr>
          <w:sz w:val="24"/>
          <w:szCs w:val="24"/>
        </w:rPr>
      </w:pPr>
    </w:p>
    <w:p w:rsidR="00900F88" w:rsidRDefault="00DC37DC" w:rsidP="00900F88">
      <w:pPr>
        <w:jc w:val="both"/>
        <w:rPr>
          <w:b/>
        </w:rPr>
      </w:pPr>
      <w:r>
        <w:rPr>
          <w:noProof/>
          <w:lang w:val="es-ES" w:eastAsia="es-ES"/>
        </w:rPr>
        <w:lastRenderedPageBreak/>
        <w:drawing>
          <wp:anchor distT="0" distB="0" distL="114300" distR="114300" simplePos="0" relativeHeight="251742208" behindDoc="0" locked="0" layoutInCell="1" allowOverlap="1" wp14:anchorId="08D1A3D4" wp14:editId="6D86B003">
            <wp:simplePos x="0" y="0"/>
            <wp:positionH relativeFrom="column">
              <wp:posOffset>1622070</wp:posOffset>
            </wp:positionH>
            <wp:positionV relativeFrom="paragraph">
              <wp:posOffset>-1249961</wp:posOffset>
            </wp:positionV>
            <wp:extent cx="4883076" cy="8239125"/>
            <wp:effectExtent l="0" t="1905" r="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rot="5400000">
                      <a:off x="0" y="0"/>
                      <a:ext cx="4883076" cy="8239125"/>
                    </a:xfrm>
                    <a:prstGeom prst="rect">
                      <a:avLst/>
                    </a:prstGeom>
                  </pic:spPr>
                </pic:pic>
              </a:graphicData>
            </a:graphic>
            <wp14:sizeRelH relativeFrom="page">
              <wp14:pctWidth>0</wp14:pctWidth>
            </wp14:sizeRelH>
            <wp14:sizeRelV relativeFrom="page">
              <wp14:pctHeight>0</wp14:pctHeight>
            </wp14:sizeRelV>
          </wp:anchor>
        </w:drawing>
      </w:r>
      <w:r w:rsidR="00625CF5" w:rsidRPr="00625CF5">
        <w:rPr>
          <w:b/>
          <w:sz w:val="28"/>
          <w:szCs w:val="28"/>
        </w:rPr>
        <w:t xml:space="preserve">Categoría Técnica </w:t>
      </w:r>
    </w:p>
    <w:p w:rsidR="00900F88" w:rsidRPr="001F6855" w:rsidRDefault="00900F88" w:rsidP="00900F88">
      <w:pPr>
        <w:jc w:val="both"/>
        <w:rPr>
          <w:b/>
          <w:sz w:val="28"/>
          <w:szCs w:val="28"/>
        </w:rPr>
      </w:pPr>
    </w:p>
    <w:p w:rsidR="00900F88" w:rsidRDefault="00900F88" w:rsidP="00900F88">
      <w:pPr>
        <w:jc w:val="both"/>
        <w:rPr>
          <w:b/>
        </w:rPr>
      </w:pPr>
    </w:p>
    <w:p w:rsidR="00900F88" w:rsidRDefault="00900F88" w:rsidP="00900F88">
      <w:pPr>
        <w:jc w:val="both"/>
        <w:rPr>
          <w:b/>
        </w:rPr>
      </w:pPr>
    </w:p>
    <w:p w:rsidR="00900F88" w:rsidRDefault="00900F88" w:rsidP="00900F88">
      <w:pPr>
        <w:jc w:val="both"/>
        <w:rPr>
          <w:b/>
        </w:rPr>
      </w:pPr>
    </w:p>
    <w:p w:rsidR="00900F88" w:rsidRDefault="00900F88" w:rsidP="00900F88">
      <w:pPr>
        <w:jc w:val="both"/>
        <w:rPr>
          <w:b/>
        </w:rPr>
      </w:pPr>
    </w:p>
    <w:p w:rsidR="00900F88" w:rsidRDefault="00900F88" w:rsidP="00900F88">
      <w:pPr>
        <w:jc w:val="both"/>
        <w:rPr>
          <w:b/>
        </w:rPr>
      </w:pPr>
    </w:p>
    <w:p w:rsidR="00900F88" w:rsidRDefault="00900F88" w:rsidP="00900F88">
      <w:pPr>
        <w:jc w:val="both"/>
        <w:rPr>
          <w:b/>
        </w:rPr>
      </w:pPr>
    </w:p>
    <w:p w:rsidR="00900F88" w:rsidRDefault="00900F88" w:rsidP="00900F88">
      <w:pPr>
        <w:jc w:val="both"/>
        <w:rPr>
          <w:b/>
        </w:rPr>
      </w:pPr>
    </w:p>
    <w:p w:rsidR="00900F88" w:rsidRDefault="00900F88" w:rsidP="00900F88">
      <w:pPr>
        <w:jc w:val="both"/>
        <w:rPr>
          <w:b/>
        </w:rPr>
      </w:pPr>
    </w:p>
    <w:p w:rsidR="00900F88" w:rsidRDefault="00900F88" w:rsidP="00900F88">
      <w:pPr>
        <w:jc w:val="both"/>
        <w:rPr>
          <w:b/>
        </w:rPr>
      </w:pPr>
    </w:p>
    <w:p w:rsidR="00900F88" w:rsidRDefault="00900F88" w:rsidP="00900F88">
      <w:pPr>
        <w:jc w:val="both"/>
        <w:rPr>
          <w:b/>
        </w:rPr>
      </w:pPr>
    </w:p>
    <w:p w:rsidR="00900F88" w:rsidRDefault="00CE0E8F" w:rsidP="00900F88">
      <w:pPr>
        <w:jc w:val="both"/>
        <w:rPr>
          <w:b/>
        </w:rPr>
      </w:pPr>
      <w:r w:rsidRPr="00CE0E8F">
        <w:rPr>
          <w:b/>
          <w:noProof/>
          <w:sz w:val="28"/>
          <w:szCs w:val="28"/>
          <w:lang w:val="es-ES" w:eastAsia="es-ES"/>
        </w:rPr>
        <mc:AlternateContent>
          <mc:Choice Requires="wps">
            <w:drawing>
              <wp:anchor distT="0" distB="0" distL="114300" distR="114300" simplePos="0" relativeHeight="251748352" behindDoc="0" locked="0" layoutInCell="1" allowOverlap="1" wp14:anchorId="653DC88B" wp14:editId="0E435B6F">
                <wp:simplePos x="0" y="0"/>
                <wp:positionH relativeFrom="column">
                  <wp:posOffset>3709670</wp:posOffset>
                </wp:positionH>
                <wp:positionV relativeFrom="paragraph">
                  <wp:posOffset>307340</wp:posOffset>
                </wp:positionV>
                <wp:extent cx="1028700" cy="83820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38200"/>
                        </a:xfrm>
                        <a:prstGeom prst="rect">
                          <a:avLst/>
                        </a:prstGeom>
                        <a:noFill/>
                        <a:ln w="9525">
                          <a:noFill/>
                          <a:miter lim="800000"/>
                          <a:headEnd/>
                          <a:tailEnd/>
                        </a:ln>
                      </wps:spPr>
                      <wps:txbx>
                        <w:txbxContent>
                          <w:p w:rsidR="00C46AC9" w:rsidRPr="00CE0E8F" w:rsidRDefault="00C46AC9" w:rsidP="00CE0E8F">
                            <w:pPr>
                              <w:jc w:val="center"/>
                              <w:rPr>
                                <w:rFonts w:asciiTheme="majorHAnsi" w:hAnsiTheme="majorHAnsi"/>
                                <w:b/>
                                <w:sz w:val="24"/>
                                <w:szCs w:val="24"/>
                              </w:rPr>
                            </w:pPr>
                            <w:r w:rsidRPr="00CE0E8F">
                              <w:rPr>
                                <w:rFonts w:asciiTheme="majorHAnsi" w:hAnsiTheme="majorHAnsi"/>
                                <w:b/>
                                <w:sz w:val="24"/>
                                <w:szCs w:val="24"/>
                              </w:rPr>
                              <w:t>Actualiza</w:t>
                            </w:r>
                            <w:r>
                              <w:rPr>
                                <w:rFonts w:asciiTheme="majorHAnsi" w:hAnsiTheme="majorHAnsi"/>
                                <w:b/>
                                <w:sz w:val="24"/>
                                <w:szCs w:val="24"/>
                              </w:rPr>
                              <w:t>-</w:t>
                            </w:r>
                            <w:r w:rsidRPr="00CE0E8F">
                              <w:rPr>
                                <w:rFonts w:asciiTheme="majorHAnsi" w:hAnsiTheme="majorHAnsi"/>
                                <w:b/>
                                <w:sz w:val="24"/>
                                <w:szCs w:val="24"/>
                              </w:rPr>
                              <w:t xml:space="preserve">ción de </w:t>
                            </w:r>
                            <w:r>
                              <w:rPr>
                                <w:rFonts w:asciiTheme="majorHAnsi" w:hAnsiTheme="majorHAnsi"/>
                                <w:b/>
                                <w:sz w:val="24"/>
                                <w:szCs w:val="24"/>
                              </w:rPr>
                              <w:t xml:space="preserve"> </w:t>
                            </w:r>
                            <w:r w:rsidRPr="00CE0E8F">
                              <w:rPr>
                                <w:rFonts w:asciiTheme="majorHAnsi" w:hAnsiTheme="majorHAnsi"/>
                                <w:b/>
                                <w:sz w:val="24"/>
                                <w:szCs w:val="24"/>
                              </w:rPr>
                              <w:t>PAC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3" type="#_x0000_t202" style="position:absolute;left:0;text-align:left;margin-left:292.1pt;margin-top:24.2pt;width:81pt;height: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" filled="f" stroked="f">
                <v:textbox>
                  <w:txbxContent>
                    <w:p w:rsidR="00C46AC9" w:rsidRPr="00CE0E8F" w:rsidRDefault="00C46AC9" w:rsidP="00CE0E8F">
                      <w:pPr>
                        <w:jc w:val="center"/>
                        <w:rPr>
                          <w:rFonts w:asciiTheme="majorHAnsi" w:hAnsiTheme="majorHAnsi"/>
                          <w:b/>
                          <w:sz w:val="24"/>
                          <w:szCs w:val="24"/>
                        </w:rPr>
                      </w:pPr>
                      <w:r w:rsidRPr="00CE0E8F">
                        <w:rPr>
                          <w:rFonts w:asciiTheme="majorHAnsi" w:hAnsiTheme="majorHAnsi"/>
                          <w:b/>
                          <w:sz w:val="24"/>
                          <w:szCs w:val="24"/>
                        </w:rPr>
                        <w:t>Actualiza</w:t>
                      </w:r>
                      <w:r>
                        <w:rPr>
                          <w:rFonts w:asciiTheme="majorHAnsi" w:hAnsiTheme="majorHAnsi"/>
                          <w:b/>
                          <w:sz w:val="24"/>
                          <w:szCs w:val="24"/>
                        </w:rPr>
                        <w:t>-</w:t>
                      </w:r>
                      <w:proofErr w:type="spellStart"/>
                      <w:r w:rsidRPr="00CE0E8F">
                        <w:rPr>
                          <w:rFonts w:asciiTheme="majorHAnsi" w:hAnsiTheme="majorHAnsi"/>
                          <w:b/>
                          <w:sz w:val="24"/>
                          <w:szCs w:val="24"/>
                        </w:rPr>
                        <w:t>ción</w:t>
                      </w:r>
                      <w:proofErr w:type="spellEnd"/>
                      <w:r w:rsidRPr="00CE0E8F">
                        <w:rPr>
                          <w:rFonts w:asciiTheme="majorHAnsi" w:hAnsiTheme="majorHAnsi"/>
                          <w:b/>
                          <w:sz w:val="24"/>
                          <w:szCs w:val="24"/>
                        </w:rPr>
                        <w:t xml:space="preserve"> de </w:t>
                      </w:r>
                      <w:r>
                        <w:rPr>
                          <w:rFonts w:asciiTheme="majorHAnsi" w:hAnsiTheme="majorHAnsi"/>
                          <w:b/>
                          <w:sz w:val="24"/>
                          <w:szCs w:val="24"/>
                        </w:rPr>
                        <w:t xml:space="preserve"> </w:t>
                      </w:r>
                      <w:r w:rsidRPr="00CE0E8F">
                        <w:rPr>
                          <w:rFonts w:asciiTheme="majorHAnsi" w:hAnsiTheme="majorHAnsi"/>
                          <w:b/>
                          <w:sz w:val="24"/>
                          <w:szCs w:val="24"/>
                        </w:rPr>
                        <w:t>PAC</w:t>
                      </w:r>
                    </w:p>
                  </w:txbxContent>
                </v:textbox>
              </v:shape>
            </w:pict>
          </mc:Fallback>
        </mc:AlternateContent>
      </w:r>
      <w:r w:rsidRPr="00CE0E8F">
        <w:rPr>
          <w:b/>
          <w:noProof/>
          <w:sz w:val="28"/>
          <w:szCs w:val="28"/>
          <w:lang w:val="es-ES" w:eastAsia="es-ES"/>
        </w:rPr>
        <mc:AlternateContent>
          <mc:Choice Requires="wps">
            <w:drawing>
              <wp:anchor distT="0" distB="0" distL="114300" distR="114300" simplePos="0" relativeHeight="251750400" behindDoc="0" locked="0" layoutInCell="1" allowOverlap="1" wp14:anchorId="06D511D2" wp14:editId="37196B7F">
                <wp:simplePos x="0" y="0"/>
                <wp:positionH relativeFrom="column">
                  <wp:posOffset>4995545</wp:posOffset>
                </wp:positionH>
                <wp:positionV relativeFrom="paragraph">
                  <wp:posOffset>173990</wp:posOffset>
                </wp:positionV>
                <wp:extent cx="885825" cy="97155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971550"/>
                        </a:xfrm>
                        <a:prstGeom prst="rect">
                          <a:avLst/>
                        </a:prstGeom>
                        <a:noFill/>
                        <a:ln w="9525">
                          <a:noFill/>
                          <a:miter lim="800000"/>
                          <a:headEnd/>
                          <a:tailEnd/>
                        </a:ln>
                      </wps:spPr>
                      <wps:txbx>
                        <w:txbxContent>
                          <w:p w:rsidR="00C46AC9" w:rsidRPr="00CE0E8F" w:rsidRDefault="00C46AC9" w:rsidP="00CE0E8F">
                            <w:pPr>
                              <w:jc w:val="center"/>
                              <w:rPr>
                                <w:rFonts w:asciiTheme="majorHAnsi" w:hAnsiTheme="majorHAnsi"/>
                                <w:b/>
                                <w:sz w:val="24"/>
                                <w:szCs w:val="24"/>
                              </w:rPr>
                            </w:pPr>
                            <w:r w:rsidRPr="00CE0E8F">
                              <w:rPr>
                                <w:rFonts w:asciiTheme="majorHAnsi" w:hAnsiTheme="majorHAnsi"/>
                                <w:b/>
                                <w:sz w:val="24"/>
                                <w:szCs w:val="24"/>
                              </w:rPr>
                              <w:t>Poco personal técnico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93.35pt;margin-top:13.7pt;width:69.75pt;height:7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" filled="f" stroked="f">
                <v:textbox>
                  <w:txbxContent>
                    <w:p w:rsidR="00C46AC9" w:rsidRPr="00CE0E8F" w:rsidRDefault="00C46AC9" w:rsidP="00CE0E8F">
                      <w:pPr>
                        <w:jc w:val="center"/>
                        <w:rPr>
                          <w:rFonts w:asciiTheme="majorHAnsi" w:hAnsiTheme="majorHAnsi"/>
                          <w:b/>
                          <w:sz w:val="24"/>
                          <w:szCs w:val="24"/>
                        </w:rPr>
                      </w:pPr>
                      <w:r w:rsidRPr="00CE0E8F">
                        <w:rPr>
                          <w:rFonts w:asciiTheme="majorHAnsi" w:hAnsiTheme="majorHAnsi"/>
                          <w:b/>
                          <w:sz w:val="24"/>
                          <w:szCs w:val="24"/>
                        </w:rPr>
                        <w:t>Poco personal técnico</w:t>
                      </w:r>
                    </w:p>
                  </w:txbxContent>
                </v:textbox>
              </v:shape>
            </w:pict>
          </mc:Fallback>
        </mc:AlternateContent>
      </w:r>
    </w:p>
    <w:p w:rsidR="00900F88" w:rsidRDefault="00900F88" w:rsidP="00900F88">
      <w:pPr>
        <w:jc w:val="both"/>
        <w:rPr>
          <w:b/>
        </w:rPr>
      </w:pPr>
    </w:p>
    <w:p w:rsidR="00900F88" w:rsidRDefault="00900F88" w:rsidP="00900F88">
      <w:pPr>
        <w:jc w:val="both"/>
        <w:rPr>
          <w:b/>
        </w:rPr>
      </w:pPr>
    </w:p>
    <w:p w:rsidR="00900F88" w:rsidRDefault="00900F88" w:rsidP="00900F88">
      <w:pPr>
        <w:jc w:val="both"/>
        <w:rPr>
          <w:b/>
        </w:rPr>
      </w:pPr>
    </w:p>
    <w:p w:rsidR="00CE0E8F" w:rsidRDefault="00CE0E8F" w:rsidP="00CE0E8F"/>
    <w:p w:rsidR="005C4EFB" w:rsidRDefault="00DC37DC" w:rsidP="005C4EFB">
      <w:pPr>
        <w:spacing w:line="360" w:lineRule="auto"/>
        <w:jc w:val="both"/>
        <w:rPr>
          <w:b/>
          <w:sz w:val="28"/>
          <w:szCs w:val="28"/>
        </w:rPr>
      </w:pPr>
      <w:r>
        <w:rPr>
          <w:noProof/>
          <w:lang w:val="es-ES" w:eastAsia="es-ES"/>
        </w:rPr>
        <w:lastRenderedPageBreak/>
        <w:drawing>
          <wp:anchor distT="0" distB="0" distL="114300" distR="114300" simplePos="0" relativeHeight="251740160" behindDoc="0" locked="0" layoutInCell="1" allowOverlap="1" wp14:anchorId="6ECBFC45" wp14:editId="2299CCB8">
            <wp:simplePos x="0" y="0"/>
            <wp:positionH relativeFrom="column">
              <wp:posOffset>1496899</wp:posOffset>
            </wp:positionH>
            <wp:positionV relativeFrom="paragraph">
              <wp:posOffset>-1010488</wp:posOffset>
            </wp:positionV>
            <wp:extent cx="5254217" cy="8246296"/>
            <wp:effectExtent l="8890" t="0" r="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5259867" cy="8255163"/>
                    </a:xfrm>
                    <a:prstGeom prst="rect">
                      <a:avLst/>
                    </a:prstGeom>
                  </pic:spPr>
                </pic:pic>
              </a:graphicData>
            </a:graphic>
            <wp14:sizeRelH relativeFrom="page">
              <wp14:pctWidth>0</wp14:pctWidth>
            </wp14:sizeRelH>
            <wp14:sizeRelV relativeFrom="page">
              <wp14:pctHeight>0</wp14:pctHeight>
            </wp14:sizeRelV>
          </wp:anchor>
        </w:drawing>
      </w:r>
      <w:r w:rsidR="00F448F8" w:rsidRPr="00F448F8">
        <w:rPr>
          <w:b/>
          <w:sz w:val="28"/>
          <w:szCs w:val="28"/>
        </w:rPr>
        <w:t xml:space="preserve">Categoría Política </w:t>
      </w:r>
    </w:p>
    <w:p w:rsidR="00DC37DC" w:rsidRPr="00F448F8" w:rsidRDefault="00DC37DC" w:rsidP="005C4EFB">
      <w:pPr>
        <w:spacing w:line="360" w:lineRule="auto"/>
        <w:jc w:val="both"/>
        <w:rPr>
          <w:b/>
          <w:sz w:val="28"/>
          <w:szCs w:val="28"/>
        </w:rPr>
      </w:pPr>
    </w:p>
    <w:sectPr w:rsidR="00DC37DC" w:rsidRPr="00F448F8" w:rsidSect="005C4EFB">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88F" w:rsidRDefault="00C7788F" w:rsidP="00F32FA5">
      <w:pPr>
        <w:spacing w:after="0" w:line="240" w:lineRule="auto"/>
      </w:pPr>
      <w:r>
        <w:separator/>
      </w:r>
    </w:p>
  </w:endnote>
  <w:endnote w:type="continuationSeparator" w:id="0">
    <w:p w:rsidR="00C7788F" w:rsidRDefault="00C7788F" w:rsidP="00F32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utura-Condensed">
    <w:panose1 w:val="00000000000000000000"/>
    <w:charset w:val="00"/>
    <w:family w:val="swiss"/>
    <w:notTrueType/>
    <w:pitch w:val="default"/>
    <w:sig w:usb0="00000003" w:usb1="00000000" w:usb2="00000000" w:usb3="00000000" w:csb0="00000001" w:csb1="00000000"/>
  </w:font>
  <w:font w:name="Futura-CondensedLight">
    <w:panose1 w:val="00000000000000000000"/>
    <w:charset w:val="00"/>
    <w:family w:val="auto"/>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Vrinda">
    <w:panose1 w:val="020B0502040204020203"/>
    <w:charset w:val="01"/>
    <w:family w:val="roman"/>
    <w:notTrueType/>
    <w:pitch w:val="variable"/>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TTF9Co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8038049"/>
      <w:docPartObj>
        <w:docPartGallery w:val="Page Numbers (Bottom of Page)"/>
        <w:docPartUnique/>
      </w:docPartObj>
    </w:sdtPr>
    <w:sdtEndPr>
      <w:rPr>
        <w:b/>
        <w:sz w:val="20"/>
        <w:szCs w:val="20"/>
      </w:rPr>
    </w:sdtEndPr>
    <w:sdtContent>
      <w:p w:rsidR="00C46AC9" w:rsidRPr="002355E3" w:rsidRDefault="00C46AC9">
        <w:pPr>
          <w:pStyle w:val="Piedepgina"/>
          <w:jc w:val="center"/>
          <w:rPr>
            <w:b/>
            <w:sz w:val="20"/>
            <w:szCs w:val="20"/>
          </w:rPr>
        </w:pPr>
        <w:r w:rsidRPr="002355E3">
          <w:rPr>
            <w:b/>
            <w:sz w:val="20"/>
            <w:szCs w:val="20"/>
          </w:rPr>
          <w:fldChar w:fldCharType="begin"/>
        </w:r>
        <w:r w:rsidRPr="002355E3">
          <w:rPr>
            <w:b/>
            <w:sz w:val="20"/>
            <w:szCs w:val="20"/>
          </w:rPr>
          <w:instrText>PAGE   \* MERGEFORMAT</w:instrText>
        </w:r>
        <w:r w:rsidRPr="002355E3">
          <w:rPr>
            <w:b/>
            <w:sz w:val="20"/>
            <w:szCs w:val="20"/>
          </w:rPr>
          <w:fldChar w:fldCharType="separate"/>
        </w:r>
        <w:r w:rsidR="003E1796" w:rsidRPr="003E1796">
          <w:rPr>
            <w:b/>
            <w:noProof/>
            <w:sz w:val="20"/>
            <w:szCs w:val="20"/>
            <w:lang w:val="es-ES"/>
          </w:rPr>
          <w:t>10</w:t>
        </w:r>
        <w:r w:rsidRPr="002355E3">
          <w:rPr>
            <w:b/>
            <w:sz w:val="20"/>
            <w:szCs w:val="20"/>
          </w:rPr>
          <w:fldChar w:fldCharType="end"/>
        </w:r>
      </w:p>
    </w:sdtContent>
  </w:sdt>
  <w:p w:rsidR="00C46AC9" w:rsidRDefault="00C46A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C9" w:rsidRDefault="00C46AC9">
    <w:pPr>
      <w:pStyle w:val="Piedepgina"/>
      <w:jc w:val="center"/>
    </w:pPr>
  </w:p>
  <w:p w:rsidR="00C46AC9" w:rsidRPr="006D024D" w:rsidRDefault="00C46AC9">
    <w:pPr>
      <w:pStyle w:val="Piedepgina"/>
      <w:rPr>
        <w:b/>
        <w:sz w:val="18"/>
        <w:szCs w:val="18"/>
      </w:rPr>
    </w:pPr>
    <w:r w:rsidRPr="006D024D">
      <w:rPr>
        <w:b/>
        <w:sz w:val="18"/>
        <w:szCs w:val="18"/>
      </w:rPr>
      <w:t>Versión Preliminar PEI 2016-2020</w:t>
    </w:r>
    <w:r w:rsidRPr="006D024D">
      <w:rPr>
        <w:b/>
        <w:sz w:val="18"/>
        <w:szCs w:val="18"/>
      </w:rPr>
      <w:tab/>
      <w:t xml:space="preserve">CONADI </w:t>
    </w:r>
    <w:r w:rsidRPr="006D024D">
      <w:rPr>
        <w:b/>
        <w:sz w:val="18"/>
        <w:szCs w:val="18"/>
      </w:rPr>
      <w:tab/>
      <w:t>Mayo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881109"/>
      <w:docPartObj>
        <w:docPartGallery w:val="Page Numbers (Bottom of Page)"/>
        <w:docPartUnique/>
      </w:docPartObj>
    </w:sdtPr>
    <w:sdtEndPr/>
    <w:sdtContent>
      <w:p w:rsidR="00797751" w:rsidRDefault="00797751">
        <w:pPr>
          <w:pStyle w:val="Piedepgina"/>
          <w:jc w:val="center"/>
        </w:pPr>
        <w:r>
          <w:fldChar w:fldCharType="begin"/>
        </w:r>
        <w:r>
          <w:instrText>PAGE   \* MERGEFORMAT</w:instrText>
        </w:r>
        <w:r>
          <w:fldChar w:fldCharType="separate"/>
        </w:r>
        <w:r w:rsidR="003E1796" w:rsidRPr="003E1796">
          <w:rPr>
            <w:noProof/>
            <w:lang w:val="es-ES"/>
          </w:rPr>
          <w:t>67</w:t>
        </w:r>
        <w:r>
          <w:fldChar w:fldCharType="end"/>
        </w:r>
      </w:p>
    </w:sdtContent>
  </w:sdt>
  <w:p w:rsidR="00C46AC9" w:rsidRDefault="00C46AC9">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AC9" w:rsidRDefault="00C46AC9">
    <w:pPr>
      <w:pStyle w:val="Piedepgina"/>
      <w:jc w:val="center"/>
    </w:pPr>
  </w:p>
  <w:p w:rsidR="00C46AC9" w:rsidRPr="006D024D" w:rsidRDefault="00C46AC9">
    <w:pPr>
      <w:pStyle w:val="Piedepgina"/>
      <w:rPr>
        <w:b/>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88F" w:rsidRDefault="00C7788F" w:rsidP="00F32FA5">
      <w:pPr>
        <w:spacing w:after="0" w:line="240" w:lineRule="auto"/>
      </w:pPr>
      <w:r>
        <w:separator/>
      </w:r>
    </w:p>
  </w:footnote>
  <w:footnote w:type="continuationSeparator" w:id="0">
    <w:p w:rsidR="00C7788F" w:rsidRDefault="00C7788F" w:rsidP="00F32FA5">
      <w:pPr>
        <w:spacing w:after="0" w:line="240" w:lineRule="auto"/>
      </w:pPr>
      <w:r>
        <w:continuationSeparator/>
      </w:r>
    </w:p>
  </w:footnote>
  <w:footnote w:id="1">
    <w:p w:rsidR="00C46AC9" w:rsidRDefault="00C46AC9">
      <w:pPr>
        <w:pStyle w:val="Textonotapie"/>
      </w:pPr>
      <w:r>
        <w:rPr>
          <w:rStyle w:val="Refdenotaalpie"/>
        </w:rPr>
        <w:footnoteRef/>
      </w:r>
      <w:r>
        <w:t xml:space="preserve"> </w:t>
      </w:r>
      <w:r w:rsidRPr="009A4385">
        <w:rPr>
          <w:sz w:val="16"/>
          <w:szCs w:val="16"/>
        </w:rPr>
        <w:t>Clasificación Internacional del Funcionamiento, CIF.</w:t>
      </w:r>
    </w:p>
  </w:footnote>
  <w:footnote w:id="2">
    <w:p w:rsidR="00C46AC9" w:rsidRPr="009A4385" w:rsidRDefault="00C46AC9">
      <w:pPr>
        <w:pStyle w:val="Textonotapie"/>
        <w:rPr>
          <w:sz w:val="16"/>
          <w:szCs w:val="16"/>
        </w:rPr>
      </w:pPr>
      <w:r>
        <w:rPr>
          <w:rStyle w:val="Refdenotaalpie"/>
        </w:rPr>
        <w:footnoteRef/>
      </w:r>
      <w:r>
        <w:t xml:space="preserve"> </w:t>
      </w:r>
      <w:r w:rsidRPr="009A4385">
        <w:rPr>
          <w:sz w:val="16"/>
          <w:szCs w:val="16"/>
        </w:rPr>
        <w:t>Convención Sobre los Derechos de las Personas con Discapacidad y su Protocolo Facultativo –ONU-.</w:t>
      </w:r>
    </w:p>
  </w:footnote>
  <w:footnote w:id="3">
    <w:p w:rsidR="00C46AC9" w:rsidRPr="00F40BAF" w:rsidRDefault="00C46AC9" w:rsidP="0040499C">
      <w:pPr>
        <w:pStyle w:val="Textonotapie"/>
        <w:rPr>
          <w:sz w:val="16"/>
          <w:szCs w:val="16"/>
        </w:rPr>
      </w:pPr>
      <w:r>
        <w:rPr>
          <w:rStyle w:val="Refdenotaalpie"/>
        </w:rPr>
        <w:footnoteRef/>
      </w:r>
      <w:r>
        <w:t xml:space="preserve"> “</w:t>
      </w:r>
      <w:r w:rsidRPr="00F40BAF">
        <w:rPr>
          <w:sz w:val="16"/>
          <w:szCs w:val="16"/>
        </w:rPr>
        <w:t>El Enfoque</w:t>
      </w:r>
      <w:r>
        <w:rPr>
          <w:sz w:val="16"/>
          <w:szCs w:val="16"/>
        </w:rPr>
        <w:t xml:space="preserve"> basado en los Derechos Humanos</w:t>
      </w:r>
      <w:r w:rsidRPr="00F40BAF">
        <w:rPr>
          <w:sz w:val="16"/>
          <w:szCs w:val="16"/>
        </w:rPr>
        <w:t xml:space="preserve"> </w:t>
      </w:r>
      <w:r>
        <w:rPr>
          <w:sz w:val="16"/>
          <w:szCs w:val="16"/>
        </w:rPr>
        <w:t xml:space="preserve">en los Programas y Proyectos de Desarrollo”, </w:t>
      </w:r>
      <w:r w:rsidRPr="0040499C">
        <w:rPr>
          <w:sz w:val="16"/>
          <w:szCs w:val="16"/>
        </w:rPr>
        <w:t>Manuel Gómez Galán, Daniel Pavón Piscitello y Héctor Sainz Ollero</w:t>
      </w:r>
      <w:r>
        <w:rPr>
          <w:sz w:val="16"/>
          <w:szCs w:val="16"/>
        </w:rPr>
        <w:t xml:space="preserve">, </w:t>
      </w:r>
      <w:r w:rsidRPr="0040499C">
        <w:rPr>
          <w:sz w:val="16"/>
          <w:szCs w:val="16"/>
        </w:rPr>
        <w:t xml:space="preserve"> CIDEAL, 2013</w:t>
      </w:r>
    </w:p>
  </w:footnote>
  <w:footnote w:id="4">
    <w:p w:rsidR="00C46AC9" w:rsidRPr="0040499C" w:rsidRDefault="00C46AC9">
      <w:pPr>
        <w:pStyle w:val="Textonotapie"/>
        <w:rPr>
          <w:sz w:val="16"/>
          <w:szCs w:val="16"/>
        </w:rPr>
      </w:pPr>
      <w:r>
        <w:rPr>
          <w:rStyle w:val="Refdenotaalpie"/>
        </w:rPr>
        <w:footnoteRef/>
      </w:r>
      <w:r>
        <w:t xml:space="preserve"> “</w:t>
      </w:r>
      <w:r w:rsidRPr="0040499C">
        <w:rPr>
          <w:sz w:val="16"/>
          <w:szCs w:val="16"/>
        </w:rPr>
        <w:t>El Modelo de la Diversidad, La Bioética y los Derechos Humanos como herramientas para alcanzar la plena dignidad en la Diversidad Funcional</w:t>
      </w:r>
      <w:r>
        <w:rPr>
          <w:sz w:val="16"/>
          <w:szCs w:val="16"/>
        </w:rPr>
        <w:t xml:space="preserve">”, </w:t>
      </w:r>
      <w:r w:rsidRPr="0040499C">
        <w:rPr>
          <w:sz w:val="16"/>
          <w:szCs w:val="16"/>
        </w:rPr>
        <w:t xml:space="preserve">Agustina Palacios y Javier Romañach, 2006.    </w:t>
      </w:r>
    </w:p>
  </w:footnote>
  <w:footnote w:id="5">
    <w:p w:rsidR="00C46AC9" w:rsidRPr="00081913" w:rsidRDefault="00C46AC9">
      <w:pPr>
        <w:pStyle w:val="Textonotapie"/>
        <w:rPr>
          <w:sz w:val="16"/>
          <w:szCs w:val="16"/>
        </w:rPr>
      </w:pPr>
      <w:r>
        <w:rPr>
          <w:rStyle w:val="Refdenotaalpie"/>
        </w:rPr>
        <w:footnoteRef/>
      </w:r>
      <w:r>
        <w:t xml:space="preserve"> </w:t>
      </w:r>
      <w:r w:rsidRPr="00081913">
        <w:rPr>
          <w:sz w:val="16"/>
          <w:szCs w:val="16"/>
        </w:rPr>
        <w:t>Desenvolvimiento Inclusivo y Deficiencia, Departamento de Desenvolvimiento Humano,  Rosangela Berman Bieler, Región de América Latina y El  Caribe, Banco Mundial.</w:t>
      </w:r>
    </w:p>
  </w:footnote>
  <w:footnote w:id="6">
    <w:p w:rsidR="00C46AC9" w:rsidRPr="006D024D" w:rsidRDefault="00C46AC9">
      <w:pPr>
        <w:pStyle w:val="Textonotapie"/>
        <w:rPr>
          <w:sz w:val="16"/>
          <w:szCs w:val="16"/>
        </w:rPr>
      </w:pPr>
      <w:r>
        <w:rPr>
          <w:rStyle w:val="Refdenotaalpie"/>
        </w:rPr>
        <w:footnoteRef/>
      </w:r>
      <w:r>
        <w:t xml:space="preserve"> </w:t>
      </w:r>
      <w:r w:rsidRPr="006D024D">
        <w:rPr>
          <w:sz w:val="16"/>
          <w:szCs w:val="16"/>
        </w:rPr>
        <w:t>Origen, espacio y niveles de participación ciudadana. Guillen, A., K. Sáenz, M.H. Badii y J. Castillo.</w:t>
      </w:r>
    </w:p>
  </w:footnote>
  <w:footnote w:id="7">
    <w:p w:rsidR="00C46AC9" w:rsidRPr="0061189F" w:rsidRDefault="00C46AC9" w:rsidP="002A4F91">
      <w:pPr>
        <w:rPr>
          <w:rFonts w:eastAsiaTheme="minorEastAsia"/>
          <w:sz w:val="18"/>
          <w:szCs w:val="18"/>
          <w:lang w:eastAsia="es-GT"/>
        </w:rPr>
      </w:pPr>
      <w:r w:rsidRPr="0061189F">
        <w:rPr>
          <w:rStyle w:val="Refdenotaalpie"/>
          <w:sz w:val="18"/>
          <w:szCs w:val="18"/>
        </w:rPr>
        <w:footnoteRef/>
      </w:r>
      <w:r w:rsidRPr="0061189F">
        <w:rPr>
          <w:sz w:val="18"/>
          <w:szCs w:val="18"/>
        </w:rPr>
        <w:t xml:space="preserve"> </w:t>
      </w:r>
      <w:r w:rsidRPr="0061189F">
        <w:rPr>
          <w:rFonts w:eastAsiaTheme="minorEastAsia"/>
          <w:sz w:val="18"/>
          <w:szCs w:val="18"/>
          <w:lang w:eastAsia="es-GT"/>
        </w:rPr>
        <w:t>Monitoreo y evaluación de políticas, programas y proyectos sociales,  María Mercedes Di Virgilio y Romina Solano., Fundación CIPPEC, 2012.</w:t>
      </w:r>
    </w:p>
    <w:p w:rsidR="00C46AC9" w:rsidRDefault="00C46AC9">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6409"/>
    <w:multiLevelType w:val="hybridMultilevel"/>
    <w:tmpl w:val="CCB25FFE"/>
    <w:lvl w:ilvl="0" w:tplc="82767926">
      <w:start w:val="1"/>
      <w:numFmt w:val="bullet"/>
      <w:lvlText w:val=""/>
      <w:lvlJc w:val="left"/>
      <w:pPr>
        <w:ind w:left="1854" w:hanging="360"/>
      </w:pPr>
      <w:rPr>
        <w:rFonts w:ascii="Symbol" w:hAnsi="Symbol" w:hint="default"/>
        <w:color w:val="auto"/>
      </w:rPr>
    </w:lvl>
    <w:lvl w:ilvl="1" w:tplc="100A0003" w:tentative="1">
      <w:start w:val="1"/>
      <w:numFmt w:val="bullet"/>
      <w:lvlText w:val="o"/>
      <w:lvlJc w:val="left"/>
      <w:pPr>
        <w:ind w:left="2574" w:hanging="360"/>
      </w:pPr>
      <w:rPr>
        <w:rFonts w:ascii="Courier New" w:hAnsi="Courier New" w:cs="Courier New" w:hint="default"/>
      </w:rPr>
    </w:lvl>
    <w:lvl w:ilvl="2" w:tplc="100A0005" w:tentative="1">
      <w:start w:val="1"/>
      <w:numFmt w:val="bullet"/>
      <w:lvlText w:val=""/>
      <w:lvlJc w:val="left"/>
      <w:pPr>
        <w:ind w:left="3294" w:hanging="360"/>
      </w:pPr>
      <w:rPr>
        <w:rFonts w:ascii="Wingdings" w:hAnsi="Wingdings" w:hint="default"/>
      </w:rPr>
    </w:lvl>
    <w:lvl w:ilvl="3" w:tplc="100A0001" w:tentative="1">
      <w:start w:val="1"/>
      <w:numFmt w:val="bullet"/>
      <w:lvlText w:val=""/>
      <w:lvlJc w:val="left"/>
      <w:pPr>
        <w:ind w:left="4014" w:hanging="360"/>
      </w:pPr>
      <w:rPr>
        <w:rFonts w:ascii="Symbol" w:hAnsi="Symbol" w:hint="default"/>
      </w:rPr>
    </w:lvl>
    <w:lvl w:ilvl="4" w:tplc="100A0003" w:tentative="1">
      <w:start w:val="1"/>
      <w:numFmt w:val="bullet"/>
      <w:lvlText w:val="o"/>
      <w:lvlJc w:val="left"/>
      <w:pPr>
        <w:ind w:left="4734" w:hanging="360"/>
      </w:pPr>
      <w:rPr>
        <w:rFonts w:ascii="Courier New" w:hAnsi="Courier New" w:cs="Courier New" w:hint="default"/>
      </w:rPr>
    </w:lvl>
    <w:lvl w:ilvl="5" w:tplc="100A0005" w:tentative="1">
      <w:start w:val="1"/>
      <w:numFmt w:val="bullet"/>
      <w:lvlText w:val=""/>
      <w:lvlJc w:val="left"/>
      <w:pPr>
        <w:ind w:left="5454" w:hanging="360"/>
      </w:pPr>
      <w:rPr>
        <w:rFonts w:ascii="Wingdings" w:hAnsi="Wingdings" w:hint="default"/>
      </w:rPr>
    </w:lvl>
    <w:lvl w:ilvl="6" w:tplc="100A0001" w:tentative="1">
      <w:start w:val="1"/>
      <w:numFmt w:val="bullet"/>
      <w:lvlText w:val=""/>
      <w:lvlJc w:val="left"/>
      <w:pPr>
        <w:ind w:left="6174" w:hanging="360"/>
      </w:pPr>
      <w:rPr>
        <w:rFonts w:ascii="Symbol" w:hAnsi="Symbol" w:hint="default"/>
      </w:rPr>
    </w:lvl>
    <w:lvl w:ilvl="7" w:tplc="100A0003" w:tentative="1">
      <w:start w:val="1"/>
      <w:numFmt w:val="bullet"/>
      <w:lvlText w:val="o"/>
      <w:lvlJc w:val="left"/>
      <w:pPr>
        <w:ind w:left="6894" w:hanging="360"/>
      </w:pPr>
      <w:rPr>
        <w:rFonts w:ascii="Courier New" w:hAnsi="Courier New" w:cs="Courier New" w:hint="default"/>
      </w:rPr>
    </w:lvl>
    <w:lvl w:ilvl="8" w:tplc="100A0005" w:tentative="1">
      <w:start w:val="1"/>
      <w:numFmt w:val="bullet"/>
      <w:lvlText w:val=""/>
      <w:lvlJc w:val="left"/>
      <w:pPr>
        <w:ind w:left="7614" w:hanging="360"/>
      </w:pPr>
      <w:rPr>
        <w:rFonts w:ascii="Wingdings" w:hAnsi="Wingdings" w:hint="default"/>
      </w:rPr>
    </w:lvl>
  </w:abstractNum>
  <w:abstractNum w:abstractNumId="1">
    <w:nsid w:val="02BD3577"/>
    <w:multiLevelType w:val="hybridMultilevel"/>
    <w:tmpl w:val="E07C975E"/>
    <w:lvl w:ilvl="0" w:tplc="A31037E6">
      <w:start w:val="1"/>
      <w:numFmt w:val="decimal"/>
      <w:lvlText w:val="%1."/>
      <w:lvlJc w:val="left"/>
      <w:pPr>
        <w:ind w:left="720" w:hanging="360"/>
      </w:pPr>
      <w:rPr>
        <w:b/>
        <w:sz w:val="20"/>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02FB0DBA"/>
    <w:multiLevelType w:val="multilevel"/>
    <w:tmpl w:val="ADF05A18"/>
    <w:lvl w:ilvl="0">
      <w:start w:val="9"/>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6A35551"/>
    <w:multiLevelType w:val="hybridMultilevel"/>
    <w:tmpl w:val="BB461F88"/>
    <w:lvl w:ilvl="0" w:tplc="0C0A0001">
      <w:start w:val="1"/>
      <w:numFmt w:val="bullet"/>
      <w:lvlText w:val=""/>
      <w:lvlJc w:val="left"/>
      <w:pPr>
        <w:ind w:left="1487" w:hanging="360"/>
      </w:pPr>
      <w:rPr>
        <w:rFonts w:ascii="Symbol" w:hAnsi="Symbol" w:hint="default"/>
      </w:rPr>
    </w:lvl>
    <w:lvl w:ilvl="1" w:tplc="100A0001">
      <w:start w:val="1"/>
      <w:numFmt w:val="bullet"/>
      <w:lvlText w:val=""/>
      <w:lvlJc w:val="left"/>
      <w:pPr>
        <w:ind w:left="2207" w:hanging="360"/>
      </w:pPr>
      <w:rPr>
        <w:rFonts w:ascii="Symbol" w:hAnsi="Symbol" w:hint="default"/>
      </w:rPr>
    </w:lvl>
    <w:lvl w:ilvl="2" w:tplc="0C0A0005" w:tentative="1">
      <w:start w:val="1"/>
      <w:numFmt w:val="bullet"/>
      <w:lvlText w:val=""/>
      <w:lvlJc w:val="left"/>
      <w:pPr>
        <w:ind w:left="2927" w:hanging="360"/>
      </w:pPr>
      <w:rPr>
        <w:rFonts w:ascii="Wingdings" w:hAnsi="Wingdings" w:hint="default"/>
      </w:rPr>
    </w:lvl>
    <w:lvl w:ilvl="3" w:tplc="0C0A0001" w:tentative="1">
      <w:start w:val="1"/>
      <w:numFmt w:val="bullet"/>
      <w:lvlText w:val=""/>
      <w:lvlJc w:val="left"/>
      <w:pPr>
        <w:ind w:left="3647" w:hanging="360"/>
      </w:pPr>
      <w:rPr>
        <w:rFonts w:ascii="Symbol" w:hAnsi="Symbol" w:hint="default"/>
      </w:rPr>
    </w:lvl>
    <w:lvl w:ilvl="4" w:tplc="0C0A0003" w:tentative="1">
      <w:start w:val="1"/>
      <w:numFmt w:val="bullet"/>
      <w:lvlText w:val="o"/>
      <w:lvlJc w:val="left"/>
      <w:pPr>
        <w:ind w:left="4367" w:hanging="360"/>
      </w:pPr>
      <w:rPr>
        <w:rFonts w:ascii="Courier New" w:hAnsi="Courier New" w:cs="Courier New" w:hint="default"/>
      </w:rPr>
    </w:lvl>
    <w:lvl w:ilvl="5" w:tplc="0C0A0005" w:tentative="1">
      <w:start w:val="1"/>
      <w:numFmt w:val="bullet"/>
      <w:lvlText w:val=""/>
      <w:lvlJc w:val="left"/>
      <w:pPr>
        <w:ind w:left="5087" w:hanging="360"/>
      </w:pPr>
      <w:rPr>
        <w:rFonts w:ascii="Wingdings" w:hAnsi="Wingdings" w:hint="default"/>
      </w:rPr>
    </w:lvl>
    <w:lvl w:ilvl="6" w:tplc="0C0A0001" w:tentative="1">
      <w:start w:val="1"/>
      <w:numFmt w:val="bullet"/>
      <w:lvlText w:val=""/>
      <w:lvlJc w:val="left"/>
      <w:pPr>
        <w:ind w:left="5807" w:hanging="360"/>
      </w:pPr>
      <w:rPr>
        <w:rFonts w:ascii="Symbol" w:hAnsi="Symbol" w:hint="default"/>
      </w:rPr>
    </w:lvl>
    <w:lvl w:ilvl="7" w:tplc="0C0A0003" w:tentative="1">
      <w:start w:val="1"/>
      <w:numFmt w:val="bullet"/>
      <w:lvlText w:val="o"/>
      <w:lvlJc w:val="left"/>
      <w:pPr>
        <w:ind w:left="6527" w:hanging="360"/>
      </w:pPr>
      <w:rPr>
        <w:rFonts w:ascii="Courier New" w:hAnsi="Courier New" w:cs="Courier New" w:hint="default"/>
      </w:rPr>
    </w:lvl>
    <w:lvl w:ilvl="8" w:tplc="0C0A0005" w:tentative="1">
      <w:start w:val="1"/>
      <w:numFmt w:val="bullet"/>
      <w:lvlText w:val=""/>
      <w:lvlJc w:val="left"/>
      <w:pPr>
        <w:ind w:left="7247" w:hanging="360"/>
      </w:pPr>
      <w:rPr>
        <w:rFonts w:ascii="Wingdings" w:hAnsi="Wingdings" w:hint="default"/>
      </w:rPr>
    </w:lvl>
  </w:abstractNum>
  <w:abstractNum w:abstractNumId="4">
    <w:nsid w:val="08E2797E"/>
    <w:multiLevelType w:val="hybridMultilevel"/>
    <w:tmpl w:val="521092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nsid w:val="098E2A89"/>
    <w:multiLevelType w:val="hybridMultilevel"/>
    <w:tmpl w:val="D14E38CE"/>
    <w:lvl w:ilvl="0" w:tplc="B88C4BEA">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nsid w:val="0B0320EE"/>
    <w:multiLevelType w:val="hybridMultilevel"/>
    <w:tmpl w:val="0F687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F83C0E"/>
    <w:multiLevelType w:val="hybridMultilevel"/>
    <w:tmpl w:val="35D8F3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nsid w:val="11813FB5"/>
    <w:multiLevelType w:val="hybridMultilevel"/>
    <w:tmpl w:val="8F24E42E"/>
    <w:lvl w:ilvl="0" w:tplc="4A865676">
      <w:start w:val="1"/>
      <w:numFmt w:val="decimal"/>
      <w:lvlText w:val="%1."/>
      <w:lvlJc w:val="left"/>
      <w:pPr>
        <w:ind w:left="720" w:hanging="360"/>
      </w:pPr>
      <w:rPr>
        <w:b/>
        <w:sz w:val="20"/>
        <w:szCs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nsid w:val="15104390"/>
    <w:multiLevelType w:val="hybridMultilevel"/>
    <w:tmpl w:val="958A74FE"/>
    <w:lvl w:ilvl="0" w:tplc="CFF2F23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5226929"/>
    <w:multiLevelType w:val="hybridMultilevel"/>
    <w:tmpl w:val="38F2FC3E"/>
    <w:lvl w:ilvl="0" w:tplc="8276792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nsid w:val="1FC86EF0"/>
    <w:multiLevelType w:val="hybridMultilevel"/>
    <w:tmpl w:val="F4145DEA"/>
    <w:lvl w:ilvl="0" w:tplc="762045E2">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nsid w:val="214C1467"/>
    <w:multiLevelType w:val="hybridMultilevel"/>
    <w:tmpl w:val="91DAF45E"/>
    <w:lvl w:ilvl="0" w:tplc="8276792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nsid w:val="233E3A96"/>
    <w:multiLevelType w:val="hybridMultilevel"/>
    <w:tmpl w:val="E91684BE"/>
    <w:lvl w:ilvl="0" w:tplc="077EE7C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5543265"/>
    <w:multiLevelType w:val="hybridMultilevel"/>
    <w:tmpl w:val="F7AC28CC"/>
    <w:lvl w:ilvl="0" w:tplc="0C0A000D">
      <w:start w:val="1"/>
      <w:numFmt w:val="bullet"/>
      <w:lvlText w:val=""/>
      <w:lvlJc w:val="left"/>
      <w:pPr>
        <w:ind w:left="1440" w:hanging="360"/>
      </w:pPr>
      <w:rPr>
        <w:rFonts w:ascii="Wingdings" w:hAnsi="Wingdings"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5">
    <w:nsid w:val="27E819D8"/>
    <w:multiLevelType w:val="hybridMultilevel"/>
    <w:tmpl w:val="A41444C4"/>
    <w:lvl w:ilvl="0" w:tplc="91D64BEE">
      <w:start w:val="1"/>
      <w:numFmt w:val="decimal"/>
      <w:lvlText w:val="%1."/>
      <w:lvlJc w:val="left"/>
      <w:pPr>
        <w:ind w:left="862" w:hanging="360"/>
      </w:pPr>
      <w:rPr>
        <w:b/>
      </w:rPr>
    </w:lvl>
    <w:lvl w:ilvl="1" w:tplc="100A0019" w:tentative="1">
      <w:start w:val="1"/>
      <w:numFmt w:val="lowerLetter"/>
      <w:lvlText w:val="%2."/>
      <w:lvlJc w:val="left"/>
      <w:pPr>
        <w:ind w:left="1582" w:hanging="360"/>
      </w:pPr>
    </w:lvl>
    <w:lvl w:ilvl="2" w:tplc="100A001B" w:tentative="1">
      <w:start w:val="1"/>
      <w:numFmt w:val="lowerRoman"/>
      <w:lvlText w:val="%3."/>
      <w:lvlJc w:val="right"/>
      <w:pPr>
        <w:ind w:left="2302" w:hanging="180"/>
      </w:pPr>
    </w:lvl>
    <w:lvl w:ilvl="3" w:tplc="100A000F" w:tentative="1">
      <w:start w:val="1"/>
      <w:numFmt w:val="decimal"/>
      <w:lvlText w:val="%4."/>
      <w:lvlJc w:val="left"/>
      <w:pPr>
        <w:ind w:left="3022" w:hanging="360"/>
      </w:pPr>
    </w:lvl>
    <w:lvl w:ilvl="4" w:tplc="100A0019" w:tentative="1">
      <w:start w:val="1"/>
      <w:numFmt w:val="lowerLetter"/>
      <w:lvlText w:val="%5."/>
      <w:lvlJc w:val="left"/>
      <w:pPr>
        <w:ind w:left="3742" w:hanging="360"/>
      </w:pPr>
    </w:lvl>
    <w:lvl w:ilvl="5" w:tplc="100A001B" w:tentative="1">
      <w:start w:val="1"/>
      <w:numFmt w:val="lowerRoman"/>
      <w:lvlText w:val="%6."/>
      <w:lvlJc w:val="right"/>
      <w:pPr>
        <w:ind w:left="4462" w:hanging="180"/>
      </w:pPr>
    </w:lvl>
    <w:lvl w:ilvl="6" w:tplc="100A000F" w:tentative="1">
      <w:start w:val="1"/>
      <w:numFmt w:val="decimal"/>
      <w:lvlText w:val="%7."/>
      <w:lvlJc w:val="left"/>
      <w:pPr>
        <w:ind w:left="5182" w:hanging="360"/>
      </w:pPr>
    </w:lvl>
    <w:lvl w:ilvl="7" w:tplc="100A0019" w:tentative="1">
      <w:start w:val="1"/>
      <w:numFmt w:val="lowerLetter"/>
      <w:lvlText w:val="%8."/>
      <w:lvlJc w:val="left"/>
      <w:pPr>
        <w:ind w:left="5902" w:hanging="360"/>
      </w:pPr>
    </w:lvl>
    <w:lvl w:ilvl="8" w:tplc="100A001B" w:tentative="1">
      <w:start w:val="1"/>
      <w:numFmt w:val="lowerRoman"/>
      <w:lvlText w:val="%9."/>
      <w:lvlJc w:val="right"/>
      <w:pPr>
        <w:ind w:left="6622" w:hanging="180"/>
      </w:pPr>
    </w:lvl>
  </w:abstractNum>
  <w:abstractNum w:abstractNumId="16">
    <w:nsid w:val="31FD0258"/>
    <w:multiLevelType w:val="hybridMultilevel"/>
    <w:tmpl w:val="427C01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nsid w:val="32EA0639"/>
    <w:multiLevelType w:val="hybridMultilevel"/>
    <w:tmpl w:val="FCBEB4E6"/>
    <w:lvl w:ilvl="0" w:tplc="CFF2F23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9A534D1"/>
    <w:multiLevelType w:val="hybridMultilevel"/>
    <w:tmpl w:val="E426150E"/>
    <w:lvl w:ilvl="0" w:tplc="762045E2">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nsid w:val="3AC67157"/>
    <w:multiLevelType w:val="hybridMultilevel"/>
    <w:tmpl w:val="77B86D54"/>
    <w:lvl w:ilvl="0" w:tplc="CFF2F23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84757A"/>
    <w:multiLevelType w:val="hybridMultilevel"/>
    <w:tmpl w:val="2D3CDE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496761D"/>
    <w:multiLevelType w:val="hybridMultilevel"/>
    <w:tmpl w:val="28EEAB64"/>
    <w:lvl w:ilvl="0" w:tplc="CFF2F23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91734B4"/>
    <w:multiLevelType w:val="hybridMultilevel"/>
    <w:tmpl w:val="38E07222"/>
    <w:lvl w:ilvl="0" w:tplc="CFF2F23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C232B4F"/>
    <w:multiLevelType w:val="hybridMultilevel"/>
    <w:tmpl w:val="5614D05C"/>
    <w:lvl w:ilvl="0" w:tplc="CFF2F23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CB57171"/>
    <w:multiLevelType w:val="hybridMultilevel"/>
    <w:tmpl w:val="853029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E235623"/>
    <w:multiLevelType w:val="hybridMultilevel"/>
    <w:tmpl w:val="8CB6838A"/>
    <w:lvl w:ilvl="0" w:tplc="CFF2F23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15B5261"/>
    <w:multiLevelType w:val="hybridMultilevel"/>
    <w:tmpl w:val="5A524C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nsid w:val="51CC581B"/>
    <w:multiLevelType w:val="hybridMultilevel"/>
    <w:tmpl w:val="84D2D6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nsid w:val="51CF31D4"/>
    <w:multiLevelType w:val="hybridMultilevel"/>
    <w:tmpl w:val="B0DA36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56A0562"/>
    <w:multiLevelType w:val="hybridMultilevel"/>
    <w:tmpl w:val="76F62272"/>
    <w:lvl w:ilvl="0" w:tplc="CFF2F23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73A1632"/>
    <w:multiLevelType w:val="hybridMultilevel"/>
    <w:tmpl w:val="8424BC72"/>
    <w:lvl w:ilvl="0" w:tplc="CFF2F23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A0E0260"/>
    <w:multiLevelType w:val="hybridMultilevel"/>
    <w:tmpl w:val="C7F6CDAA"/>
    <w:lvl w:ilvl="0" w:tplc="CFF2F23A">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0DE01CD"/>
    <w:multiLevelType w:val="hybridMultilevel"/>
    <w:tmpl w:val="8C700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6D0086D"/>
    <w:multiLevelType w:val="hybridMultilevel"/>
    <w:tmpl w:val="E09A0F2A"/>
    <w:lvl w:ilvl="0" w:tplc="3B70AD92">
      <w:start w:val="1"/>
      <w:numFmt w:val="lowerLetter"/>
      <w:lvlText w:val="%1)"/>
      <w:lvlJc w:val="left"/>
      <w:pPr>
        <w:ind w:left="720" w:hanging="360"/>
      </w:pPr>
      <w:rPr>
        <w:rFonts w:asciiTheme="minorHAnsi" w:eastAsiaTheme="minorHAnsi" w:hAnsiTheme="minorHAnsi" w:cstheme="minorBidi"/>
        <w:b/>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4">
    <w:nsid w:val="69455341"/>
    <w:multiLevelType w:val="hybridMultilevel"/>
    <w:tmpl w:val="49825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E4C1D5D"/>
    <w:multiLevelType w:val="hybridMultilevel"/>
    <w:tmpl w:val="76E4A54E"/>
    <w:lvl w:ilvl="0" w:tplc="8276792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6">
    <w:nsid w:val="72FB62BE"/>
    <w:multiLevelType w:val="hybridMultilevel"/>
    <w:tmpl w:val="1FDA3702"/>
    <w:lvl w:ilvl="0" w:tplc="41527714">
      <w:start w:val="1"/>
      <w:numFmt w:val="decimal"/>
      <w:lvlText w:val="%1."/>
      <w:lvlJc w:val="left"/>
      <w:pPr>
        <w:ind w:left="720" w:hanging="360"/>
      </w:pPr>
      <w:rPr>
        <w:rFonts w:hint="default"/>
        <w:b/>
      </w:rPr>
    </w:lvl>
    <w:lvl w:ilvl="1" w:tplc="B5389D44">
      <w:numFmt w:val="bullet"/>
      <w:lvlText w:val="•"/>
      <w:lvlJc w:val="left"/>
      <w:pPr>
        <w:ind w:left="1440" w:hanging="360"/>
      </w:pPr>
      <w:rPr>
        <w:rFonts w:ascii="Calibri" w:eastAsiaTheme="minorHAnsi" w:hAnsi="Calibri" w:cstheme="minorBidi"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7">
    <w:nsid w:val="72FC05B9"/>
    <w:multiLevelType w:val="hybridMultilevel"/>
    <w:tmpl w:val="5C769A9C"/>
    <w:lvl w:ilvl="0" w:tplc="8276792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nsid w:val="73C81D52"/>
    <w:multiLevelType w:val="hybridMultilevel"/>
    <w:tmpl w:val="52DAF566"/>
    <w:lvl w:ilvl="0" w:tplc="13D66678">
      <w:start w:val="1"/>
      <w:numFmt w:val="lowerLetter"/>
      <w:lvlText w:val="%1)"/>
      <w:lvlJc w:val="left"/>
      <w:pPr>
        <w:ind w:left="786" w:hanging="360"/>
      </w:pPr>
      <w:rPr>
        <w:rFonts w:hint="default"/>
        <w:b/>
      </w:rPr>
    </w:lvl>
    <w:lvl w:ilvl="1" w:tplc="100A0019" w:tentative="1">
      <w:start w:val="1"/>
      <w:numFmt w:val="lowerLetter"/>
      <w:lvlText w:val="%2."/>
      <w:lvlJc w:val="left"/>
      <w:pPr>
        <w:ind w:left="1506" w:hanging="360"/>
      </w:pPr>
    </w:lvl>
    <w:lvl w:ilvl="2" w:tplc="100A001B" w:tentative="1">
      <w:start w:val="1"/>
      <w:numFmt w:val="lowerRoman"/>
      <w:lvlText w:val="%3."/>
      <w:lvlJc w:val="right"/>
      <w:pPr>
        <w:ind w:left="2226" w:hanging="180"/>
      </w:pPr>
    </w:lvl>
    <w:lvl w:ilvl="3" w:tplc="100A000F" w:tentative="1">
      <w:start w:val="1"/>
      <w:numFmt w:val="decimal"/>
      <w:lvlText w:val="%4."/>
      <w:lvlJc w:val="left"/>
      <w:pPr>
        <w:ind w:left="2946" w:hanging="360"/>
      </w:pPr>
    </w:lvl>
    <w:lvl w:ilvl="4" w:tplc="100A0019" w:tentative="1">
      <w:start w:val="1"/>
      <w:numFmt w:val="lowerLetter"/>
      <w:lvlText w:val="%5."/>
      <w:lvlJc w:val="left"/>
      <w:pPr>
        <w:ind w:left="3666" w:hanging="360"/>
      </w:pPr>
    </w:lvl>
    <w:lvl w:ilvl="5" w:tplc="100A001B" w:tentative="1">
      <w:start w:val="1"/>
      <w:numFmt w:val="lowerRoman"/>
      <w:lvlText w:val="%6."/>
      <w:lvlJc w:val="right"/>
      <w:pPr>
        <w:ind w:left="4386" w:hanging="180"/>
      </w:pPr>
    </w:lvl>
    <w:lvl w:ilvl="6" w:tplc="100A000F" w:tentative="1">
      <w:start w:val="1"/>
      <w:numFmt w:val="decimal"/>
      <w:lvlText w:val="%7."/>
      <w:lvlJc w:val="left"/>
      <w:pPr>
        <w:ind w:left="5106" w:hanging="360"/>
      </w:pPr>
    </w:lvl>
    <w:lvl w:ilvl="7" w:tplc="100A0019" w:tentative="1">
      <w:start w:val="1"/>
      <w:numFmt w:val="lowerLetter"/>
      <w:lvlText w:val="%8."/>
      <w:lvlJc w:val="left"/>
      <w:pPr>
        <w:ind w:left="5826" w:hanging="360"/>
      </w:pPr>
    </w:lvl>
    <w:lvl w:ilvl="8" w:tplc="100A001B" w:tentative="1">
      <w:start w:val="1"/>
      <w:numFmt w:val="lowerRoman"/>
      <w:lvlText w:val="%9."/>
      <w:lvlJc w:val="right"/>
      <w:pPr>
        <w:ind w:left="6546" w:hanging="180"/>
      </w:pPr>
    </w:lvl>
  </w:abstractNum>
  <w:abstractNum w:abstractNumId="39">
    <w:nsid w:val="7427456B"/>
    <w:multiLevelType w:val="hybridMultilevel"/>
    <w:tmpl w:val="A65A4E2A"/>
    <w:lvl w:ilvl="0" w:tplc="F3B891D6">
      <w:start w:val="1"/>
      <w:numFmt w:val="decimal"/>
      <w:lvlText w:val="%1."/>
      <w:lvlJc w:val="left"/>
      <w:pPr>
        <w:ind w:left="1065" w:hanging="705"/>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nsid w:val="74287749"/>
    <w:multiLevelType w:val="hybridMultilevel"/>
    <w:tmpl w:val="7AC0AE84"/>
    <w:lvl w:ilvl="0" w:tplc="89D2D888">
      <w:start w:val="1"/>
      <w:numFmt w:val="decimal"/>
      <w:lvlText w:val="%1."/>
      <w:lvlJc w:val="left"/>
      <w:pPr>
        <w:ind w:left="720" w:hanging="360"/>
      </w:pPr>
      <w:rPr>
        <w:b/>
        <w:sz w:val="28"/>
        <w:szCs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nsid w:val="7B9D116C"/>
    <w:multiLevelType w:val="hybridMultilevel"/>
    <w:tmpl w:val="13B09A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DEE7393"/>
    <w:multiLevelType w:val="multilevel"/>
    <w:tmpl w:val="5420A38E"/>
    <w:lvl w:ilvl="0">
      <w:start w:val="1"/>
      <w:numFmt w:val="decimal"/>
      <w:lvlText w:val="%1."/>
      <w:lvlJc w:val="left"/>
      <w:pPr>
        <w:ind w:left="720" w:hanging="360"/>
      </w:pPr>
    </w:lvl>
    <w:lvl w:ilvl="1">
      <w:start w:val="5"/>
      <w:numFmt w:val="decimal"/>
      <w:isLgl/>
      <w:lvlText w:val="%1.%2"/>
      <w:lvlJc w:val="left"/>
      <w:pPr>
        <w:ind w:left="1501" w:hanging="435"/>
      </w:pPr>
      <w:rPr>
        <w:rFonts w:hint="default"/>
        <w:b/>
      </w:rPr>
    </w:lvl>
    <w:lvl w:ilvl="2">
      <w:start w:val="1"/>
      <w:numFmt w:val="decimal"/>
      <w:isLgl/>
      <w:lvlText w:val="%1.%2.%3"/>
      <w:lvlJc w:val="left"/>
      <w:pPr>
        <w:ind w:left="2492" w:hanging="720"/>
      </w:pPr>
      <w:rPr>
        <w:rFonts w:hint="default"/>
        <w:b/>
      </w:rPr>
    </w:lvl>
    <w:lvl w:ilvl="3">
      <w:start w:val="1"/>
      <w:numFmt w:val="decimal"/>
      <w:isLgl/>
      <w:lvlText w:val="%1.%2.%3.%4"/>
      <w:lvlJc w:val="left"/>
      <w:pPr>
        <w:ind w:left="3198" w:hanging="720"/>
      </w:pPr>
      <w:rPr>
        <w:rFonts w:hint="default"/>
        <w:b/>
      </w:rPr>
    </w:lvl>
    <w:lvl w:ilvl="4">
      <w:start w:val="1"/>
      <w:numFmt w:val="decimal"/>
      <w:isLgl/>
      <w:lvlText w:val="%1.%2.%3.%4.%5"/>
      <w:lvlJc w:val="left"/>
      <w:pPr>
        <w:ind w:left="4264" w:hanging="1080"/>
      </w:pPr>
      <w:rPr>
        <w:rFonts w:hint="default"/>
        <w:b/>
      </w:rPr>
    </w:lvl>
    <w:lvl w:ilvl="5">
      <w:start w:val="1"/>
      <w:numFmt w:val="decimal"/>
      <w:isLgl/>
      <w:lvlText w:val="%1.%2.%3.%4.%5.%6"/>
      <w:lvlJc w:val="left"/>
      <w:pPr>
        <w:ind w:left="4970" w:hanging="1080"/>
      </w:pPr>
      <w:rPr>
        <w:rFonts w:hint="default"/>
        <w:b/>
      </w:rPr>
    </w:lvl>
    <w:lvl w:ilvl="6">
      <w:start w:val="1"/>
      <w:numFmt w:val="decimal"/>
      <w:isLgl/>
      <w:lvlText w:val="%1.%2.%3.%4.%5.%6.%7"/>
      <w:lvlJc w:val="left"/>
      <w:pPr>
        <w:ind w:left="6036" w:hanging="1440"/>
      </w:pPr>
      <w:rPr>
        <w:rFonts w:hint="default"/>
        <w:b/>
      </w:rPr>
    </w:lvl>
    <w:lvl w:ilvl="7">
      <w:start w:val="1"/>
      <w:numFmt w:val="decimal"/>
      <w:isLgl/>
      <w:lvlText w:val="%1.%2.%3.%4.%5.%6.%7.%8"/>
      <w:lvlJc w:val="left"/>
      <w:pPr>
        <w:ind w:left="6742" w:hanging="1440"/>
      </w:pPr>
      <w:rPr>
        <w:rFonts w:hint="default"/>
        <w:b/>
      </w:rPr>
    </w:lvl>
    <w:lvl w:ilvl="8">
      <w:start w:val="1"/>
      <w:numFmt w:val="decimal"/>
      <w:isLgl/>
      <w:lvlText w:val="%1.%2.%3.%4.%5.%6.%7.%8.%9"/>
      <w:lvlJc w:val="left"/>
      <w:pPr>
        <w:ind w:left="7448" w:hanging="1440"/>
      </w:pPr>
      <w:rPr>
        <w:rFonts w:hint="default"/>
        <w:b/>
      </w:rPr>
    </w:lvl>
  </w:abstractNum>
  <w:num w:numId="1">
    <w:abstractNumId w:val="16"/>
  </w:num>
  <w:num w:numId="2">
    <w:abstractNumId w:val="26"/>
  </w:num>
  <w:num w:numId="3">
    <w:abstractNumId w:val="27"/>
  </w:num>
  <w:num w:numId="4">
    <w:abstractNumId w:val="4"/>
  </w:num>
  <w:num w:numId="5">
    <w:abstractNumId w:val="1"/>
  </w:num>
  <w:num w:numId="6">
    <w:abstractNumId w:val="39"/>
  </w:num>
  <w:num w:numId="7">
    <w:abstractNumId w:val="5"/>
  </w:num>
  <w:num w:numId="8">
    <w:abstractNumId w:val="36"/>
  </w:num>
  <w:num w:numId="9">
    <w:abstractNumId w:val="8"/>
  </w:num>
  <w:num w:numId="10">
    <w:abstractNumId w:val="7"/>
  </w:num>
  <w:num w:numId="11">
    <w:abstractNumId w:val="11"/>
  </w:num>
  <w:num w:numId="12">
    <w:abstractNumId w:val="18"/>
  </w:num>
  <w:num w:numId="13">
    <w:abstractNumId w:val="24"/>
  </w:num>
  <w:num w:numId="14">
    <w:abstractNumId w:val="33"/>
  </w:num>
  <w:num w:numId="15">
    <w:abstractNumId w:val="15"/>
  </w:num>
  <w:num w:numId="16">
    <w:abstractNumId w:val="42"/>
  </w:num>
  <w:num w:numId="17">
    <w:abstractNumId w:val="34"/>
  </w:num>
  <w:num w:numId="18">
    <w:abstractNumId w:val="32"/>
  </w:num>
  <w:num w:numId="19">
    <w:abstractNumId w:val="28"/>
  </w:num>
  <w:num w:numId="20">
    <w:abstractNumId w:val="9"/>
  </w:num>
  <w:num w:numId="21">
    <w:abstractNumId w:val="21"/>
  </w:num>
  <w:num w:numId="22">
    <w:abstractNumId w:val="31"/>
  </w:num>
  <w:num w:numId="23">
    <w:abstractNumId w:val="22"/>
  </w:num>
  <w:num w:numId="24">
    <w:abstractNumId w:val="17"/>
  </w:num>
  <w:num w:numId="25">
    <w:abstractNumId w:val="19"/>
  </w:num>
  <w:num w:numId="26">
    <w:abstractNumId w:val="20"/>
  </w:num>
  <w:num w:numId="27">
    <w:abstractNumId w:val="6"/>
  </w:num>
  <w:num w:numId="28">
    <w:abstractNumId w:val="41"/>
  </w:num>
  <w:num w:numId="29">
    <w:abstractNumId w:val="29"/>
  </w:num>
  <w:num w:numId="30">
    <w:abstractNumId w:val="23"/>
  </w:num>
  <w:num w:numId="31">
    <w:abstractNumId w:val="30"/>
  </w:num>
  <w:num w:numId="32">
    <w:abstractNumId w:val="25"/>
  </w:num>
  <w:num w:numId="33">
    <w:abstractNumId w:val="3"/>
  </w:num>
  <w:num w:numId="34">
    <w:abstractNumId w:val="13"/>
  </w:num>
  <w:num w:numId="35">
    <w:abstractNumId w:val="14"/>
  </w:num>
  <w:num w:numId="36">
    <w:abstractNumId w:val="38"/>
  </w:num>
  <w:num w:numId="37">
    <w:abstractNumId w:val="40"/>
  </w:num>
  <w:num w:numId="38">
    <w:abstractNumId w:val="0"/>
  </w:num>
  <w:num w:numId="39">
    <w:abstractNumId w:val="12"/>
  </w:num>
  <w:num w:numId="40">
    <w:abstractNumId w:val="10"/>
  </w:num>
  <w:num w:numId="41">
    <w:abstractNumId w:val="37"/>
  </w:num>
  <w:num w:numId="42">
    <w:abstractNumId w:val="2"/>
  </w:num>
  <w:num w:numId="43">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36E"/>
    <w:rsid w:val="00000348"/>
    <w:rsid w:val="00003CEC"/>
    <w:rsid w:val="00005014"/>
    <w:rsid w:val="00005B74"/>
    <w:rsid w:val="00007D3A"/>
    <w:rsid w:val="00011FD7"/>
    <w:rsid w:val="000125FE"/>
    <w:rsid w:val="00017D4D"/>
    <w:rsid w:val="00020CE8"/>
    <w:rsid w:val="00020EA9"/>
    <w:rsid w:val="000211AB"/>
    <w:rsid w:val="000260B7"/>
    <w:rsid w:val="000277FB"/>
    <w:rsid w:val="00032CC6"/>
    <w:rsid w:val="00034320"/>
    <w:rsid w:val="000365BA"/>
    <w:rsid w:val="0003692F"/>
    <w:rsid w:val="00037273"/>
    <w:rsid w:val="0004131E"/>
    <w:rsid w:val="00044291"/>
    <w:rsid w:val="0004780B"/>
    <w:rsid w:val="00050306"/>
    <w:rsid w:val="0005110A"/>
    <w:rsid w:val="0005228D"/>
    <w:rsid w:val="00052327"/>
    <w:rsid w:val="00054788"/>
    <w:rsid w:val="00060270"/>
    <w:rsid w:val="00061ACB"/>
    <w:rsid w:val="000655F6"/>
    <w:rsid w:val="000657E5"/>
    <w:rsid w:val="0006736D"/>
    <w:rsid w:val="00076087"/>
    <w:rsid w:val="00081913"/>
    <w:rsid w:val="00081F36"/>
    <w:rsid w:val="000823CB"/>
    <w:rsid w:val="00085244"/>
    <w:rsid w:val="00085ADA"/>
    <w:rsid w:val="00087536"/>
    <w:rsid w:val="0009016B"/>
    <w:rsid w:val="00092182"/>
    <w:rsid w:val="000925C6"/>
    <w:rsid w:val="00093F7E"/>
    <w:rsid w:val="00096DBB"/>
    <w:rsid w:val="00097FA6"/>
    <w:rsid w:val="000A372C"/>
    <w:rsid w:val="000A50E3"/>
    <w:rsid w:val="000A7125"/>
    <w:rsid w:val="000B01C4"/>
    <w:rsid w:val="000B0649"/>
    <w:rsid w:val="000B0C36"/>
    <w:rsid w:val="000B136E"/>
    <w:rsid w:val="000B2CBF"/>
    <w:rsid w:val="000B3AB0"/>
    <w:rsid w:val="000B4F72"/>
    <w:rsid w:val="000B5D21"/>
    <w:rsid w:val="000B7DC1"/>
    <w:rsid w:val="000C1811"/>
    <w:rsid w:val="000C2B99"/>
    <w:rsid w:val="000C2CF0"/>
    <w:rsid w:val="000C6BDD"/>
    <w:rsid w:val="000D0004"/>
    <w:rsid w:val="000D0B74"/>
    <w:rsid w:val="000D0BE7"/>
    <w:rsid w:val="000D2C96"/>
    <w:rsid w:val="000D38E6"/>
    <w:rsid w:val="000D62F0"/>
    <w:rsid w:val="000E09FF"/>
    <w:rsid w:val="000E30AF"/>
    <w:rsid w:val="000E7AAE"/>
    <w:rsid w:val="000F0DD0"/>
    <w:rsid w:val="000F0F6D"/>
    <w:rsid w:val="000F1D6C"/>
    <w:rsid w:val="000F2598"/>
    <w:rsid w:val="000F6A1D"/>
    <w:rsid w:val="001008D6"/>
    <w:rsid w:val="0010192A"/>
    <w:rsid w:val="00105037"/>
    <w:rsid w:val="001062CE"/>
    <w:rsid w:val="0010689E"/>
    <w:rsid w:val="0010756C"/>
    <w:rsid w:val="00115198"/>
    <w:rsid w:val="00122799"/>
    <w:rsid w:val="00132B37"/>
    <w:rsid w:val="001340B7"/>
    <w:rsid w:val="001343A9"/>
    <w:rsid w:val="00136019"/>
    <w:rsid w:val="00137B2C"/>
    <w:rsid w:val="00142C4A"/>
    <w:rsid w:val="00143965"/>
    <w:rsid w:val="0014726A"/>
    <w:rsid w:val="0015018E"/>
    <w:rsid w:val="00150FBA"/>
    <w:rsid w:val="00151FD5"/>
    <w:rsid w:val="001526A2"/>
    <w:rsid w:val="001542AA"/>
    <w:rsid w:val="001560EC"/>
    <w:rsid w:val="00156D1B"/>
    <w:rsid w:val="001607BA"/>
    <w:rsid w:val="001615EF"/>
    <w:rsid w:val="00161BBE"/>
    <w:rsid w:val="00161CA0"/>
    <w:rsid w:val="00161E94"/>
    <w:rsid w:val="00163716"/>
    <w:rsid w:val="00173B1C"/>
    <w:rsid w:val="00174713"/>
    <w:rsid w:val="00175C54"/>
    <w:rsid w:val="00176078"/>
    <w:rsid w:val="0018051B"/>
    <w:rsid w:val="00180A81"/>
    <w:rsid w:val="00183E39"/>
    <w:rsid w:val="00184D20"/>
    <w:rsid w:val="001874A9"/>
    <w:rsid w:val="00192180"/>
    <w:rsid w:val="00192915"/>
    <w:rsid w:val="00195E68"/>
    <w:rsid w:val="001A06A4"/>
    <w:rsid w:val="001A3176"/>
    <w:rsid w:val="001A5568"/>
    <w:rsid w:val="001B2A54"/>
    <w:rsid w:val="001B428B"/>
    <w:rsid w:val="001B4AB1"/>
    <w:rsid w:val="001C0942"/>
    <w:rsid w:val="001C37B2"/>
    <w:rsid w:val="001C5454"/>
    <w:rsid w:val="001C5637"/>
    <w:rsid w:val="001C570C"/>
    <w:rsid w:val="001C79CA"/>
    <w:rsid w:val="001D0A67"/>
    <w:rsid w:val="001D2767"/>
    <w:rsid w:val="001D76C7"/>
    <w:rsid w:val="001E520C"/>
    <w:rsid w:val="001E57FF"/>
    <w:rsid w:val="001E78A5"/>
    <w:rsid w:val="001E7AEB"/>
    <w:rsid w:val="001F0104"/>
    <w:rsid w:val="001F0C0E"/>
    <w:rsid w:val="001F608D"/>
    <w:rsid w:val="001F76D9"/>
    <w:rsid w:val="002079E5"/>
    <w:rsid w:val="0021348E"/>
    <w:rsid w:val="002134B0"/>
    <w:rsid w:val="00216C77"/>
    <w:rsid w:val="002217DD"/>
    <w:rsid w:val="00222A37"/>
    <w:rsid w:val="002254BE"/>
    <w:rsid w:val="00231A6F"/>
    <w:rsid w:val="002320FE"/>
    <w:rsid w:val="00232582"/>
    <w:rsid w:val="0023419D"/>
    <w:rsid w:val="002355E3"/>
    <w:rsid w:val="002373C6"/>
    <w:rsid w:val="00237970"/>
    <w:rsid w:val="00242FB4"/>
    <w:rsid w:val="002475C0"/>
    <w:rsid w:val="00253B0B"/>
    <w:rsid w:val="00262122"/>
    <w:rsid w:val="00262892"/>
    <w:rsid w:val="0026399E"/>
    <w:rsid w:val="002661B2"/>
    <w:rsid w:val="00271971"/>
    <w:rsid w:val="00271FFB"/>
    <w:rsid w:val="002730E6"/>
    <w:rsid w:val="00273F40"/>
    <w:rsid w:val="002744F1"/>
    <w:rsid w:val="00274AD4"/>
    <w:rsid w:val="00276542"/>
    <w:rsid w:val="00276ED9"/>
    <w:rsid w:val="002810CF"/>
    <w:rsid w:val="00282DB8"/>
    <w:rsid w:val="0028597F"/>
    <w:rsid w:val="00286F5E"/>
    <w:rsid w:val="002922BD"/>
    <w:rsid w:val="00292519"/>
    <w:rsid w:val="002929D6"/>
    <w:rsid w:val="002937E9"/>
    <w:rsid w:val="00294694"/>
    <w:rsid w:val="0029491D"/>
    <w:rsid w:val="00296BC1"/>
    <w:rsid w:val="002A2EC8"/>
    <w:rsid w:val="002A3263"/>
    <w:rsid w:val="002A4F91"/>
    <w:rsid w:val="002A5C04"/>
    <w:rsid w:val="002A7519"/>
    <w:rsid w:val="002B4FA8"/>
    <w:rsid w:val="002B54DD"/>
    <w:rsid w:val="002C1829"/>
    <w:rsid w:val="002C4077"/>
    <w:rsid w:val="002C5A9C"/>
    <w:rsid w:val="002C6536"/>
    <w:rsid w:val="002C6DC9"/>
    <w:rsid w:val="002D16C1"/>
    <w:rsid w:val="002D1970"/>
    <w:rsid w:val="002D6EAA"/>
    <w:rsid w:val="002E0D50"/>
    <w:rsid w:val="002E1E1A"/>
    <w:rsid w:val="002E21EB"/>
    <w:rsid w:val="002E220B"/>
    <w:rsid w:val="002F7E26"/>
    <w:rsid w:val="00300ABE"/>
    <w:rsid w:val="00304907"/>
    <w:rsid w:val="00305BF5"/>
    <w:rsid w:val="00307590"/>
    <w:rsid w:val="003164EC"/>
    <w:rsid w:val="0032037D"/>
    <w:rsid w:val="00320BDB"/>
    <w:rsid w:val="003216B9"/>
    <w:rsid w:val="003237D1"/>
    <w:rsid w:val="00326F56"/>
    <w:rsid w:val="00331409"/>
    <w:rsid w:val="00332273"/>
    <w:rsid w:val="00332333"/>
    <w:rsid w:val="0033434B"/>
    <w:rsid w:val="00334FA1"/>
    <w:rsid w:val="00336523"/>
    <w:rsid w:val="003400D9"/>
    <w:rsid w:val="003405B3"/>
    <w:rsid w:val="0034207F"/>
    <w:rsid w:val="00344DA1"/>
    <w:rsid w:val="00351A55"/>
    <w:rsid w:val="00352411"/>
    <w:rsid w:val="00353A20"/>
    <w:rsid w:val="00354A57"/>
    <w:rsid w:val="003562BD"/>
    <w:rsid w:val="0035795E"/>
    <w:rsid w:val="00360E67"/>
    <w:rsid w:val="00363A25"/>
    <w:rsid w:val="00370C4C"/>
    <w:rsid w:val="00370CC3"/>
    <w:rsid w:val="00372F6A"/>
    <w:rsid w:val="00376694"/>
    <w:rsid w:val="00377283"/>
    <w:rsid w:val="00377E18"/>
    <w:rsid w:val="00381421"/>
    <w:rsid w:val="00382552"/>
    <w:rsid w:val="003838CE"/>
    <w:rsid w:val="00384816"/>
    <w:rsid w:val="0038494E"/>
    <w:rsid w:val="00385B5A"/>
    <w:rsid w:val="00385F68"/>
    <w:rsid w:val="00387808"/>
    <w:rsid w:val="00390798"/>
    <w:rsid w:val="003976FE"/>
    <w:rsid w:val="003A009F"/>
    <w:rsid w:val="003A1648"/>
    <w:rsid w:val="003A1BD6"/>
    <w:rsid w:val="003A441B"/>
    <w:rsid w:val="003A7129"/>
    <w:rsid w:val="003C010E"/>
    <w:rsid w:val="003C631C"/>
    <w:rsid w:val="003D1374"/>
    <w:rsid w:val="003E0ABA"/>
    <w:rsid w:val="003E1569"/>
    <w:rsid w:val="003E1796"/>
    <w:rsid w:val="003E19F0"/>
    <w:rsid w:val="003F0D47"/>
    <w:rsid w:val="003F3BEA"/>
    <w:rsid w:val="0040499C"/>
    <w:rsid w:val="004061E8"/>
    <w:rsid w:val="0040648B"/>
    <w:rsid w:val="00406C25"/>
    <w:rsid w:val="00407DAD"/>
    <w:rsid w:val="00410797"/>
    <w:rsid w:val="00410C60"/>
    <w:rsid w:val="00411220"/>
    <w:rsid w:val="0042120F"/>
    <w:rsid w:val="0042184A"/>
    <w:rsid w:val="00421C3F"/>
    <w:rsid w:val="004243CC"/>
    <w:rsid w:val="00425101"/>
    <w:rsid w:val="00426222"/>
    <w:rsid w:val="00430C3F"/>
    <w:rsid w:val="00431FC4"/>
    <w:rsid w:val="00432CCD"/>
    <w:rsid w:val="004340DF"/>
    <w:rsid w:val="00441E30"/>
    <w:rsid w:val="00444798"/>
    <w:rsid w:val="004456E6"/>
    <w:rsid w:val="00447ACE"/>
    <w:rsid w:val="00451C9C"/>
    <w:rsid w:val="00452AE0"/>
    <w:rsid w:val="004630F6"/>
    <w:rsid w:val="004703B9"/>
    <w:rsid w:val="00471EF8"/>
    <w:rsid w:val="00472DC3"/>
    <w:rsid w:val="004737A7"/>
    <w:rsid w:val="004758DE"/>
    <w:rsid w:val="00476EAC"/>
    <w:rsid w:val="00477C53"/>
    <w:rsid w:val="00480C16"/>
    <w:rsid w:val="00490940"/>
    <w:rsid w:val="0049393E"/>
    <w:rsid w:val="004942BB"/>
    <w:rsid w:val="00496611"/>
    <w:rsid w:val="004A19B0"/>
    <w:rsid w:val="004A30D6"/>
    <w:rsid w:val="004A53D9"/>
    <w:rsid w:val="004B1CA5"/>
    <w:rsid w:val="004B1D18"/>
    <w:rsid w:val="004B6F47"/>
    <w:rsid w:val="004C0592"/>
    <w:rsid w:val="004C3220"/>
    <w:rsid w:val="004C43D4"/>
    <w:rsid w:val="004D03EE"/>
    <w:rsid w:val="004D3D1B"/>
    <w:rsid w:val="004D6D41"/>
    <w:rsid w:val="004E07B4"/>
    <w:rsid w:val="004E137E"/>
    <w:rsid w:val="004E3014"/>
    <w:rsid w:val="004E4D98"/>
    <w:rsid w:val="004E5F61"/>
    <w:rsid w:val="004E73D0"/>
    <w:rsid w:val="004E7D5B"/>
    <w:rsid w:val="004F108A"/>
    <w:rsid w:val="004F372F"/>
    <w:rsid w:val="004F6323"/>
    <w:rsid w:val="004F66CE"/>
    <w:rsid w:val="00501F33"/>
    <w:rsid w:val="005060E7"/>
    <w:rsid w:val="00506575"/>
    <w:rsid w:val="005066AE"/>
    <w:rsid w:val="0050698E"/>
    <w:rsid w:val="005069FC"/>
    <w:rsid w:val="00510E89"/>
    <w:rsid w:val="00515737"/>
    <w:rsid w:val="00520F88"/>
    <w:rsid w:val="0052112C"/>
    <w:rsid w:val="00525A33"/>
    <w:rsid w:val="00526ED9"/>
    <w:rsid w:val="00530C37"/>
    <w:rsid w:val="00535ACC"/>
    <w:rsid w:val="00536EFD"/>
    <w:rsid w:val="00537E2E"/>
    <w:rsid w:val="00541AB2"/>
    <w:rsid w:val="00543D2C"/>
    <w:rsid w:val="005471DE"/>
    <w:rsid w:val="005504E9"/>
    <w:rsid w:val="00550FB2"/>
    <w:rsid w:val="005526E2"/>
    <w:rsid w:val="00553A71"/>
    <w:rsid w:val="00556247"/>
    <w:rsid w:val="00556B32"/>
    <w:rsid w:val="00556C9E"/>
    <w:rsid w:val="00556D59"/>
    <w:rsid w:val="00566CE1"/>
    <w:rsid w:val="00570E4B"/>
    <w:rsid w:val="00572327"/>
    <w:rsid w:val="00573B56"/>
    <w:rsid w:val="005749C5"/>
    <w:rsid w:val="00574D98"/>
    <w:rsid w:val="005761B4"/>
    <w:rsid w:val="00577153"/>
    <w:rsid w:val="005815A6"/>
    <w:rsid w:val="0058282E"/>
    <w:rsid w:val="00582C49"/>
    <w:rsid w:val="0058538F"/>
    <w:rsid w:val="0058581D"/>
    <w:rsid w:val="005863DA"/>
    <w:rsid w:val="00596D19"/>
    <w:rsid w:val="00597DB4"/>
    <w:rsid w:val="005A07F4"/>
    <w:rsid w:val="005A2007"/>
    <w:rsid w:val="005A5784"/>
    <w:rsid w:val="005A5AFE"/>
    <w:rsid w:val="005A6166"/>
    <w:rsid w:val="005B1C9B"/>
    <w:rsid w:val="005B2141"/>
    <w:rsid w:val="005B263D"/>
    <w:rsid w:val="005B33AF"/>
    <w:rsid w:val="005B6B56"/>
    <w:rsid w:val="005C1687"/>
    <w:rsid w:val="005C3E11"/>
    <w:rsid w:val="005C4EFB"/>
    <w:rsid w:val="005C5AAA"/>
    <w:rsid w:val="005C6707"/>
    <w:rsid w:val="005C6AE8"/>
    <w:rsid w:val="005C7349"/>
    <w:rsid w:val="005C7A40"/>
    <w:rsid w:val="005D0BA7"/>
    <w:rsid w:val="005D372E"/>
    <w:rsid w:val="005D439F"/>
    <w:rsid w:val="005D736D"/>
    <w:rsid w:val="005E2B45"/>
    <w:rsid w:val="005E3EAE"/>
    <w:rsid w:val="005E6858"/>
    <w:rsid w:val="005F07E9"/>
    <w:rsid w:val="005F1F67"/>
    <w:rsid w:val="005F28FC"/>
    <w:rsid w:val="005F385E"/>
    <w:rsid w:val="005F412D"/>
    <w:rsid w:val="005F43EE"/>
    <w:rsid w:val="005F475A"/>
    <w:rsid w:val="005F5231"/>
    <w:rsid w:val="00602A3A"/>
    <w:rsid w:val="006060E2"/>
    <w:rsid w:val="00607A0F"/>
    <w:rsid w:val="00611832"/>
    <w:rsid w:val="0061189F"/>
    <w:rsid w:val="00612342"/>
    <w:rsid w:val="00612E7B"/>
    <w:rsid w:val="00617E9D"/>
    <w:rsid w:val="00625CF5"/>
    <w:rsid w:val="0063038F"/>
    <w:rsid w:val="00632DE3"/>
    <w:rsid w:val="006346B8"/>
    <w:rsid w:val="006350A3"/>
    <w:rsid w:val="00635687"/>
    <w:rsid w:val="00635CC6"/>
    <w:rsid w:val="0064215C"/>
    <w:rsid w:val="00642634"/>
    <w:rsid w:val="00642E30"/>
    <w:rsid w:val="0064429E"/>
    <w:rsid w:val="00644C47"/>
    <w:rsid w:val="00646EB0"/>
    <w:rsid w:val="00647449"/>
    <w:rsid w:val="00650513"/>
    <w:rsid w:val="006508D9"/>
    <w:rsid w:val="00651A6F"/>
    <w:rsid w:val="00651EC3"/>
    <w:rsid w:val="00652C2D"/>
    <w:rsid w:val="006544CE"/>
    <w:rsid w:val="0066000D"/>
    <w:rsid w:val="00660F94"/>
    <w:rsid w:val="006638A1"/>
    <w:rsid w:val="00670509"/>
    <w:rsid w:val="00672C77"/>
    <w:rsid w:val="006735E6"/>
    <w:rsid w:val="006737EE"/>
    <w:rsid w:val="006747FB"/>
    <w:rsid w:val="00675B75"/>
    <w:rsid w:val="00680043"/>
    <w:rsid w:val="006806DB"/>
    <w:rsid w:val="0068242D"/>
    <w:rsid w:val="006849DB"/>
    <w:rsid w:val="00685DA2"/>
    <w:rsid w:val="006921F6"/>
    <w:rsid w:val="00693B7B"/>
    <w:rsid w:val="00695971"/>
    <w:rsid w:val="006960A5"/>
    <w:rsid w:val="00697A3E"/>
    <w:rsid w:val="006A0333"/>
    <w:rsid w:val="006A0C70"/>
    <w:rsid w:val="006A0D71"/>
    <w:rsid w:val="006A5C1B"/>
    <w:rsid w:val="006A77F0"/>
    <w:rsid w:val="006B42FF"/>
    <w:rsid w:val="006B43E0"/>
    <w:rsid w:val="006B7B9E"/>
    <w:rsid w:val="006C05C0"/>
    <w:rsid w:val="006C0A8F"/>
    <w:rsid w:val="006C15B5"/>
    <w:rsid w:val="006C28B8"/>
    <w:rsid w:val="006C35C0"/>
    <w:rsid w:val="006C4486"/>
    <w:rsid w:val="006C768D"/>
    <w:rsid w:val="006C7F5C"/>
    <w:rsid w:val="006D024D"/>
    <w:rsid w:val="006D30E7"/>
    <w:rsid w:val="006D6331"/>
    <w:rsid w:val="006E0919"/>
    <w:rsid w:val="006E39EB"/>
    <w:rsid w:val="006E46FD"/>
    <w:rsid w:val="006E4CC4"/>
    <w:rsid w:val="006E4E74"/>
    <w:rsid w:val="006E5028"/>
    <w:rsid w:val="006F2509"/>
    <w:rsid w:val="006F6B39"/>
    <w:rsid w:val="006F7109"/>
    <w:rsid w:val="00701A5E"/>
    <w:rsid w:val="0070653B"/>
    <w:rsid w:val="0071176D"/>
    <w:rsid w:val="00711851"/>
    <w:rsid w:val="00711FAF"/>
    <w:rsid w:val="00713C5B"/>
    <w:rsid w:val="007156C9"/>
    <w:rsid w:val="00720D4D"/>
    <w:rsid w:val="007303F5"/>
    <w:rsid w:val="00732F3A"/>
    <w:rsid w:val="0073554E"/>
    <w:rsid w:val="00736E10"/>
    <w:rsid w:val="00737BF2"/>
    <w:rsid w:val="0074280A"/>
    <w:rsid w:val="007445F8"/>
    <w:rsid w:val="00745E61"/>
    <w:rsid w:val="007509DF"/>
    <w:rsid w:val="0075264C"/>
    <w:rsid w:val="007549C0"/>
    <w:rsid w:val="00755087"/>
    <w:rsid w:val="007626BA"/>
    <w:rsid w:val="00764E8A"/>
    <w:rsid w:val="00766252"/>
    <w:rsid w:val="00767616"/>
    <w:rsid w:val="00771968"/>
    <w:rsid w:val="00781B02"/>
    <w:rsid w:val="00781EF8"/>
    <w:rsid w:val="007826A5"/>
    <w:rsid w:val="00783BBC"/>
    <w:rsid w:val="0078504E"/>
    <w:rsid w:val="00785967"/>
    <w:rsid w:val="00791469"/>
    <w:rsid w:val="00796435"/>
    <w:rsid w:val="00797430"/>
    <w:rsid w:val="00797751"/>
    <w:rsid w:val="007B0788"/>
    <w:rsid w:val="007B0F55"/>
    <w:rsid w:val="007B23EC"/>
    <w:rsid w:val="007B2803"/>
    <w:rsid w:val="007B2894"/>
    <w:rsid w:val="007B46BA"/>
    <w:rsid w:val="007B4EE1"/>
    <w:rsid w:val="007B742C"/>
    <w:rsid w:val="007C216C"/>
    <w:rsid w:val="007C2AC2"/>
    <w:rsid w:val="007C5DBB"/>
    <w:rsid w:val="007C6021"/>
    <w:rsid w:val="007C7075"/>
    <w:rsid w:val="007D033D"/>
    <w:rsid w:val="007D0CE8"/>
    <w:rsid w:val="007D33C0"/>
    <w:rsid w:val="007D59EE"/>
    <w:rsid w:val="007E1906"/>
    <w:rsid w:val="007E234C"/>
    <w:rsid w:val="007E6910"/>
    <w:rsid w:val="007E6CDE"/>
    <w:rsid w:val="007F0B33"/>
    <w:rsid w:val="007F18FB"/>
    <w:rsid w:val="007F2F8C"/>
    <w:rsid w:val="007F3565"/>
    <w:rsid w:val="007F55CA"/>
    <w:rsid w:val="008122FD"/>
    <w:rsid w:val="008126D2"/>
    <w:rsid w:val="00813444"/>
    <w:rsid w:val="00814A22"/>
    <w:rsid w:val="00832D9A"/>
    <w:rsid w:val="0083379F"/>
    <w:rsid w:val="00833F37"/>
    <w:rsid w:val="00834AA1"/>
    <w:rsid w:val="008404D4"/>
    <w:rsid w:val="0084367F"/>
    <w:rsid w:val="008436FD"/>
    <w:rsid w:val="00844E9F"/>
    <w:rsid w:val="00844ED5"/>
    <w:rsid w:val="00846CD0"/>
    <w:rsid w:val="00851EFC"/>
    <w:rsid w:val="00856631"/>
    <w:rsid w:val="00856E09"/>
    <w:rsid w:val="00861747"/>
    <w:rsid w:val="0086329C"/>
    <w:rsid w:val="00863F1A"/>
    <w:rsid w:val="00867D20"/>
    <w:rsid w:val="00871ABD"/>
    <w:rsid w:val="00871BDC"/>
    <w:rsid w:val="008726CB"/>
    <w:rsid w:val="008739A9"/>
    <w:rsid w:val="0087549E"/>
    <w:rsid w:val="0088097E"/>
    <w:rsid w:val="00882D81"/>
    <w:rsid w:val="00885D5B"/>
    <w:rsid w:val="0088706E"/>
    <w:rsid w:val="008905B0"/>
    <w:rsid w:val="008919B0"/>
    <w:rsid w:val="008951F9"/>
    <w:rsid w:val="00895805"/>
    <w:rsid w:val="008977E4"/>
    <w:rsid w:val="008A08E6"/>
    <w:rsid w:val="008A2E45"/>
    <w:rsid w:val="008A3CE6"/>
    <w:rsid w:val="008A57DB"/>
    <w:rsid w:val="008A5A2B"/>
    <w:rsid w:val="008A77D6"/>
    <w:rsid w:val="008B19F1"/>
    <w:rsid w:val="008B303C"/>
    <w:rsid w:val="008B4540"/>
    <w:rsid w:val="008B53F5"/>
    <w:rsid w:val="008B66C9"/>
    <w:rsid w:val="008C57B0"/>
    <w:rsid w:val="008C5B8E"/>
    <w:rsid w:val="008C5D3A"/>
    <w:rsid w:val="008D4EA9"/>
    <w:rsid w:val="008E4B98"/>
    <w:rsid w:val="008E58D6"/>
    <w:rsid w:val="008E754A"/>
    <w:rsid w:val="008F169D"/>
    <w:rsid w:val="008F34D1"/>
    <w:rsid w:val="008F3A47"/>
    <w:rsid w:val="008F3E3E"/>
    <w:rsid w:val="008F5B4F"/>
    <w:rsid w:val="00900F88"/>
    <w:rsid w:val="00903048"/>
    <w:rsid w:val="00903AD0"/>
    <w:rsid w:val="00903D64"/>
    <w:rsid w:val="009061BC"/>
    <w:rsid w:val="00910370"/>
    <w:rsid w:val="00913FBD"/>
    <w:rsid w:val="0091575D"/>
    <w:rsid w:val="00921E72"/>
    <w:rsid w:val="00921ED3"/>
    <w:rsid w:val="00925E25"/>
    <w:rsid w:val="00927441"/>
    <w:rsid w:val="0095035C"/>
    <w:rsid w:val="00951369"/>
    <w:rsid w:val="009531AA"/>
    <w:rsid w:val="0095443F"/>
    <w:rsid w:val="00955E1A"/>
    <w:rsid w:val="00960360"/>
    <w:rsid w:val="00960800"/>
    <w:rsid w:val="00961491"/>
    <w:rsid w:val="0096215A"/>
    <w:rsid w:val="0096253C"/>
    <w:rsid w:val="00962678"/>
    <w:rsid w:val="009643E3"/>
    <w:rsid w:val="00965D53"/>
    <w:rsid w:val="00966107"/>
    <w:rsid w:val="00966467"/>
    <w:rsid w:val="00966A08"/>
    <w:rsid w:val="00967D95"/>
    <w:rsid w:val="0097106B"/>
    <w:rsid w:val="00972732"/>
    <w:rsid w:val="00974243"/>
    <w:rsid w:val="009754E2"/>
    <w:rsid w:val="00976DEC"/>
    <w:rsid w:val="009938FC"/>
    <w:rsid w:val="00994D07"/>
    <w:rsid w:val="00994E9D"/>
    <w:rsid w:val="00996F86"/>
    <w:rsid w:val="00997874"/>
    <w:rsid w:val="009979E5"/>
    <w:rsid w:val="009A0818"/>
    <w:rsid w:val="009A1735"/>
    <w:rsid w:val="009A1A7D"/>
    <w:rsid w:val="009A1C0D"/>
    <w:rsid w:val="009A4385"/>
    <w:rsid w:val="009A4CF9"/>
    <w:rsid w:val="009A7963"/>
    <w:rsid w:val="009B054B"/>
    <w:rsid w:val="009B2937"/>
    <w:rsid w:val="009B44EF"/>
    <w:rsid w:val="009B710A"/>
    <w:rsid w:val="009C0956"/>
    <w:rsid w:val="009C0E52"/>
    <w:rsid w:val="009C1B63"/>
    <w:rsid w:val="009C1F30"/>
    <w:rsid w:val="009C2FFF"/>
    <w:rsid w:val="009C3306"/>
    <w:rsid w:val="009C3E55"/>
    <w:rsid w:val="009D08AA"/>
    <w:rsid w:val="009D0F86"/>
    <w:rsid w:val="009D2F65"/>
    <w:rsid w:val="009D371B"/>
    <w:rsid w:val="009D61AE"/>
    <w:rsid w:val="009D763C"/>
    <w:rsid w:val="009E0B97"/>
    <w:rsid w:val="009E137A"/>
    <w:rsid w:val="009E3222"/>
    <w:rsid w:val="009F07E2"/>
    <w:rsid w:val="009F19A8"/>
    <w:rsid w:val="009F2EF9"/>
    <w:rsid w:val="009F3078"/>
    <w:rsid w:val="009F54A6"/>
    <w:rsid w:val="009F5EF8"/>
    <w:rsid w:val="009F7056"/>
    <w:rsid w:val="00A007FB"/>
    <w:rsid w:val="00A00982"/>
    <w:rsid w:val="00A041F0"/>
    <w:rsid w:val="00A07E39"/>
    <w:rsid w:val="00A14E9D"/>
    <w:rsid w:val="00A15589"/>
    <w:rsid w:val="00A20741"/>
    <w:rsid w:val="00A2167C"/>
    <w:rsid w:val="00A22D66"/>
    <w:rsid w:val="00A3420A"/>
    <w:rsid w:val="00A4510B"/>
    <w:rsid w:val="00A45610"/>
    <w:rsid w:val="00A45BC2"/>
    <w:rsid w:val="00A45C16"/>
    <w:rsid w:val="00A4712D"/>
    <w:rsid w:val="00A5045F"/>
    <w:rsid w:val="00A53D7E"/>
    <w:rsid w:val="00A55FA8"/>
    <w:rsid w:val="00A5657B"/>
    <w:rsid w:val="00A62F91"/>
    <w:rsid w:val="00A63B34"/>
    <w:rsid w:val="00A64150"/>
    <w:rsid w:val="00A64203"/>
    <w:rsid w:val="00A65BD0"/>
    <w:rsid w:val="00A6725C"/>
    <w:rsid w:val="00A75D8E"/>
    <w:rsid w:val="00A81240"/>
    <w:rsid w:val="00A8138A"/>
    <w:rsid w:val="00A8344A"/>
    <w:rsid w:val="00A85300"/>
    <w:rsid w:val="00A86EA5"/>
    <w:rsid w:val="00A90585"/>
    <w:rsid w:val="00A93689"/>
    <w:rsid w:val="00A956B9"/>
    <w:rsid w:val="00A974E2"/>
    <w:rsid w:val="00AA081C"/>
    <w:rsid w:val="00AA5B86"/>
    <w:rsid w:val="00AA7F13"/>
    <w:rsid w:val="00AB2447"/>
    <w:rsid w:val="00AB3B6C"/>
    <w:rsid w:val="00AB55AF"/>
    <w:rsid w:val="00AB5DCF"/>
    <w:rsid w:val="00AB6319"/>
    <w:rsid w:val="00AC015B"/>
    <w:rsid w:val="00AC03E6"/>
    <w:rsid w:val="00AC042A"/>
    <w:rsid w:val="00AC3425"/>
    <w:rsid w:val="00AD5EB5"/>
    <w:rsid w:val="00AD7A52"/>
    <w:rsid w:val="00AE226F"/>
    <w:rsid w:val="00AE4845"/>
    <w:rsid w:val="00AE50AF"/>
    <w:rsid w:val="00AE5F87"/>
    <w:rsid w:val="00AF440D"/>
    <w:rsid w:val="00B004D4"/>
    <w:rsid w:val="00B018C8"/>
    <w:rsid w:val="00B02B12"/>
    <w:rsid w:val="00B02DCD"/>
    <w:rsid w:val="00B0755C"/>
    <w:rsid w:val="00B1092E"/>
    <w:rsid w:val="00B17A1C"/>
    <w:rsid w:val="00B17F87"/>
    <w:rsid w:val="00B2221C"/>
    <w:rsid w:val="00B22621"/>
    <w:rsid w:val="00B24B9D"/>
    <w:rsid w:val="00B264B3"/>
    <w:rsid w:val="00B3163A"/>
    <w:rsid w:val="00B321BE"/>
    <w:rsid w:val="00B343E6"/>
    <w:rsid w:val="00B4083D"/>
    <w:rsid w:val="00B4434C"/>
    <w:rsid w:val="00B44E5C"/>
    <w:rsid w:val="00B50ED5"/>
    <w:rsid w:val="00B52A4C"/>
    <w:rsid w:val="00B52DFE"/>
    <w:rsid w:val="00B55129"/>
    <w:rsid w:val="00B55925"/>
    <w:rsid w:val="00B57B1C"/>
    <w:rsid w:val="00B6197B"/>
    <w:rsid w:val="00B6263D"/>
    <w:rsid w:val="00B65238"/>
    <w:rsid w:val="00B65695"/>
    <w:rsid w:val="00B663BC"/>
    <w:rsid w:val="00B67BC1"/>
    <w:rsid w:val="00B72F4E"/>
    <w:rsid w:val="00B760ED"/>
    <w:rsid w:val="00B77836"/>
    <w:rsid w:val="00B81391"/>
    <w:rsid w:val="00B8465C"/>
    <w:rsid w:val="00B84C08"/>
    <w:rsid w:val="00B85357"/>
    <w:rsid w:val="00B855C6"/>
    <w:rsid w:val="00B8710B"/>
    <w:rsid w:val="00B92FD6"/>
    <w:rsid w:val="00B943B9"/>
    <w:rsid w:val="00B96F1E"/>
    <w:rsid w:val="00B97E6C"/>
    <w:rsid w:val="00BA0131"/>
    <w:rsid w:val="00BA0745"/>
    <w:rsid w:val="00BA091B"/>
    <w:rsid w:val="00BA1606"/>
    <w:rsid w:val="00BA5882"/>
    <w:rsid w:val="00BA5FE9"/>
    <w:rsid w:val="00BA6430"/>
    <w:rsid w:val="00BB5A4D"/>
    <w:rsid w:val="00BB645D"/>
    <w:rsid w:val="00BC23A6"/>
    <w:rsid w:val="00BC6225"/>
    <w:rsid w:val="00BC6BF3"/>
    <w:rsid w:val="00BC6CF1"/>
    <w:rsid w:val="00BD0798"/>
    <w:rsid w:val="00BD26C0"/>
    <w:rsid w:val="00BD2788"/>
    <w:rsid w:val="00BD7697"/>
    <w:rsid w:val="00BE311D"/>
    <w:rsid w:val="00BE5BA8"/>
    <w:rsid w:val="00BE7683"/>
    <w:rsid w:val="00BF25C5"/>
    <w:rsid w:val="00BF28F4"/>
    <w:rsid w:val="00BF3272"/>
    <w:rsid w:val="00C07336"/>
    <w:rsid w:val="00C10A1A"/>
    <w:rsid w:val="00C134D3"/>
    <w:rsid w:val="00C20169"/>
    <w:rsid w:val="00C21BB6"/>
    <w:rsid w:val="00C259B0"/>
    <w:rsid w:val="00C269F2"/>
    <w:rsid w:val="00C27DEB"/>
    <w:rsid w:val="00C35229"/>
    <w:rsid w:val="00C35CC8"/>
    <w:rsid w:val="00C36822"/>
    <w:rsid w:val="00C36950"/>
    <w:rsid w:val="00C36BDE"/>
    <w:rsid w:val="00C36F38"/>
    <w:rsid w:val="00C42FE5"/>
    <w:rsid w:val="00C444E0"/>
    <w:rsid w:val="00C45089"/>
    <w:rsid w:val="00C45ACB"/>
    <w:rsid w:val="00C46AC9"/>
    <w:rsid w:val="00C47E14"/>
    <w:rsid w:val="00C50844"/>
    <w:rsid w:val="00C54F42"/>
    <w:rsid w:val="00C55513"/>
    <w:rsid w:val="00C56970"/>
    <w:rsid w:val="00C56A21"/>
    <w:rsid w:val="00C63A4D"/>
    <w:rsid w:val="00C64C0A"/>
    <w:rsid w:val="00C659F1"/>
    <w:rsid w:val="00C66A02"/>
    <w:rsid w:val="00C73421"/>
    <w:rsid w:val="00C74738"/>
    <w:rsid w:val="00C7729B"/>
    <w:rsid w:val="00C7788F"/>
    <w:rsid w:val="00C83865"/>
    <w:rsid w:val="00C875C6"/>
    <w:rsid w:val="00C9173E"/>
    <w:rsid w:val="00C91CF5"/>
    <w:rsid w:val="00C934B2"/>
    <w:rsid w:val="00C9440D"/>
    <w:rsid w:val="00C957E1"/>
    <w:rsid w:val="00CA0C4E"/>
    <w:rsid w:val="00CA0E38"/>
    <w:rsid w:val="00CA2682"/>
    <w:rsid w:val="00CA364E"/>
    <w:rsid w:val="00CA78D7"/>
    <w:rsid w:val="00CB1DF0"/>
    <w:rsid w:val="00CC019F"/>
    <w:rsid w:val="00CC413E"/>
    <w:rsid w:val="00CC5696"/>
    <w:rsid w:val="00CC62C4"/>
    <w:rsid w:val="00CD43B3"/>
    <w:rsid w:val="00CE0E8F"/>
    <w:rsid w:val="00CE1BB3"/>
    <w:rsid w:val="00CE1FFC"/>
    <w:rsid w:val="00CE6723"/>
    <w:rsid w:val="00CF5AEE"/>
    <w:rsid w:val="00D022AE"/>
    <w:rsid w:val="00D028DD"/>
    <w:rsid w:val="00D0583C"/>
    <w:rsid w:val="00D067E5"/>
    <w:rsid w:val="00D06E08"/>
    <w:rsid w:val="00D075DA"/>
    <w:rsid w:val="00D10045"/>
    <w:rsid w:val="00D14E52"/>
    <w:rsid w:val="00D20AA9"/>
    <w:rsid w:val="00D218B5"/>
    <w:rsid w:val="00D2204C"/>
    <w:rsid w:val="00D3168F"/>
    <w:rsid w:val="00D31CC8"/>
    <w:rsid w:val="00D32FD2"/>
    <w:rsid w:val="00D33696"/>
    <w:rsid w:val="00D3398B"/>
    <w:rsid w:val="00D3527A"/>
    <w:rsid w:val="00D36BBE"/>
    <w:rsid w:val="00D37783"/>
    <w:rsid w:val="00D4128D"/>
    <w:rsid w:val="00D42161"/>
    <w:rsid w:val="00D451B1"/>
    <w:rsid w:val="00D452DA"/>
    <w:rsid w:val="00D559EC"/>
    <w:rsid w:val="00D55C2A"/>
    <w:rsid w:val="00D57737"/>
    <w:rsid w:val="00D603E7"/>
    <w:rsid w:val="00D6280A"/>
    <w:rsid w:val="00D701FC"/>
    <w:rsid w:val="00D7290F"/>
    <w:rsid w:val="00D73B19"/>
    <w:rsid w:val="00D800CA"/>
    <w:rsid w:val="00D82B50"/>
    <w:rsid w:val="00D82D13"/>
    <w:rsid w:val="00D85090"/>
    <w:rsid w:val="00D8565A"/>
    <w:rsid w:val="00D8793D"/>
    <w:rsid w:val="00D92F42"/>
    <w:rsid w:val="00D93617"/>
    <w:rsid w:val="00D968D2"/>
    <w:rsid w:val="00D96CDD"/>
    <w:rsid w:val="00DA12AF"/>
    <w:rsid w:val="00DA19D7"/>
    <w:rsid w:val="00DA2738"/>
    <w:rsid w:val="00DB191D"/>
    <w:rsid w:val="00DC0111"/>
    <w:rsid w:val="00DC1F05"/>
    <w:rsid w:val="00DC2BB0"/>
    <w:rsid w:val="00DC37DC"/>
    <w:rsid w:val="00DC4239"/>
    <w:rsid w:val="00DC68C5"/>
    <w:rsid w:val="00DC6AFC"/>
    <w:rsid w:val="00DC7036"/>
    <w:rsid w:val="00DD35DD"/>
    <w:rsid w:val="00DE0C9F"/>
    <w:rsid w:val="00DE31A3"/>
    <w:rsid w:val="00DE43AD"/>
    <w:rsid w:val="00DE4EF8"/>
    <w:rsid w:val="00DE715C"/>
    <w:rsid w:val="00DE779E"/>
    <w:rsid w:val="00DE7DC5"/>
    <w:rsid w:val="00DE7F5E"/>
    <w:rsid w:val="00DF32A5"/>
    <w:rsid w:val="00DF4C9B"/>
    <w:rsid w:val="00DF58F5"/>
    <w:rsid w:val="00DF7D33"/>
    <w:rsid w:val="00E01500"/>
    <w:rsid w:val="00E07924"/>
    <w:rsid w:val="00E143F0"/>
    <w:rsid w:val="00E14C70"/>
    <w:rsid w:val="00E14F24"/>
    <w:rsid w:val="00E1783B"/>
    <w:rsid w:val="00E21E48"/>
    <w:rsid w:val="00E24047"/>
    <w:rsid w:val="00E242BA"/>
    <w:rsid w:val="00E24BD9"/>
    <w:rsid w:val="00E2760F"/>
    <w:rsid w:val="00E27EAF"/>
    <w:rsid w:val="00E30BAB"/>
    <w:rsid w:val="00E31E0C"/>
    <w:rsid w:val="00E3337D"/>
    <w:rsid w:val="00E40AEB"/>
    <w:rsid w:val="00E417D2"/>
    <w:rsid w:val="00E43A92"/>
    <w:rsid w:val="00E44778"/>
    <w:rsid w:val="00E44AC5"/>
    <w:rsid w:val="00E50B26"/>
    <w:rsid w:val="00E521C0"/>
    <w:rsid w:val="00E53359"/>
    <w:rsid w:val="00E545F4"/>
    <w:rsid w:val="00E56BDA"/>
    <w:rsid w:val="00E56DDA"/>
    <w:rsid w:val="00E60A63"/>
    <w:rsid w:val="00E63B1F"/>
    <w:rsid w:val="00E6412C"/>
    <w:rsid w:val="00E701E5"/>
    <w:rsid w:val="00E70311"/>
    <w:rsid w:val="00E70C9C"/>
    <w:rsid w:val="00E7156A"/>
    <w:rsid w:val="00E757C5"/>
    <w:rsid w:val="00E75F3F"/>
    <w:rsid w:val="00E81663"/>
    <w:rsid w:val="00E828EA"/>
    <w:rsid w:val="00E83979"/>
    <w:rsid w:val="00E841DA"/>
    <w:rsid w:val="00E84349"/>
    <w:rsid w:val="00E8743D"/>
    <w:rsid w:val="00E910C7"/>
    <w:rsid w:val="00E934A2"/>
    <w:rsid w:val="00E96E9B"/>
    <w:rsid w:val="00E97007"/>
    <w:rsid w:val="00E97A2A"/>
    <w:rsid w:val="00E97EDA"/>
    <w:rsid w:val="00E97F81"/>
    <w:rsid w:val="00EA1436"/>
    <w:rsid w:val="00EA20AB"/>
    <w:rsid w:val="00EA346C"/>
    <w:rsid w:val="00EA68C2"/>
    <w:rsid w:val="00EA6DD4"/>
    <w:rsid w:val="00EB1A67"/>
    <w:rsid w:val="00EB2EFB"/>
    <w:rsid w:val="00EB3A68"/>
    <w:rsid w:val="00EB4A3E"/>
    <w:rsid w:val="00EB75E6"/>
    <w:rsid w:val="00EC149F"/>
    <w:rsid w:val="00EC21A9"/>
    <w:rsid w:val="00EC2832"/>
    <w:rsid w:val="00EC7ACD"/>
    <w:rsid w:val="00ED12F1"/>
    <w:rsid w:val="00ED18CB"/>
    <w:rsid w:val="00ED4B0D"/>
    <w:rsid w:val="00ED7B74"/>
    <w:rsid w:val="00EE1DDB"/>
    <w:rsid w:val="00EE41A1"/>
    <w:rsid w:val="00EE7151"/>
    <w:rsid w:val="00EF0289"/>
    <w:rsid w:val="00EF1395"/>
    <w:rsid w:val="00EF2806"/>
    <w:rsid w:val="00EF42CD"/>
    <w:rsid w:val="00EF4601"/>
    <w:rsid w:val="00F04A02"/>
    <w:rsid w:val="00F05A4A"/>
    <w:rsid w:val="00F06626"/>
    <w:rsid w:val="00F076F9"/>
    <w:rsid w:val="00F07E4B"/>
    <w:rsid w:val="00F1087B"/>
    <w:rsid w:val="00F113AF"/>
    <w:rsid w:val="00F11E26"/>
    <w:rsid w:val="00F128D4"/>
    <w:rsid w:val="00F21864"/>
    <w:rsid w:val="00F22024"/>
    <w:rsid w:val="00F24577"/>
    <w:rsid w:val="00F24EAE"/>
    <w:rsid w:val="00F26754"/>
    <w:rsid w:val="00F27488"/>
    <w:rsid w:val="00F3235A"/>
    <w:rsid w:val="00F32FA5"/>
    <w:rsid w:val="00F34DBF"/>
    <w:rsid w:val="00F34E06"/>
    <w:rsid w:val="00F353C3"/>
    <w:rsid w:val="00F40BAF"/>
    <w:rsid w:val="00F41281"/>
    <w:rsid w:val="00F423C6"/>
    <w:rsid w:val="00F448F8"/>
    <w:rsid w:val="00F47BFB"/>
    <w:rsid w:val="00F51BA9"/>
    <w:rsid w:val="00F51FB3"/>
    <w:rsid w:val="00F52562"/>
    <w:rsid w:val="00F52938"/>
    <w:rsid w:val="00F52D9C"/>
    <w:rsid w:val="00F576C0"/>
    <w:rsid w:val="00F57A5B"/>
    <w:rsid w:val="00F6080F"/>
    <w:rsid w:val="00F62EE9"/>
    <w:rsid w:val="00F637B7"/>
    <w:rsid w:val="00F64535"/>
    <w:rsid w:val="00F64B13"/>
    <w:rsid w:val="00F708F2"/>
    <w:rsid w:val="00F72970"/>
    <w:rsid w:val="00F75B51"/>
    <w:rsid w:val="00F773E8"/>
    <w:rsid w:val="00F8163B"/>
    <w:rsid w:val="00F8165E"/>
    <w:rsid w:val="00F82ABF"/>
    <w:rsid w:val="00F85AA3"/>
    <w:rsid w:val="00F85E4C"/>
    <w:rsid w:val="00F86693"/>
    <w:rsid w:val="00F904F9"/>
    <w:rsid w:val="00F92FC9"/>
    <w:rsid w:val="00FA1895"/>
    <w:rsid w:val="00FA720E"/>
    <w:rsid w:val="00FA785E"/>
    <w:rsid w:val="00FB0835"/>
    <w:rsid w:val="00FB2F3F"/>
    <w:rsid w:val="00FB5010"/>
    <w:rsid w:val="00FC1003"/>
    <w:rsid w:val="00FC11C4"/>
    <w:rsid w:val="00FC2BB8"/>
    <w:rsid w:val="00FC3B76"/>
    <w:rsid w:val="00FC4C72"/>
    <w:rsid w:val="00FC5F87"/>
    <w:rsid w:val="00FD04C5"/>
    <w:rsid w:val="00FD387B"/>
    <w:rsid w:val="00FD41B0"/>
    <w:rsid w:val="00FD4623"/>
    <w:rsid w:val="00FD68E2"/>
    <w:rsid w:val="00FE0AAC"/>
    <w:rsid w:val="00FE1D8F"/>
    <w:rsid w:val="00FE2E73"/>
    <w:rsid w:val="00FE3ABB"/>
    <w:rsid w:val="00FE41BC"/>
    <w:rsid w:val="00FE4DD1"/>
    <w:rsid w:val="00FE7E8E"/>
    <w:rsid w:val="00FF0AF7"/>
    <w:rsid w:val="00FF1D5D"/>
    <w:rsid w:val="00FF218C"/>
    <w:rsid w:val="00FF32A9"/>
    <w:rsid w:val="00FF4315"/>
    <w:rsid w:val="00FF48B4"/>
    <w:rsid w:val="00FF72BA"/>
    <w:rsid w:val="00FF7F63"/>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81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136E"/>
    <w:pPr>
      <w:ind w:left="720"/>
      <w:contextualSpacing/>
    </w:pPr>
  </w:style>
  <w:style w:type="table" w:customStyle="1" w:styleId="Cuadrculaclara-nfasis11">
    <w:name w:val="Cuadrícula clara - Énfasis 11"/>
    <w:basedOn w:val="Tablanormal"/>
    <w:uiPriority w:val="62"/>
    <w:rsid w:val="000B13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0B136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media1-nfasis5">
    <w:name w:val="Medium Grid 1 Accent 5"/>
    <w:basedOn w:val="Tablanormal"/>
    <w:uiPriority w:val="67"/>
    <w:rsid w:val="003237D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5">
    <w:name w:val="Medium Shading 1 Accent 5"/>
    <w:basedOn w:val="Tablanormal"/>
    <w:uiPriority w:val="63"/>
    <w:rsid w:val="003237D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extodeglobo">
    <w:name w:val="Balloon Text"/>
    <w:basedOn w:val="Normal"/>
    <w:link w:val="TextodegloboCar"/>
    <w:uiPriority w:val="99"/>
    <w:semiHidden/>
    <w:unhideWhenUsed/>
    <w:rsid w:val="003237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37D1"/>
    <w:rPr>
      <w:rFonts w:ascii="Tahoma" w:hAnsi="Tahoma" w:cs="Tahoma"/>
      <w:sz w:val="16"/>
      <w:szCs w:val="16"/>
    </w:rPr>
  </w:style>
  <w:style w:type="table" w:styleId="Tablaconcuadrcula">
    <w:name w:val="Table Grid"/>
    <w:basedOn w:val="Tablanormal"/>
    <w:uiPriority w:val="59"/>
    <w:rsid w:val="004E7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FD68E2"/>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FD68E2"/>
    <w:rPr>
      <w:rFonts w:eastAsiaTheme="minorEastAsia"/>
      <w:lang w:eastAsia="es-GT"/>
    </w:rPr>
  </w:style>
  <w:style w:type="paragraph" w:styleId="Textonotapie">
    <w:name w:val="footnote text"/>
    <w:basedOn w:val="Normal"/>
    <w:link w:val="TextonotapieCar"/>
    <w:uiPriority w:val="99"/>
    <w:semiHidden/>
    <w:unhideWhenUsed/>
    <w:rsid w:val="00F32FA5"/>
    <w:pPr>
      <w:spacing w:after="0" w:line="240" w:lineRule="auto"/>
    </w:pPr>
    <w:rPr>
      <w:rFonts w:eastAsiaTheme="minorEastAsia"/>
      <w:sz w:val="20"/>
      <w:szCs w:val="20"/>
      <w:lang w:eastAsia="es-GT"/>
    </w:rPr>
  </w:style>
  <w:style w:type="character" w:customStyle="1" w:styleId="TextonotapieCar">
    <w:name w:val="Texto nota pie Car"/>
    <w:basedOn w:val="Fuentedeprrafopredeter"/>
    <w:link w:val="Textonotapie"/>
    <w:uiPriority w:val="99"/>
    <w:semiHidden/>
    <w:rsid w:val="00F32FA5"/>
    <w:rPr>
      <w:rFonts w:eastAsiaTheme="minorEastAsia"/>
      <w:sz w:val="20"/>
      <w:szCs w:val="20"/>
      <w:lang w:eastAsia="es-GT"/>
    </w:rPr>
  </w:style>
  <w:style w:type="character" w:styleId="Refdenotaalpie">
    <w:name w:val="footnote reference"/>
    <w:basedOn w:val="Fuentedeprrafopredeter"/>
    <w:uiPriority w:val="99"/>
    <w:semiHidden/>
    <w:unhideWhenUsed/>
    <w:rsid w:val="00F32FA5"/>
    <w:rPr>
      <w:vertAlign w:val="superscript"/>
    </w:rPr>
  </w:style>
  <w:style w:type="character" w:customStyle="1" w:styleId="formato11">
    <w:name w:val="formato11"/>
    <w:basedOn w:val="Fuentedeprrafopredeter"/>
    <w:rsid w:val="009E137A"/>
    <w:rPr>
      <w:rFonts w:ascii="Arial" w:hAnsi="Arial" w:cs="Arial" w:hint="default"/>
      <w:color w:val="000099"/>
      <w:sz w:val="18"/>
      <w:szCs w:val="18"/>
    </w:rPr>
  </w:style>
  <w:style w:type="paragraph" w:customStyle="1" w:styleId="Prrafodelista1">
    <w:name w:val="Párrafo de lista1"/>
    <w:basedOn w:val="Normal"/>
    <w:uiPriority w:val="34"/>
    <w:qFormat/>
    <w:rsid w:val="009E137A"/>
    <w:pPr>
      <w:ind w:left="720"/>
      <w:contextualSpacing/>
    </w:pPr>
    <w:rPr>
      <w:rFonts w:ascii="Calibri" w:eastAsia="Times New Roman" w:hAnsi="Calibri" w:cs="Times New Roman"/>
      <w:lang w:eastAsia="es-GT"/>
    </w:rPr>
  </w:style>
  <w:style w:type="paragraph" w:styleId="Piedepgina">
    <w:name w:val="footer"/>
    <w:basedOn w:val="Normal"/>
    <w:link w:val="PiedepginaCar"/>
    <w:uiPriority w:val="99"/>
    <w:unhideWhenUsed/>
    <w:rsid w:val="00D022AE"/>
    <w:pPr>
      <w:tabs>
        <w:tab w:val="center" w:pos="4419"/>
        <w:tab w:val="right" w:pos="8838"/>
      </w:tabs>
      <w:spacing w:after="0" w:line="240" w:lineRule="auto"/>
    </w:pPr>
    <w:rPr>
      <w:rFonts w:eastAsiaTheme="minorEastAsia"/>
      <w:lang w:eastAsia="es-GT"/>
    </w:rPr>
  </w:style>
  <w:style w:type="character" w:customStyle="1" w:styleId="PiedepginaCar">
    <w:name w:val="Pie de página Car"/>
    <w:basedOn w:val="Fuentedeprrafopredeter"/>
    <w:link w:val="Piedepgina"/>
    <w:uiPriority w:val="99"/>
    <w:rsid w:val="00D022AE"/>
    <w:rPr>
      <w:rFonts w:eastAsiaTheme="minorEastAsia"/>
      <w:lang w:eastAsia="es-GT"/>
    </w:rPr>
  </w:style>
  <w:style w:type="paragraph" w:styleId="Encabezado">
    <w:name w:val="header"/>
    <w:basedOn w:val="Normal"/>
    <w:link w:val="EncabezadoCar"/>
    <w:uiPriority w:val="99"/>
    <w:unhideWhenUsed/>
    <w:rsid w:val="009979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9E5"/>
  </w:style>
  <w:style w:type="character" w:styleId="Hipervnculo">
    <w:name w:val="Hyperlink"/>
    <w:basedOn w:val="Fuentedeprrafopredeter"/>
    <w:uiPriority w:val="99"/>
    <w:unhideWhenUsed/>
    <w:rsid w:val="00E14C70"/>
    <w:rPr>
      <w:color w:val="0000FF"/>
      <w:u w:val="single"/>
    </w:rPr>
  </w:style>
  <w:style w:type="paragraph" w:customStyle="1" w:styleId="Default">
    <w:name w:val="Default"/>
    <w:rsid w:val="00F904F9"/>
    <w:pPr>
      <w:autoSpaceDE w:val="0"/>
      <w:autoSpaceDN w:val="0"/>
      <w:adjustRightInd w:val="0"/>
      <w:spacing w:after="0" w:line="240" w:lineRule="auto"/>
    </w:pPr>
    <w:rPr>
      <w:rFonts w:ascii="Arial" w:hAnsi="Arial" w:cs="Arial"/>
      <w:color w:val="000000"/>
      <w:sz w:val="24"/>
      <w:szCs w:val="24"/>
    </w:rPr>
  </w:style>
  <w:style w:type="paragraph" w:styleId="Textonotaalfinal">
    <w:name w:val="endnote text"/>
    <w:basedOn w:val="Normal"/>
    <w:link w:val="TextonotaalfinalCar"/>
    <w:uiPriority w:val="99"/>
    <w:semiHidden/>
    <w:unhideWhenUsed/>
    <w:rsid w:val="004F37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F372F"/>
    <w:rPr>
      <w:sz w:val="20"/>
      <w:szCs w:val="20"/>
    </w:rPr>
  </w:style>
  <w:style w:type="character" w:styleId="Refdenotaalfinal">
    <w:name w:val="endnote reference"/>
    <w:basedOn w:val="Fuentedeprrafopredeter"/>
    <w:uiPriority w:val="99"/>
    <w:semiHidden/>
    <w:unhideWhenUsed/>
    <w:rsid w:val="004F372F"/>
    <w:rPr>
      <w:vertAlign w:val="superscript"/>
    </w:rPr>
  </w:style>
  <w:style w:type="character" w:styleId="Refdecomentario">
    <w:name w:val="annotation reference"/>
    <w:uiPriority w:val="99"/>
    <w:semiHidden/>
    <w:unhideWhenUsed/>
    <w:rsid w:val="007B4EE1"/>
    <w:rPr>
      <w:sz w:val="16"/>
      <w:szCs w:val="16"/>
    </w:rPr>
  </w:style>
  <w:style w:type="paragraph" w:styleId="Textocomentario">
    <w:name w:val="annotation text"/>
    <w:basedOn w:val="Normal"/>
    <w:link w:val="TextocomentarioCar"/>
    <w:uiPriority w:val="99"/>
    <w:semiHidden/>
    <w:unhideWhenUsed/>
    <w:rsid w:val="007B4EE1"/>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7B4EE1"/>
    <w:rPr>
      <w:rFonts w:ascii="Calibri" w:eastAsia="Calibri" w:hAnsi="Calibri" w:cs="Times New Roman"/>
      <w:sz w:val="20"/>
      <w:szCs w:val="20"/>
    </w:rPr>
  </w:style>
  <w:style w:type="paragraph" w:styleId="Textoindependiente">
    <w:name w:val="Body Text"/>
    <w:basedOn w:val="Normal"/>
    <w:link w:val="TextoindependienteCar"/>
    <w:rsid w:val="00DF58F5"/>
    <w:pPr>
      <w:spacing w:after="0" w:line="240" w:lineRule="auto"/>
      <w:jc w:val="center"/>
    </w:pPr>
    <w:rPr>
      <w:rFonts w:ascii="Times New Roman" w:eastAsia="Times New Roman" w:hAnsi="Times New Roman" w:cs="Times New Roman"/>
      <w:b/>
      <w:bCs/>
      <w:sz w:val="48"/>
      <w:szCs w:val="24"/>
      <w:lang w:val="es-ES" w:eastAsia="es-ES"/>
    </w:rPr>
  </w:style>
  <w:style w:type="character" w:customStyle="1" w:styleId="TextoindependienteCar">
    <w:name w:val="Texto independiente Car"/>
    <w:basedOn w:val="Fuentedeprrafopredeter"/>
    <w:link w:val="Textoindependiente"/>
    <w:rsid w:val="00DF58F5"/>
    <w:rPr>
      <w:rFonts w:ascii="Times New Roman" w:eastAsia="Times New Roman" w:hAnsi="Times New Roman" w:cs="Times New Roman"/>
      <w:b/>
      <w:bCs/>
      <w:sz w:val="48"/>
      <w:szCs w:val="24"/>
      <w:lang w:val="es-ES" w:eastAsia="es-ES"/>
    </w:rPr>
  </w:style>
  <w:style w:type="table" w:styleId="Cuadrculamedia1-nfasis1">
    <w:name w:val="Medium Grid 1 Accent 1"/>
    <w:basedOn w:val="Tablanormal"/>
    <w:uiPriority w:val="67"/>
    <w:rsid w:val="0096253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tulo">
    <w:name w:val="Title"/>
    <w:basedOn w:val="Normal"/>
    <w:next w:val="Normal"/>
    <w:link w:val="TtuloCar"/>
    <w:uiPriority w:val="10"/>
    <w:qFormat/>
    <w:rsid w:val="00B846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GT"/>
    </w:rPr>
  </w:style>
  <w:style w:type="character" w:customStyle="1" w:styleId="TtuloCar">
    <w:name w:val="Título Car"/>
    <w:basedOn w:val="Fuentedeprrafopredeter"/>
    <w:link w:val="Ttulo"/>
    <w:uiPriority w:val="10"/>
    <w:rsid w:val="00B8465C"/>
    <w:rPr>
      <w:rFonts w:asciiTheme="majorHAnsi" w:eastAsiaTheme="majorEastAsia" w:hAnsiTheme="majorHAnsi" w:cstheme="majorBidi"/>
      <w:color w:val="17365D" w:themeColor="text2" w:themeShade="BF"/>
      <w:spacing w:val="5"/>
      <w:kern w:val="28"/>
      <w:sz w:val="52"/>
      <w:szCs w:val="52"/>
      <w:lang w:eastAsia="es-GT"/>
    </w:rPr>
  </w:style>
  <w:style w:type="paragraph" w:styleId="Subttulo">
    <w:name w:val="Subtitle"/>
    <w:basedOn w:val="Normal"/>
    <w:next w:val="Normal"/>
    <w:link w:val="SubttuloCar"/>
    <w:uiPriority w:val="11"/>
    <w:qFormat/>
    <w:rsid w:val="00B8465C"/>
    <w:pPr>
      <w:numPr>
        <w:ilvl w:val="1"/>
      </w:numPr>
    </w:pPr>
    <w:rPr>
      <w:rFonts w:asciiTheme="majorHAnsi" w:eastAsiaTheme="majorEastAsia" w:hAnsiTheme="majorHAnsi" w:cstheme="majorBidi"/>
      <w:i/>
      <w:iCs/>
      <w:color w:val="4F81BD" w:themeColor="accent1"/>
      <w:spacing w:val="15"/>
      <w:sz w:val="24"/>
      <w:szCs w:val="24"/>
      <w:lang w:eastAsia="es-GT"/>
    </w:rPr>
  </w:style>
  <w:style w:type="character" w:customStyle="1" w:styleId="SubttuloCar">
    <w:name w:val="Subtítulo Car"/>
    <w:basedOn w:val="Fuentedeprrafopredeter"/>
    <w:link w:val="Subttulo"/>
    <w:uiPriority w:val="11"/>
    <w:rsid w:val="00B8465C"/>
    <w:rPr>
      <w:rFonts w:asciiTheme="majorHAnsi" w:eastAsiaTheme="majorEastAsia" w:hAnsiTheme="majorHAnsi" w:cstheme="majorBidi"/>
      <w:i/>
      <w:iCs/>
      <w:color w:val="4F81BD" w:themeColor="accent1"/>
      <w:spacing w:val="15"/>
      <w:sz w:val="24"/>
      <w:szCs w:val="24"/>
      <w:lang w:eastAsia="es-G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81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136E"/>
    <w:pPr>
      <w:ind w:left="720"/>
      <w:contextualSpacing/>
    </w:pPr>
  </w:style>
  <w:style w:type="table" w:customStyle="1" w:styleId="Cuadrculaclara-nfasis11">
    <w:name w:val="Cuadrícula clara - Énfasis 11"/>
    <w:basedOn w:val="Tablanormal"/>
    <w:uiPriority w:val="62"/>
    <w:rsid w:val="000B136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5">
    <w:name w:val="Light Grid Accent 5"/>
    <w:basedOn w:val="Tablanormal"/>
    <w:uiPriority w:val="62"/>
    <w:rsid w:val="000B136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media1-nfasis5">
    <w:name w:val="Medium Grid 1 Accent 5"/>
    <w:basedOn w:val="Tablanormal"/>
    <w:uiPriority w:val="67"/>
    <w:rsid w:val="003237D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medio1-nfasis5">
    <w:name w:val="Medium Shading 1 Accent 5"/>
    <w:basedOn w:val="Tablanormal"/>
    <w:uiPriority w:val="63"/>
    <w:rsid w:val="003237D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extodeglobo">
    <w:name w:val="Balloon Text"/>
    <w:basedOn w:val="Normal"/>
    <w:link w:val="TextodegloboCar"/>
    <w:uiPriority w:val="99"/>
    <w:semiHidden/>
    <w:unhideWhenUsed/>
    <w:rsid w:val="003237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37D1"/>
    <w:rPr>
      <w:rFonts w:ascii="Tahoma" w:hAnsi="Tahoma" w:cs="Tahoma"/>
      <w:sz w:val="16"/>
      <w:szCs w:val="16"/>
    </w:rPr>
  </w:style>
  <w:style w:type="table" w:styleId="Tablaconcuadrcula">
    <w:name w:val="Table Grid"/>
    <w:basedOn w:val="Tablanormal"/>
    <w:uiPriority w:val="59"/>
    <w:rsid w:val="004E7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FD68E2"/>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FD68E2"/>
    <w:rPr>
      <w:rFonts w:eastAsiaTheme="minorEastAsia"/>
      <w:lang w:eastAsia="es-GT"/>
    </w:rPr>
  </w:style>
  <w:style w:type="paragraph" w:styleId="Textonotapie">
    <w:name w:val="footnote text"/>
    <w:basedOn w:val="Normal"/>
    <w:link w:val="TextonotapieCar"/>
    <w:uiPriority w:val="99"/>
    <w:semiHidden/>
    <w:unhideWhenUsed/>
    <w:rsid w:val="00F32FA5"/>
    <w:pPr>
      <w:spacing w:after="0" w:line="240" w:lineRule="auto"/>
    </w:pPr>
    <w:rPr>
      <w:rFonts w:eastAsiaTheme="minorEastAsia"/>
      <w:sz w:val="20"/>
      <w:szCs w:val="20"/>
      <w:lang w:eastAsia="es-GT"/>
    </w:rPr>
  </w:style>
  <w:style w:type="character" w:customStyle="1" w:styleId="TextonotapieCar">
    <w:name w:val="Texto nota pie Car"/>
    <w:basedOn w:val="Fuentedeprrafopredeter"/>
    <w:link w:val="Textonotapie"/>
    <w:uiPriority w:val="99"/>
    <w:semiHidden/>
    <w:rsid w:val="00F32FA5"/>
    <w:rPr>
      <w:rFonts w:eastAsiaTheme="minorEastAsia"/>
      <w:sz w:val="20"/>
      <w:szCs w:val="20"/>
      <w:lang w:eastAsia="es-GT"/>
    </w:rPr>
  </w:style>
  <w:style w:type="character" w:styleId="Refdenotaalpie">
    <w:name w:val="footnote reference"/>
    <w:basedOn w:val="Fuentedeprrafopredeter"/>
    <w:uiPriority w:val="99"/>
    <w:semiHidden/>
    <w:unhideWhenUsed/>
    <w:rsid w:val="00F32FA5"/>
    <w:rPr>
      <w:vertAlign w:val="superscript"/>
    </w:rPr>
  </w:style>
  <w:style w:type="character" w:customStyle="1" w:styleId="formato11">
    <w:name w:val="formato11"/>
    <w:basedOn w:val="Fuentedeprrafopredeter"/>
    <w:rsid w:val="009E137A"/>
    <w:rPr>
      <w:rFonts w:ascii="Arial" w:hAnsi="Arial" w:cs="Arial" w:hint="default"/>
      <w:color w:val="000099"/>
      <w:sz w:val="18"/>
      <w:szCs w:val="18"/>
    </w:rPr>
  </w:style>
  <w:style w:type="paragraph" w:customStyle="1" w:styleId="Prrafodelista1">
    <w:name w:val="Párrafo de lista1"/>
    <w:basedOn w:val="Normal"/>
    <w:uiPriority w:val="34"/>
    <w:qFormat/>
    <w:rsid w:val="009E137A"/>
    <w:pPr>
      <w:ind w:left="720"/>
      <w:contextualSpacing/>
    </w:pPr>
    <w:rPr>
      <w:rFonts w:ascii="Calibri" w:eastAsia="Times New Roman" w:hAnsi="Calibri" w:cs="Times New Roman"/>
      <w:lang w:eastAsia="es-GT"/>
    </w:rPr>
  </w:style>
  <w:style w:type="paragraph" w:styleId="Piedepgina">
    <w:name w:val="footer"/>
    <w:basedOn w:val="Normal"/>
    <w:link w:val="PiedepginaCar"/>
    <w:uiPriority w:val="99"/>
    <w:unhideWhenUsed/>
    <w:rsid w:val="00D022AE"/>
    <w:pPr>
      <w:tabs>
        <w:tab w:val="center" w:pos="4419"/>
        <w:tab w:val="right" w:pos="8838"/>
      </w:tabs>
      <w:spacing w:after="0" w:line="240" w:lineRule="auto"/>
    </w:pPr>
    <w:rPr>
      <w:rFonts w:eastAsiaTheme="minorEastAsia"/>
      <w:lang w:eastAsia="es-GT"/>
    </w:rPr>
  </w:style>
  <w:style w:type="character" w:customStyle="1" w:styleId="PiedepginaCar">
    <w:name w:val="Pie de página Car"/>
    <w:basedOn w:val="Fuentedeprrafopredeter"/>
    <w:link w:val="Piedepgina"/>
    <w:uiPriority w:val="99"/>
    <w:rsid w:val="00D022AE"/>
    <w:rPr>
      <w:rFonts w:eastAsiaTheme="minorEastAsia"/>
      <w:lang w:eastAsia="es-GT"/>
    </w:rPr>
  </w:style>
  <w:style w:type="paragraph" w:styleId="Encabezado">
    <w:name w:val="header"/>
    <w:basedOn w:val="Normal"/>
    <w:link w:val="EncabezadoCar"/>
    <w:uiPriority w:val="99"/>
    <w:unhideWhenUsed/>
    <w:rsid w:val="009979E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9E5"/>
  </w:style>
  <w:style w:type="character" w:styleId="Hipervnculo">
    <w:name w:val="Hyperlink"/>
    <w:basedOn w:val="Fuentedeprrafopredeter"/>
    <w:uiPriority w:val="99"/>
    <w:unhideWhenUsed/>
    <w:rsid w:val="00E14C70"/>
    <w:rPr>
      <w:color w:val="0000FF"/>
      <w:u w:val="single"/>
    </w:rPr>
  </w:style>
  <w:style w:type="paragraph" w:customStyle="1" w:styleId="Default">
    <w:name w:val="Default"/>
    <w:rsid w:val="00F904F9"/>
    <w:pPr>
      <w:autoSpaceDE w:val="0"/>
      <w:autoSpaceDN w:val="0"/>
      <w:adjustRightInd w:val="0"/>
      <w:spacing w:after="0" w:line="240" w:lineRule="auto"/>
    </w:pPr>
    <w:rPr>
      <w:rFonts w:ascii="Arial" w:hAnsi="Arial" w:cs="Arial"/>
      <w:color w:val="000000"/>
      <w:sz w:val="24"/>
      <w:szCs w:val="24"/>
    </w:rPr>
  </w:style>
  <w:style w:type="paragraph" w:styleId="Textonotaalfinal">
    <w:name w:val="endnote text"/>
    <w:basedOn w:val="Normal"/>
    <w:link w:val="TextonotaalfinalCar"/>
    <w:uiPriority w:val="99"/>
    <w:semiHidden/>
    <w:unhideWhenUsed/>
    <w:rsid w:val="004F37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F372F"/>
    <w:rPr>
      <w:sz w:val="20"/>
      <w:szCs w:val="20"/>
    </w:rPr>
  </w:style>
  <w:style w:type="character" w:styleId="Refdenotaalfinal">
    <w:name w:val="endnote reference"/>
    <w:basedOn w:val="Fuentedeprrafopredeter"/>
    <w:uiPriority w:val="99"/>
    <w:semiHidden/>
    <w:unhideWhenUsed/>
    <w:rsid w:val="004F372F"/>
    <w:rPr>
      <w:vertAlign w:val="superscript"/>
    </w:rPr>
  </w:style>
  <w:style w:type="character" w:styleId="Refdecomentario">
    <w:name w:val="annotation reference"/>
    <w:uiPriority w:val="99"/>
    <w:semiHidden/>
    <w:unhideWhenUsed/>
    <w:rsid w:val="007B4EE1"/>
    <w:rPr>
      <w:sz w:val="16"/>
      <w:szCs w:val="16"/>
    </w:rPr>
  </w:style>
  <w:style w:type="paragraph" w:styleId="Textocomentario">
    <w:name w:val="annotation text"/>
    <w:basedOn w:val="Normal"/>
    <w:link w:val="TextocomentarioCar"/>
    <w:uiPriority w:val="99"/>
    <w:semiHidden/>
    <w:unhideWhenUsed/>
    <w:rsid w:val="007B4EE1"/>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7B4EE1"/>
    <w:rPr>
      <w:rFonts w:ascii="Calibri" w:eastAsia="Calibri" w:hAnsi="Calibri" w:cs="Times New Roman"/>
      <w:sz w:val="20"/>
      <w:szCs w:val="20"/>
    </w:rPr>
  </w:style>
  <w:style w:type="paragraph" w:styleId="Textoindependiente">
    <w:name w:val="Body Text"/>
    <w:basedOn w:val="Normal"/>
    <w:link w:val="TextoindependienteCar"/>
    <w:rsid w:val="00DF58F5"/>
    <w:pPr>
      <w:spacing w:after="0" w:line="240" w:lineRule="auto"/>
      <w:jc w:val="center"/>
    </w:pPr>
    <w:rPr>
      <w:rFonts w:ascii="Times New Roman" w:eastAsia="Times New Roman" w:hAnsi="Times New Roman" w:cs="Times New Roman"/>
      <w:b/>
      <w:bCs/>
      <w:sz w:val="48"/>
      <w:szCs w:val="24"/>
      <w:lang w:val="es-ES" w:eastAsia="es-ES"/>
    </w:rPr>
  </w:style>
  <w:style w:type="character" w:customStyle="1" w:styleId="TextoindependienteCar">
    <w:name w:val="Texto independiente Car"/>
    <w:basedOn w:val="Fuentedeprrafopredeter"/>
    <w:link w:val="Textoindependiente"/>
    <w:rsid w:val="00DF58F5"/>
    <w:rPr>
      <w:rFonts w:ascii="Times New Roman" w:eastAsia="Times New Roman" w:hAnsi="Times New Roman" w:cs="Times New Roman"/>
      <w:b/>
      <w:bCs/>
      <w:sz w:val="48"/>
      <w:szCs w:val="24"/>
      <w:lang w:val="es-ES" w:eastAsia="es-ES"/>
    </w:rPr>
  </w:style>
  <w:style w:type="table" w:styleId="Cuadrculamedia1-nfasis1">
    <w:name w:val="Medium Grid 1 Accent 1"/>
    <w:basedOn w:val="Tablanormal"/>
    <w:uiPriority w:val="67"/>
    <w:rsid w:val="0096253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tulo">
    <w:name w:val="Title"/>
    <w:basedOn w:val="Normal"/>
    <w:next w:val="Normal"/>
    <w:link w:val="TtuloCar"/>
    <w:uiPriority w:val="10"/>
    <w:qFormat/>
    <w:rsid w:val="00B846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GT"/>
    </w:rPr>
  </w:style>
  <w:style w:type="character" w:customStyle="1" w:styleId="TtuloCar">
    <w:name w:val="Título Car"/>
    <w:basedOn w:val="Fuentedeprrafopredeter"/>
    <w:link w:val="Ttulo"/>
    <w:uiPriority w:val="10"/>
    <w:rsid w:val="00B8465C"/>
    <w:rPr>
      <w:rFonts w:asciiTheme="majorHAnsi" w:eastAsiaTheme="majorEastAsia" w:hAnsiTheme="majorHAnsi" w:cstheme="majorBidi"/>
      <w:color w:val="17365D" w:themeColor="text2" w:themeShade="BF"/>
      <w:spacing w:val="5"/>
      <w:kern w:val="28"/>
      <w:sz w:val="52"/>
      <w:szCs w:val="52"/>
      <w:lang w:eastAsia="es-GT"/>
    </w:rPr>
  </w:style>
  <w:style w:type="paragraph" w:styleId="Subttulo">
    <w:name w:val="Subtitle"/>
    <w:basedOn w:val="Normal"/>
    <w:next w:val="Normal"/>
    <w:link w:val="SubttuloCar"/>
    <w:uiPriority w:val="11"/>
    <w:qFormat/>
    <w:rsid w:val="00B8465C"/>
    <w:pPr>
      <w:numPr>
        <w:ilvl w:val="1"/>
      </w:numPr>
    </w:pPr>
    <w:rPr>
      <w:rFonts w:asciiTheme="majorHAnsi" w:eastAsiaTheme="majorEastAsia" w:hAnsiTheme="majorHAnsi" w:cstheme="majorBidi"/>
      <w:i/>
      <w:iCs/>
      <w:color w:val="4F81BD" w:themeColor="accent1"/>
      <w:spacing w:val="15"/>
      <w:sz w:val="24"/>
      <w:szCs w:val="24"/>
      <w:lang w:eastAsia="es-GT"/>
    </w:rPr>
  </w:style>
  <w:style w:type="character" w:customStyle="1" w:styleId="SubttuloCar">
    <w:name w:val="Subtítulo Car"/>
    <w:basedOn w:val="Fuentedeprrafopredeter"/>
    <w:link w:val="Subttulo"/>
    <w:uiPriority w:val="11"/>
    <w:rsid w:val="00B8465C"/>
    <w:rPr>
      <w:rFonts w:asciiTheme="majorHAnsi" w:eastAsiaTheme="majorEastAsia" w:hAnsiTheme="majorHAnsi" w:cstheme="majorBidi"/>
      <w:i/>
      <w:iCs/>
      <w:color w:val="4F81BD" w:themeColor="accent1"/>
      <w:spacing w:val="15"/>
      <w:sz w:val="24"/>
      <w:szCs w:val="24"/>
      <w:lang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80507">
      <w:bodyDiv w:val="1"/>
      <w:marLeft w:val="0"/>
      <w:marRight w:val="0"/>
      <w:marTop w:val="0"/>
      <w:marBottom w:val="0"/>
      <w:divBdr>
        <w:top w:val="none" w:sz="0" w:space="0" w:color="auto"/>
        <w:left w:val="none" w:sz="0" w:space="0" w:color="auto"/>
        <w:bottom w:val="none" w:sz="0" w:space="0" w:color="auto"/>
        <w:right w:val="none" w:sz="0" w:space="0" w:color="auto"/>
      </w:divBdr>
    </w:div>
    <w:div w:id="302002483">
      <w:bodyDiv w:val="1"/>
      <w:marLeft w:val="0"/>
      <w:marRight w:val="0"/>
      <w:marTop w:val="0"/>
      <w:marBottom w:val="0"/>
      <w:divBdr>
        <w:top w:val="none" w:sz="0" w:space="0" w:color="auto"/>
        <w:left w:val="none" w:sz="0" w:space="0" w:color="auto"/>
        <w:bottom w:val="none" w:sz="0" w:space="0" w:color="auto"/>
        <w:right w:val="none" w:sz="0" w:space="0" w:color="auto"/>
      </w:divBdr>
    </w:div>
    <w:div w:id="963197875">
      <w:bodyDiv w:val="1"/>
      <w:marLeft w:val="0"/>
      <w:marRight w:val="0"/>
      <w:marTop w:val="0"/>
      <w:marBottom w:val="0"/>
      <w:divBdr>
        <w:top w:val="none" w:sz="0" w:space="0" w:color="auto"/>
        <w:left w:val="none" w:sz="0" w:space="0" w:color="auto"/>
        <w:bottom w:val="none" w:sz="0" w:space="0" w:color="auto"/>
        <w:right w:val="none" w:sz="0" w:space="0" w:color="auto"/>
      </w:divBdr>
    </w:div>
    <w:div w:id="1144617528">
      <w:bodyDiv w:val="1"/>
      <w:marLeft w:val="0"/>
      <w:marRight w:val="0"/>
      <w:marTop w:val="0"/>
      <w:marBottom w:val="0"/>
      <w:divBdr>
        <w:top w:val="none" w:sz="0" w:space="0" w:color="auto"/>
        <w:left w:val="none" w:sz="0" w:space="0" w:color="auto"/>
        <w:bottom w:val="none" w:sz="0" w:space="0" w:color="auto"/>
        <w:right w:val="none" w:sz="0" w:space="0" w:color="auto"/>
      </w:divBdr>
    </w:div>
    <w:div w:id="1171604844">
      <w:bodyDiv w:val="1"/>
      <w:marLeft w:val="0"/>
      <w:marRight w:val="0"/>
      <w:marTop w:val="0"/>
      <w:marBottom w:val="0"/>
      <w:divBdr>
        <w:top w:val="none" w:sz="0" w:space="0" w:color="auto"/>
        <w:left w:val="none" w:sz="0" w:space="0" w:color="auto"/>
        <w:bottom w:val="none" w:sz="0" w:space="0" w:color="auto"/>
        <w:right w:val="none" w:sz="0" w:space="0" w:color="auto"/>
      </w:divBdr>
    </w:div>
    <w:div w:id="1182936012">
      <w:bodyDiv w:val="1"/>
      <w:marLeft w:val="0"/>
      <w:marRight w:val="0"/>
      <w:marTop w:val="0"/>
      <w:marBottom w:val="0"/>
      <w:divBdr>
        <w:top w:val="none" w:sz="0" w:space="0" w:color="auto"/>
        <w:left w:val="none" w:sz="0" w:space="0" w:color="auto"/>
        <w:bottom w:val="none" w:sz="0" w:space="0" w:color="auto"/>
        <w:right w:val="none" w:sz="0" w:space="0" w:color="auto"/>
      </w:divBdr>
    </w:div>
    <w:div w:id="1244799840">
      <w:bodyDiv w:val="1"/>
      <w:marLeft w:val="0"/>
      <w:marRight w:val="0"/>
      <w:marTop w:val="0"/>
      <w:marBottom w:val="0"/>
      <w:divBdr>
        <w:top w:val="none" w:sz="0" w:space="0" w:color="auto"/>
        <w:left w:val="none" w:sz="0" w:space="0" w:color="auto"/>
        <w:bottom w:val="none" w:sz="0" w:space="0" w:color="auto"/>
        <w:right w:val="none" w:sz="0" w:space="0" w:color="auto"/>
      </w:divBdr>
      <w:divsChild>
        <w:div w:id="1630670366">
          <w:marLeft w:val="0"/>
          <w:marRight w:val="0"/>
          <w:marTop w:val="0"/>
          <w:marBottom w:val="0"/>
          <w:divBdr>
            <w:top w:val="none" w:sz="0" w:space="0" w:color="auto"/>
            <w:left w:val="none" w:sz="0" w:space="0" w:color="auto"/>
            <w:bottom w:val="none" w:sz="0" w:space="0" w:color="auto"/>
            <w:right w:val="none" w:sz="0" w:space="0" w:color="auto"/>
          </w:divBdr>
        </w:div>
        <w:div w:id="811213964">
          <w:marLeft w:val="0"/>
          <w:marRight w:val="0"/>
          <w:marTop w:val="0"/>
          <w:marBottom w:val="0"/>
          <w:divBdr>
            <w:top w:val="none" w:sz="0" w:space="0" w:color="auto"/>
            <w:left w:val="none" w:sz="0" w:space="0" w:color="auto"/>
            <w:bottom w:val="none" w:sz="0" w:space="0" w:color="auto"/>
            <w:right w:val="none" w:sz="0" w:space="0" w:color="auto"/>
          </w:divBdr>
        </w:div>
        <w:div w:id="406877342">
          <w:marLeft w:val="0"/>
          <w:marRight w:val="0"/>
          <w:marTop w:val="0"/>
          <w:marBottom w:val="0"/>
          <w:divBdr>
            <w:top w:val="none" w:sz="0" w:space="0" w:color="auto"/>
            <w:left w:val="none" w:sz="0" w:space="0" w:color="auto"/>
            <w:bottom w:val="none" w:sz="0" w:space="0" w:color="auto"/>
            <w:right w:val="none" w:sz="0" w:space="0" w:color="auto"/>
          </w:divBdr>
        </w:div>
        <w:div w:id="1898932643">
          <w:marLeft w:val="0"/>
          <w:marRight w:val="0"/>
          <w:marTop w:val="0"/>
          <w:marBottom w:val="0"/>
          <w:divBdr>
            <w:top w:val="none" w:sz="0" w:space="0" w:color="auto"/>
            <w:left w:val="none" w:sz="0" w:space="0" w:color="auto"/>
            <w:bottom w:val="none" w:sz="0" w:space="0" w:color="auto"/>
            <w:right w:val="none" w:sz="0" w:space="0" w:color="auto"/>
          </w:divBdr>
        </w:div>
      </w:divsChild>
    </w:div>
    <w:div w:id="1329989947">
      <w:bodyDiv w:val="1"/>
      <w:marLeft w:val="0"/>
      <w:marRight w:val="0"/>
      <w:marTop w:val="0"/>
      <w:marBottom w:val="0"/>
      <w:divBdr>
        <w:top w:val="none" w:sz="0" w:space="0" w:color="auto"/>
        <w:left w:val="none" w:sz="0" w:space="0" w:color="auto"/>
        <w:bottom w:val="none" w:sz="0" w:space="0" w:color="auto"/>
        <w:right w:val="none" w:sz="0" w:space="0" w:color="auto"/>
      </w:divBdr>
    </w:div>
    <w:div w:id="1391726314">
      <w:bodyDiv w:val="1"/>
      <w:marLeft w:val="0"/>
      <w:marRight w:val="0"/>
      <w:marTop w:val="0"/>
      <w:marBottom w:val="0"/>
      <w:divBdr>
        <w:top w:val="none" w:sz="0" w:space="0" w:color="auto"/>
        <w:left w:val="none" w:sz="0" w:space="0" w:color="auto"/>
        <w:bottom w:val="none" w:sz="0" w:space="0" w:color="auto"/>
        <w:right w:val="none" w:sz="0" w:space="0" w:color="auto"/>
      </w:divBdr>
      <w:divsChild>
        <w:div w:id="99954519">
          <w:marLeft w:val="0"/>
          <w:marRight w:val="0"/>
          <w:marTop w:val="0"/>
          <w:marBottom w:val="0"/>
          <w:divBdr>
            <w:top w:val="none" w:sz="0" w:space="0" w:color="auto"/>
            <w:left w:val="none" w:sz="0" w:space="0" w:color="auto"/>
            <w:bottom w:val="none" w:sz="0" w:space="0" w:color="auto"/>
            <w:right w:val="none" w:sz="0" w:space="0" w:color="auto"/>
          </w:divBdr>
        </w:div>
        <w:div w:id="192308053">
          <w:marLeft w:val="0"/>
          <w:marRight w:val="0"/>
          <w:marTop w:val="0"/>
          <w:marBottom w:val="0"/>
          <w:divBdr>
            <w:top w:val="none" w:sz="0" w:space="0" w:color="auto"/>
            <w:left w:val="none" w:sz="0" w:space="0" w:color="auto"/>
            <w:bottom w:val="none" w:sz="0" w:space="0" w:color="auto"/>
            <w:right w:val="none" w:sz="0" w:space="0" w:color="auto"/>
          </w:divBdr>
        </w:div>
        <w:div w:id="224686053">
          <w:marLeft w:val="0"/>
          <w:marRight w:val="0"/>
          <w:marTop w:val="0"/>
          <w:marBottom w:val="0"/>
          <w:divBdr>
            <w:top w:val="none" w:sz="0" w:space="0" w:color="auto"/>
            <w:left w:val="none" w:sz="0" w:space="0" w:color="auto"/>
            <w:bottom w:val="none" w:sz="0" w:space="0" w:color="auto"/>
            <w:right w:val="none" w:sz="0" w:space="0" w:color="auto"/>
          </w:divBdr>
        </w:div>
        <w:div w:id="255134171">
          <w:marLeft w:val="0"/>
          <w:marRight w:val="0"/>
          <w:marTop w:val="0"/>
          <w:marBottom w:val="0"/>
          <w:divBdr>
            <w:top w:val="none" w:sz="0" w:space="0" w:color="auto"/>
            <w:left w:val="none" w:sz="0" w:space="0" w:color="auto"/>
            <w:bottom w:val="none" w:sz="0" w:space="0" w:color="auto"/>
            <w:right w:val="none" w:sz="0" w:space="0" w:color="auto"/>
          </w:divBdr>
        </w:div>
        <w:div w:id="298461233">
          <w:marLeft w:val="0"/>
          <w:marRight w:val="0"/>
          <w:marTop w:val="0"/>
          <w:marBottom w:val="0"/>
          <w:divBdr>
            <w:top w:val="none" w:sz="0" w:space="0" w:color="auto"/>
            <w:left w:val="none" w:sz="0" w:space="0" w:color="auto"/>
            <w:bottom w:val="none" w:sz="0" w:space="0" w:color="auto"/>
            <w:right w:val="none" w:sz="0" w:space="0" w:color="auto"/>
          </w:divBdr>
        </w:div>
        <w:div w:id="377359083">
          <w:marLeft w:val="0"/>
          <w:marRight w:val="0"/>
          <w:marTop w:val="0"/>
          <w:marBottom w:val="0"/>
          <w:divBdr>
            <w:top w:val="none" w:sz="0" w:space="0" w:color="auto"/>
            <w:left w:val="none" w:sz="0" w:space="0" w:color="auto"/>
            <w:bottom w:val="none" w:sz="0" w:space="0" w:color="auto"/>
            <w:right w:val="none" w:sz="0" w:space="0" w:color="auto"/>
          </w:divBdr>
        </w:div>
        <w:div w:id="395058669">
          <w:marLeft w:val="0"/>
          <w:marRight w:val="0"/>
          <w:marTop w:val="0"/>
          <w:marBottom w:val="0"/>
          <w:divBdr>
            <w:top w:val="none" w:sz="0" w:space="0" w:color="auto"/>
            <w:left w:val="none" w:sz="0" w:space="0" w:color="auto"/>
            <w:bottom w:val="none" w:sz="0" w:space="0" w:color="auto"/>
            <w:right w:val="none" w:sz="0" w:space="0" w:color="auto"/>
          </w:divBdr>
        </w:div>
        <w:div w:id="409622642">
          <w:marLeft w:val="0"/>
          <w:marRight w:val="0"/>
          <w:marTop w:val="0"/>
          <w:marBottom w:val="0"/>
          <w:divBdr>
            <w:top w:val="none" w:sz="0" w:space="0" w:color="auto"/>
            <w:left w:val="none" w:sz="0" w:space="0" w:color="auto"/>
            <w:bottom w:val="none" w:sz="0" w:space="0" w:color="auto"/>
            <w:right w:val="none" w:sz="0" w:space="0" w:color="auto"/>
          </w:divBdr>
        </w:div>
        <w:div w:id="411582694">
          <w:marLeft w:val="0"/>
          <w:marRight w:val="0"/>
          <w:marTop w:val="0"/>
          <w:marBottom w:val="0"/>
          <w:divBdr>
            <w:top w:val="none" w:sz="0" w:space="0" w:color="auto"/>
            <w:left w:val="none" w:sz="0" w:space="0" w:color="auto"/>
            <w:bottom w:val="none" w:sz="0" w:space="0" w:color="auto"/>
            <w:right w:val="none" w:sz="0" w:space="0" w:color="auto"/>
          </w:divBdr>
        </w:div>
        <w:div w:id="416174693">
          <w:marLeft w:val="0"/>
          <w:marRight w:val="0"/>
          <w:marTop w:val="0"/>
          <w:marBottom w:val="0"/>
          <w:divBdr>
            <w:top w:val="none" w:sz="0" w:space="0" w:color="auto"/>
            <w:left w:val="none" w:sz="0" w:space="0" w:color="auto"/>
            <w:bottom w:val="none" w:sz="0" w:space="0" w:color="auto"/>
            <w:right w:val="none" w:sz="0" w:space="0" w:color="auto"/>
          </w:divBdr>
        </w:div>
        <w:div w:id="429085497">
          <w:marLeft w:val="0"/>
          <w:marRight w:val="0"/>
          <w:marTop w:val="0"/>
          <w:marBottom w:val="0"/>
          <w:divBdr>
            <w:top w:val="none" w:sz="0" w:space="0" w:color="auto"/>
            <w:left w:val="none" w:sz="0" w:space="0" w:color="auto"/>
            <w:bottom w:val="none" w:sz="0" w:space="0" w:color="auto"/>
            <w:right w:val="none" w:sz="0" w:space="0" w:color="auto"/>
          </w:divBdr>
        </w:div>
        <w:div w:id="496723830">
          <w:marLeft w:val="0"/>
          <w:marRight w:val="0"/>
          <w:marTop w:val="0"/>
          <w:marBottom w:val="0"/>
          <w:divBdr>
            <w:top w:val="none" w:sz="0" w:space="0" w:color="auto"/>
            <w:left w:val="none" w:sz="0" w:space="0" w:color="auto"/>
            <w:bottom w:val="none" w:sz="0" w:space="0" w:color="auto"/>
            <w:right w:val="none" w:sz="0" w:space="0" w:color="auto"/>
          </w:divBdr>
        </w:div>
        <w:div w:id="543449941">
          <w:marLeft w:val="0"/>
          <w:marRight w:val="0"/>
          <w:marTop w:val="0"/>
          <w:marBottom w:val="0"/>
          <w:divBdr>
            <w:top w:val="none" w:sz="0" w:space="0" w:color="auto"/>
            <w:left w:val="none" w:sz="0" w:space="0" w:color="auto"/>
            <w:bottom w:val="none" w:sz="0" w:space="0" w:color="auto"/>
            <w:right w:val="none" w:sz="0" w:space="0" w:color="auto"/>
          </w:divBdr>
        </w:div>
        <w:div w:id="647056165">
          <w:marLeft w:val="0"/>
          <w:marRight w:val="0"/>
          <w:marTop w:val="0"/>
          <w:marBottom w:val="0"/>
          <w:divBdr>
            <w:top w:val="none" w:sz="0" w:space="0" w:color="auto"/>
            <w:left w:val="none" w:sz="0" w:space="0" w:color="auto"/>
            <w:bottom w:val="none" w:sz="0" w:space="0" w:color="auto"/>
            <w:right w:val="none" w:sz="0" w:space="0" w:color="auto"/>
          </w:divBdr>
        </w:div>
        <w:div w:id="656692160">
          <w:marLeft w:val="0"/>
          <w:marRight w:val="0"/>
          <w:marTop w:val="0"/>
          <w:marBottom w:val="0"/>
          <w:divBdr>
            <w:top w:val="none" w:sz="0" w:space="0" w:color="auto"/>
            <w:left w:val="none" w:sz="0" w:space="0" w:color="auto"/>
            <w:bottom w:val="none" w:sz="0" w:space="0" w:color="auto"/>
            <w:right w:val="none" w:sz="0" w:space="0" w:color="auto"/>
          </w:divBdr>
        </w:div>
        <w:div w:id="684331057">
          <w:marLeft w:val="0"/>
          <w:marRight w:val="0"/>
          <w:marTop w:val="0"/>
          <w:marBottom w:val="0"/>
          <w:divBdr>
            <w:top w:val="none" w:sz="0" w:space="0" w:color="auto"/>
            <w:left w:val="none" w:sz="0" w:space="0" w:color="auto"/>
            <w:bottom w:val="none" w:sz="0" w:space="0" w:color="auto"/>
            <w:right w:val="none" w:sz="0" w:space="0" w:color="auto"/>
          </w:divBdr>
        </w:div>
        <w:div w:id="691800904">
          <w:marLeft w:val="0"/>
          <w:marRight w:val="0"/>
          <w:marTop w:val="0"/>
          <w:marBottom w:val="0"/>
          <w:divBdr>
            <w:top w:val="none" w:sz="0" w:space="0" w:color="auto"/>
            <w:left w:val="none" w:sz="0" w:space="0" w:color="auto"/>
            <w:bottom w:val="none" w:sz="0" w:space="0" w:color="auto"/>
            <w:right w:val="none" w:sz="0" w:space="0" w:color="auto"/>
          </w:divBdr>
        </w:div>
        <w:div w:id="692076773">
          <w:marLeft w:val="0"/>
          <w:marRight w:val="0"/>
          <w:marTop w:val="0"/>
          <w:marBottom w:val="0"/>
          <w:divBdr>
            <w:top w:val="none" w:sz="0" w:space="0" w:color="auto"/>
            <w:left w:val="none" w:sz="0" w:space="0" w:color="auto"/>
            <w:bottom w:val="none" w:sz="0" w:space="0" w:color="auto"/>
            <w:right w:val="none" w:sz="0" w:space="0" w:color="auto"/>
          </w:divBdr>
        </w:div>
        <w:div w:id="767887567">
          <w:marLeft w:val="0"/>
          <w:marRight w:val="0"/>
          <w:marTop w:val="0"/>
          <w:marBottom w:val="0"/>
          <w:divBdr>
            <w:top w:val="none" w:sz="0" w:space="0" w:color="auto"/>
            <w:left w:val="none" w:sz="0" w:space="0" w:color="auto"/>
            <w:bottom w:val="none" w:sz="0" w:space="0" w:color="auto"/>
            <w:right w:val="none" w:sz="0" w:space="0" w:color="auto"/>
          </w:divBdr>
        </w:div>
        <w:div w:id="821041290">
          <w:marLeft w:val="0"/>
          <w:marRight w:val="0"/>
          <w:marTop w:val="0"/>
          <w:marBottom w:val="0"/>
          <w:divBdr>
            <w:top w:val="none" w:sz="0" w:space="0" w:color="auto"/>
            <w:left w:val="none" w:sz="0" w:space="0" w:color="auto"/>
            <w:bottom w:val="none" w:sz="0" w:space="0" w:color="auto"/>
            <w:right w:val="none" w:sz="0" w:space="0" w:color="auto"/>
          </w:divBdr>
        </w:div>
        <w:div w:id="833574506">
          <w:marLeft w:val="0"/>
          <w:marRight w:val="0"/>
          <w:marTop w:val="0"/>
          <w:marBottom w:val="0"/>
          <w:divBdr>
            <w:top w:val="none" w:sz="0" w:space="0" w:color="auto"/>
            <w:left w:val="none" w:sz="0" w:space="0" w:color="auto"/>
            <w:bottom w:val="none" w:sz="0" w:space="0" w:color="auto"/>
            <w:right w:val="none" w:sz="0" w:space="0" w:color="auto"/>
          </w:divBdr>
        </w:div>
        <w:div w:id="834763477">
          <w:marLeft w:val="0"/>
          <w:marRight w:val="0"/>
          <w:marTop w:val="0"/>
          <w:marBottom w:val="0"/>
          <w:divBdr>
            <w:top w:val="none" w:sz="0" w:space="0" w:color="auto"/>
            <w:left w:val="none" w:sz="0" w:space="0" w:color="auto"/>
            <w:bottom w:val="none" w:sz="0" w:space="0" w:color="auto"/>
            <w:right w:val="none" w:sz="0" w:space="0" w:color="auto"/>
          </w:divBdr>
        </w:div>
        <w:div w:id="917983995">
          <w:marLeft w:val="0"/>
          <w:marRight w:val="0"/>
          <w:marTop w:val="0"/>
          <w:marBottom w:val="0"/>
          <w:divBdr>
            <w:top w:val="none" w:sz="0" w:space="0" w:color="auto"/>
            <w:left w:val="none" w:sz="0" w:space="0" w:color="auto"/>
            <w:bottom w:val="none" w:sz="0" w:space="0" w:color="auto"/>
            <w:right w:val="none" w:sz="0" w:space="0" w:color="auto"/>
          </w:divBdr>
        </w:div>
        <w:div w:id="935753555">
          <w:marLeft w:val="0"/>
          <w:marRight w:val="0"/>
          <w:marTop w:val="0"/>
          <w:marBottom w:val="0"/>
          <w:divBdr>
            <w:top w:val="none" w:sz="0" w:space="0" w:color="auto"/>
            <w:left w:val="none" w:sz="0" w:space="0" w:color="auto"/>
            <w:bottom w:val="none" w:sz="0" w:space="0" w:color="auto"/>
            <w:right w:val="none" w:sz="0" w:space="0" w:color="auto"/>
          </w:divBdr>
        </w:div>
        <w:div w:id="949162648">
          <w:marLeft w:val="0"/>
          <w:marRight w:val="0"/>
          <w:marTop w:val="0"/>
          <w:marBottom w:val="0"/>
          <w:divBdr>
            <w:top w:val="none" w:sz="0" w:space="0" w:color="auto"/>
            <w:left w:val="none" w:sz="0" w:space="0" w:color="auto"/>
            <w:bottom w:val="none" w:sz="0" w:space="0" w:color="auto"/>
            <w:right w:val="none" w:sz="0" w:space="0" w:color="auto"/>
          </w:divBdr>
        </w:div>
        <w:div w:id="1038967622">
          <w:marLeft w:val="0"/>
          <w:marRight w:val="0"/>
          <w:marTop w:val="0"/>
          <w:marBottom w:val="0"/>
          <w:divBdr>
            <w:top w:val="none" w:sz="0" w:space="0" w:color="auto"/>
            <w:left w:val="none" w:sz="0" w:space="0" w:color="auto"/>
            <w:bottom w:val="none" w:sz="0" w:space="0" w:color="auto"/>
            <w:right w:val="none" w:sz="0" w:space="0" w:color="auto"/>
          </w:divBdr>
        </w:div>
        <w:div w:id="1075518630">
          <w:marLeft w:val="0"/>
          <w:marRight w:val="0"/>
          <w:marTop w:val="0"/>
          <w:marBottom w:val="0"/>
          <w:divBdr>
            <w:top w:val="none" w:sz="0" w:space="0" w:color="auto"/>
            <w:left w:val="none" w:sz="0" w:space="0" w:color="auto"/>
            <w:bottom w:val="none" w:sz="0" w:space="0" w:color="auto"/>
            <w:right w:val="none" w:sz="0" w:space="0" w:color="auto"/>
          </w:divBdr>
        </w:div>
        <w:div w:id="1099988151">
          <w:marLeft w:val="0"/>
          <w:marRight w:val="0"/>
          <w:marTop w:val="0"/>
          <w:marBottom w:val="0"/>
          <w:divBdr>
            <w:top w:val="none" w:sz="0" w:space="0" w:color="auto"/>
            <w:left w:val="none" w:sz="0" w:space="0" w:color="auto"/>
            <w:bottom w:val="none" w:sz="0" w:space="0" w:color="auto"/>
            <w:right w:val="none" w:sz="0" w:space="0" w:color="auto"/>
          </w:divBdr>
        </w:div>
        <w:div w:id="1160923969">
          <w:marLeft w:val="0"/>
          <w:marRight w:val="0"/>
          <w:marTop w:val="0"/>
          <w:marBottom w:val="0"/>
          <w:divBdr>
            <w:top w:val="none" w:sz="0" w:space="0" w:color="auto"/>
            <w:left w:val="none" w:sz="0" w:space="0" w:color="auto"/>
            <w:bottom w:val="none" w:sz="0" w:space="0" w:color="auto"/>
            <w:right w:val="none" w:sz="0" w:space="0" w:color="auto"/>
          </w:divBdr>
        </w:div>
        <w:div w:id="1263881526">
          <w:marLeft w:val="0"/>
          <w:marRight w:val="0"/>
          <w:marTop w:val="0"/>
          <w:marBottom w:val="0"/>
          <w:divBdr>
            <w:top w:val="none" w:sz="0" w:space="0" w:color="auto"/>
            <w:left w:val="none" w:sz="0" w:space="0" w:color="auto"/>
            <w:bottom w:val="none" w:sz="0" w:space="0" w:color="auto"/>
            <w:right w:val="none" w:sz="0" w:space="0" w:color="auto"/>
          </w:divBdr>
        </w:div>
        <w:div w:id="1276642295">
          <w:marLeft w:val="0"/>
          <w:marRight w:val="0"/>
          <w:marTop w:val="0"/>
          <w:marBottom w:val="0"/>
          <w:divBdr>
            <w:top w:val="none" w:sz="0" w:space="0" w:color="auto"/>
            <w:left w:val="none" w:sz="0" w:space="0" w:color="auto"/>
            <w:bottom w:val="none" w:sz="0" w:space="0" w:color="auto"/>
            <w:right w:val="none" w:sz="0" w:space="0" w:color="auto"/>
          </w:divBdr>
        </w:div>
        <w:div w:id="1300577288">
          <w:marLeft w:val="0"/>
          <w:marRight w:val="0"/>
          <w:marTop w:val="0"/>
          <w:marBottom w:val="0"/>
          <w:divBdr>
            <w:top w:val="none" w:sz="0" w:space="0" w:color="auto"/>
            <w:left w:val="none" w:sz="0" w:space="0" w:color="auto"/>
            <w:bottom w:val="none" w:sz="0" w:space="0" w:color="auto"/>
            <w:right w:val="none" w:sz="0" w:space="0" w:color="auto"/>
          </w:divBdr>
        </w:div>
        <w:div w:id="1396124900">
          <w:marLeft w:val="0"/>
          <w:marRight w:val="0"/>
          <w:marTop w:val="0"/>
          <w:marBottom w:val="0"/>
          <w:divBdr>
            <w:top w:val="none" w:sz="0" w:space="0" w:color="auto"/>
            <w:left w:val="none" w:sz="0" w:space="0" w:color="auto"/>
            <w:bottom w:val="none" w:sz="0" w:space="0" w:color="auto"/>
            <w:right w:val="none" w:sz="0" w:space="0" w:color="auto"/>
          </w:divBdr>
        </w:div>
        <w:div w:id="1402943987">
          <w:marLeft w:val="0"/>
          <w:marRight w:val="0"/>
          <w:marTop w:val="0"/>
          <w:marBottom w:val="0"/>
          <w:divBdr>
            <w:top w:val="none" w:sz="0" w:space="0" w:color="auto"/>
            <w:left w:val="none" w:sz="0" w:space="0" w:color="auto"/>
            <w:bottom w:val="none" w:sz="0" w:space="0" w:color="auto"/>
            <w:right w:val="none" w:sz="0" w:space="0" w:color="auto"/>
          </w:divBdr>
        </w:div>
        <w:div w:id="1411081798">
          <w:marLeft w:val="0"/>
          <w:marRight w:val="0"/>
          <w:marTop w:val="0"/>
          <w:marBottom w:val="0"/>
          <w:divBdr>
            <w:top w:val="none" w:sz="0" w:space="0" w:color="auto"/>
            <w:left w:val="none" w:sz="0" w:space="0" w:color="auto"/>
            <w:bottom w:val="none" w:sz="0" w:space="0" w:color="auto"/>
            <w:right w:val="none" w:sz="0" w:space="0" w:color="auto"/>
          </w:divBdr>
        </w:div>
        <w:div w:id="1423718526">
          <w:marLeft w:val="0"/>
          <w:marRight w:val="0"/>
          <w:marTop w:val="0"/>
          <w:marBottom w:val="0"/>
          <w:divBdr>
            <w:top w:val="none" w:sz="0" w:space="0" w:color="auto"/>
            <w:left w:val="none" w:sz="0" w:space="0" w:color="auto"/>
            <w:bottom w:val="none" w:sz="0" w:space="0" w:color="auto"/>
            <w:right w:val="none" w:sz="0" w:space="0" w:color="auto"/>
          </w:divBdr>
        </w:div>
        <w:div w:id="1501502517">
          <w:marLeft w:val="0"/>
          <w:marRight w:val="0"/>
          <w:marTop w:val="0"/>
          <w:marBottom w:val="0"/>
          <w:divBdr>
            <w:top w:val="none" w:sz="0" w:space="0" w:color="auto"/>
            <w:left w:val="none" w:sz="0" w:space="0" w:color="auto"/>
            <w:bottom w:val="none" w:sz="0" w:space="0" w:color="auto"/>
            <w:right w:val="none" w:sz="0" w:space="0" w:color="auto"/>
          </w:divBdr>
        </w:div>
        <w:div w:id="1551916905">
          <w:marLeft w:val="0"/>
          <w:marRight w:val="0"/>
          <w:marTop w:val="0"/>
          <w:marBottom w:val="0"/>
          <w:divBdr>
            <w:top w:val="none" w:sz="0" w:space="0" w:color="auto"/>
            <w:left w:val="none" w:sz="0" w:space="0" w:color="auto"/>
            <w:bottom w:val="none" w:sz="0" w:space="0" w:color="auto"/>
            <w:right w:val="none" w:sz="0" w:space="0" w:color="auto"/>
          </w:divBdr>
        </w:div>
        <w:div w:id="1647970583">
          <w:marLeft w:val="0"/>
          <w:marRight w:val="0"/>
          <w:marTop w:val="0"/>
          <w:marBottom w:val="0"/>
          <w:divBdr>
            <w:top w:val="none" w:sz="0" w:space="0" w:color="auto"/>
            <w:left w:val="none" w:sz="0" w:space="0" w:color="auto"/>
            <w:bottom w:val="none" w:sz="0" w:space="0" w:color="auto"/>
            <w:right w:val="none" w:sz="0" w:space="0" w:color="auto"/>
          </w:divBdr>
        </w:div>
        <w:div w:id="1682470959">
          <w:marLeft w:val="0"/>
          <w:marRight w:val="0"/>
          <w:marTop w:val="0"/>
          <w:marBottom w:val="0"/>
          <w:divBdr>
            <w:top w:val="none" w:sz="0" w:space="0" w:color="auto"/>
            <w:left w:val="none" w:sz="0" w:space="0" w:color="auto"/>
            <w:bottom w:val="none" w:sz="0" w:space="0" w:color="auto"/>
            <w:right w:val="none" w:sz="0" w:space="0" w:color="auto"/>
          </w:divBdr>
        </w:div>
        <w:div w:id="1690135750">
          <w:marLeft w:val="0"/>
          <w:marRight w:val="0"/>
          <w:marTop w:val="0"/>
          <w:marBottom w:val="0"/>
          <w:divBdr>
            <w:top w:val="none" w:sz="0" w:space="0" w:color="auto"/>
            <w:left w:val="none" w:sz="0" w:space="0" w:color="auto"/>
            <w:bottom w:val="none" w:sz="0" w:space="0" w:color="auto"/>
            <w:right w:val="none" w:sz="0" w:space="0" w:color="auto"/>
          </w:divBdr>
        </w:div>
        <w:div w:id="1717729278">
          <w:marLeft w:val="0"/>
          <w:marRight w:val="0"/>
          <w:marTop w:val="0"/>
          <w:marBottom w:val="0"/>
          <w:divBdr>
            <w:top w:val="none" w:sz="0" w:space="0" w:color="auto"/>
            <w:left w:val="none" w:sz="0" w:space="0" w:color="auto"/>
            <w:bottom w:val="none" w:sz="0" w:space="0" w:color="auto"/>
            <w:right w:val="none" w:sz="0" w:space="0" w:color="auto"/>
          </w:divBdr>
        </w:div>
        <w:div w:id="1720477041">
          <w:marLeft w:val="0"/>
          <w:marRight w:val="0"/>
          <w:marTop w:val="0"/>
          <w:marBottom w:val="0"/>
          <w:divBdr>
            <w:top w:val="none" w:sz="0" w:space="0" w:color="auto"/>
            <w:left w:val="none" w:sz="0" w:space="0" w:color="auto"/>
            <w:bottom w:val="none" w:sz="0" w:space="0" w:color="auto"/>
            <w:right w:val="none" w:sz="0" w:space="0" w:color="auto"/>
          </w:divBdr>
        </w:div>
        <w:div w:id="1745370520">
          <w:marLeft w:val="0"/>
          <w:marRight w:val="0"/>
          <w:marTop w:val="0"/>
          <w:marBottom w:val="0"/>
          <w:divBdr>
            <w:top w:val="none" w:sz="0" w:space="0" w:color="auto"/>
            <w:left w:val="none" w:sz="0" w:space="0" w:color="auto"/>
            <w:bottom w:val="none" w:sz="0" w:space="0" w:color="auto"/>
            <w:right w:val="none" w:sz="0" w:space="0" w:color="auto"/>
          </w:divBdr>
        </w:div>
        <w:div w:id="1871643041">
          <w:marLeft w:val="0"/>
          <w:marRight w:val="0"/>
          <w:marTop w:val="0"/>
          <w:marBottom w:val="0"/>
          <w:divBdr>
            <w:top w:val="none" w:sz="0" w:space="0" w:color="auto"/>
            <w:left w:val="none" w:sz="0" w:space="0" w:color="auto"/>
            <w:bottom w:val="none" w:sz="0" w:space="0" w:color="auto"/>
            <w:right w:val="none" w:sz="0" w:space="0" w:color="auto"/>
          </w:divBdr>
        </w:div>
        <w:div w:id="2005208666">
          <w:marLeft w:val="0"/>
          <w:marRight w:val="0"/>
          <w:marTop w:val="0"/>
          <w:marBottom w:val="0"/>
          <w:divBdr>
            <w:top w:val="none" w:sz="0" w:space="0" w:color="auto"/>
            <w:left w:val="none" w:sz="0" w:space="0" w:color="auto"/>
            <w:bottom w:val="none" w:sz="0" w:space="0" w:color="auto"/>
            <w:right w:val="none" w:sz="0" w:space="0" w:color="auto"/>
          </w:divBdr>
        </w:div>
        <w:div w:id="2065787061">
          <w:marLeft w:val="0"/>
          <w:marRight w:val="0"/>
          <w:marTop w:val="0"/>
          <w:marBottom w:val="0"/>
          <w:divBdr>
            <w:top w:val="none" w:sz="0" w:space="0" w:color="auto"/>
            <w:left w:val="none" w:sz="0" w:space="0" w:color="auto"/>
            <w:bottom w:val="none" w:sz="0" w:space="0" w:color="auto"/>
            <w:right w:val="none" w:sz="0" w:space="0" w:color="auto"/>
          </w:divBdr>
        </w:div>
        <w:div w:id="2073695885">
          <w:marLeft w:val="0"/>
          <w:marRight w:val="0"/>
          <w:marTop w:val="0"/>
          <w:marBottom w:val="0"/>
          <w:divBdr>
            <w:top w:val="none" w:sz="0" w:space="0" w:color="auto"/>
            <w:left w:val="none" w:sz="0" w:space="0" w:color="auto"/>
            <w:bottom w:val="none" w:sz="0" w:space="0" w:color="auto"/>
            <w:right w:val="none" w:sz="0" w:space="0" w:color="auto"/>
          </w:divBdr>
        </w:div>
        <w:div w:id="2147158435">
          <w:marLeft w:val="0"/>
          <w:marRight w:val="0"/>
          <w:marTop w:val="0"/>
          <w:marBottom w:val="0"/>
          <w:divBdr>
            <w:top w:val="none" w:sz="0" w:space="0" w:color="auto"/>
            <w:left w:val="none" w:sz="0" w:space="0" w:color="auto"/>
            <w:bottom w:val="none" w:sz="0" w:space="0" w:color="auto"/>
            <w:right w:val="none" w:sz="0" w:space="0" w:color="auto"/>
          </w:divBdr>
        </w:div>
      </w:divsChild>
    </w:div>
    <w:div w:id="1402826124">
      <w:bodyDiv w:val="1"/>
      <w:marLeft w:val="0"/>
      <w:marRight w:val="0"/>
      <w:marTop w:val="0"/>
      <w:marBottom w:val="0"/>
      <w:divBdr>
        <w:top w:val="none" w:sz="0" w:space="0" w:color="auto"/>
        <w:left w:val="none" w:sz="0" w:space="0" w:color="auto"/>
        <w:bottom w:val="none" w:sz="0" w:space="0" w:color="auto"/>
        <w:right w:val="none" w:sz="0" w:space="0" w:color="auto"/>
      </w:divBdr>
      <w:divsChild>
        <w:div w:id="34350303">
          <w:marLeft w:val="0"/>
          <w:marRight w:val="0"/>
          <w:marTop w:val="0"/>
          <w:marBottom w:val="0"/>
          <w:divBdr>
            <w:top w:val="none" w:sz="0" w:space="0" w:color="auto"/>
            <w:left w:val="none" w:sz="0" w:space="0" w:color="auto"/>
            <w:bottom w:val="none" w:sz="0" w:space="0" w:color="auto"/>
            <w:right w:val="none" w:sz="0" w:space="0" w:color="auto"/>
          </w:divBdr>
        </w:div>
        <w:div w:id="198320528">
          <w:marLeft w:val="0"/>
          <w:marRight w:val="0"/>
          <w:marTop w:val="0"/>
          <w:marBottom w:val="0"/>
          <w:divBdr>
            <w:top w:val="none" w:sz="0" w:space="0" w:color="auto"/>
            <w:left w:val="none" w:sz="0" w:space="0" w:color="auto"/>
            <w:bottom w:val="none" w:sz="0" w:space="0" w:color="auto"/>
            <w:right w:val="none" w:sz="0" w:space="0" w:color="auto"/>
          </w:divBdr>
        </w:div>
        <w:div w:id="420419307">
          <w:marLeft w:val="0"/>
          <w:marRight w:val="0"/>
          <w:marTop w:val="0"/>
          <w:marBottom w:val="0"/>
          <w:divBdr>
            <w:top w:val="none" w:sz="0" w:space="0" w:color="auto"/>
            <w:left w:val="none" w:sz="0" w:space="0" w:color="auto"/>
            <w:bottom w:val="none" w:sz="0" w:space="0" w:color="auto"/>
            <w:right w:val="none" w:sz="0" w:space="0" w:color="auto"/>
          </w:divBdr>
        </w:div>
      </w:divsChild>
    </w:div>
    <w:div w:id="1474519149">
      <w:bodyDiv w:val="1"/>
      <w:marLeft w:val="0"/>
      <w:marRight w:val="0"/>
      <w:marTop w:val="0"/>
      <w:marBottom w:val="0"/>
      <w:divBdr>
        <w:top w:val="none" w:sz="0" w:space="0" w:color="auto"/>
        <w:left w:val="none" w:sz="0" w:space="0" w:color="auto"/>
        <w:bottom w:val="none" w:sz="0" w:space="0" w:color="auto"/>
        <w:right w:val="none" w:sz="0" w:space="0" w:color="auto"/>
      </w:divBdr>
    </w:div>
    <w:div w:id="1812558609">
      <w:bodyDiv w:val="1"/>
      <w:marLeft w:val="0"/>
      <w:marRight w:val="0"/>
      <w:marTop w:val="0"/>
      <w:marBottom w:val="0"/>
      <w:divBdr>
        <w:top w:val="none" w:sz="0" w:space="0" w:color="auto"/>
        <w:left w:val="none" w:sz="0" w:space="0" w:color="auto"/>
        <w:bottom w:val="none" w:sz="0" w:space="0" w:color="auto"/>
        <w:right w:val="none" w:sz="0" w:space="0" w:color="auto"/>
      </w:divBdr>
      <w:divsChild>
        <w:div w:id="74666340">
          <w:marLeft w:val="0"/>
          <w:marRight w:val="0"/>
          <w:marTop w:val="0"/>
          <w:marBottom w:val="0"/>
          <w:divBdr>
            <w:top w:val="none" w:sz="0" w:space="0" w:color="auto"/>
            <w:left w:val="none" w:sz="0" w:space="0" w:color="auto"/>
            <w:bottom w:val="none" w:sz="0" w:space="0" w:color="auto"/>
            <w:right w:val="none" w:sz="0" w:space="0" w:color="auto"/>
          </w:divBdr>
        </w:div>
        <w:div w:id="96172433">
          <w:marLeft w:val="0"/>
          <w:marRight w:val="0"/>
          <w:marTop w:val="0"/>
          <w:marBottom w:val="0"/>
          <w:divBdr>
            <w:top w:val="none" w:sz="0" w:space="0" w:color="auto"/>
            <w:left w:val="none" w:sz="0" w:space="0" w:color="auto"/>
            <w:bottom w:val="none" w:sz="0" w:space="0" w:color="auto"/>
            <w:right w:val="none" w:sz="0" w:space="0" w:color="auto"/>
          </w:divBdr>
        </w:div>
        <w:div w:id="141123166">
          <w:marLeft w:val="0"/>
          <w:marRight w:val="0"/>
          <w:marTop w:val="0"/>
          <w:marBottom w:val="0"/>
          <w:divBdr>
            <w:top w:val="none" w:sz="0" w:space="0" w:color="auto"/>
            <w:left w:val="none" w:sz="0" w:space="0" w:color="auto"/>
            <w:bottom w:val="none" w:sz="0" w:space="0" w:color="auto"/>
            <w:right w:val="none" w:sz="0" w:space="0" w:color="auto"/>
          </w:divBdr>
        </w:div>
        <w:div w:id="219942964">
          <w:marLeft w:val="0"/>
          <w:marRight w:val="0"/>
          <w:marTop w:val="0"/>
          <w:marBottom w:val="0"/>
          <w:divBdr>
            <w:top w:val="none" w:sz="0" w:space="0" w:color="auto"/>
            <w:left w:val="none" w:sz="0" w:space="0" w:color="auto"/>
            <w:bottom w:val="none" w:sz="0" w:space="0" w:color="auto"/>
            <w:right w:val="none" w:sz="0" w:space="0" w:color="auto"/>
          </w:divBdr>
        </w:div>
        <w:div w:id="252318645">
          <w:marLeft w:val="0"/>
          <w:marRight w:val="0"/>
          <w:marTop w:val="0"/>
          <w:marBottom w:val="0"/>
          <w:divBdr>
            <w:top w:val="none" w:sz="0" w:space="0" w:color="auto"/>
            <w:left w:val="none" w:sz="0" w:space="0" w:color="auto"/>
            <w:bottom w:val="none" w:sz="0" w:space="0" w:color="auto"/>
            <w:right w:val="none" w:sz="0" w:space="0" w:color="auto"/>
          </w:divBdr>
        </w:div>
        <w:div w:id="468910110">
          <w:marLeft w:val="0"/>
          <w:marRight w:val="0"/>
          <w:marTop w:val="0"/>
          <w:marBottom w:val="0"/>
          <w:divBdr>
            <w:top w:val="none" w:sz="0" w:space="0" w:color="auto"/>
            <w:left w:val="none" w:sz="0" w:space="0" w:color="auto"/>
            <w:bottom w:val="none" w:sz="0" w:space="0" w:color="auto"/>
            <w:right w:val="none" w:sz="0" w:space="0" w:color="auto"/>
          </w:divBdr>
        </w:div>
        <w:div w:id="472449440">
          <w:marLeft w:val="0"/>
          <w:marRight w:val="0"/>
          <w:marTop w:val="0"/>
          <w:marBottom w:val="0"/>
          <w:divBdr>
            <w:top w:val="none" w:sz="0" w:space="0" w:color="auto"/>
            <w:left w:val="none" w:sz="0" w:space="0" w:color="auto"/>
            <w:bottom w:val="none" w:sz="0" w:space="0" w:color="auto"/>
            <w:right w:val="none" w:sz="0" w:space="0" w:color="auto"/>
          </w:divBdr>
        </w:div>
        <w:div w:id="596330746">
          <w:marLeft w:val="0"/>
          <w:marRight w:val="0"/>
          <w:marTop w:val="0"/>
          <w:marBottom w:val="0"/>
          <w:divBdr>
            <w:top w:val="none" w:sz="0" w:space="0" w:color="auto"/>
            <w:left w:val="none" w:sz="0" w:space="0" w:color="auto"/>
            <w:bottom w:val="none" w:sz="0" w:space="0" w:color="auto"/>
            <w:right w:val="none" w:sz="0" w:space="0" w:color="auto"/>
          </w:divBdr>
        </w:div>
        <w:div w:id="703940878">
          <w:marLeft w:val="0"/>
          <w:marRight w:val="0"/>
          <w:marTop w:val="0"/>
          <w:marBottom w:val="0"/>
          <w:divBdr>
            <w:top w:val="none" w:sz="0" w:space="0" w:color="auto"/>
            <w:left w:val="none" w:sz="0" w:space="0" w:color="auto"/>
            <w:bottom w:val="none" w:sz="0" w:space="0" w:color="auto"/>
            <w:right w:val="none" w:sz="0" w:space="0" w:color="auto"/>
          </w:divBdr>
        </w:div>
        <w:div w:id="743575533">
          <w:marLeft w:val="0"/>
          <w:marRight w:val="0"/>
          <w:marTop w:val="0"/>
          <w:marBottom w:val="0"/>
          <w:divBdr>
            <w:top w:val="none" w:sz="0" w:space="0" w:color="auto"/>
            <w:left w:val="none" w:sz="0" w:space="0" w:color="auto"/>
            <w:bottom w:val="none" w:sz="0" w:space="0" w:color="auto"/>
            <w:right w:val="none" w:sz="0" w:space="0" w:color="auto"/>
          </w:divBdr>
        </w:div>
        <w:div w:id="864437963">
          <w:marLeft w:val="0"/>
          <w:marRight w:val="0"/>
          <w:marTop w:val="0"/>
          <w:marBottom w:val="0"/>
          <w:divBdr>
            <w:top w:val="none" w:sz="0" w:space="0" w:color="auto"/>
            <w:left w:val="none" w:sz="0" w:space="0" w:color="auto"/>
            <w:bottom w:val="none" w:sz="0" w:space="0" w:color="auto"/>
            <w:right w:val="none" w:sz="0" w:space="0" w:color="auto"/>
          </w:divBdr>
        </w:div>
        <w:div w:id="917713138">
          <w:marLeft w:val="0"/>
          <w:marRight w:val="0"/>
          <w:marTop w:val="0"/>
          <w:marBottom w:val="0"/>
          <w:divBdr>
            <w:top w:val="none" w:sz="0" w:space="0" w:color="auto"/>
            <w:left w:val="none" w:sz="0" w:space="0" w:color="auto"/>
            <w:bottom w:val="none" w:sz="0" w:space="0" w:color="auto"/>
            <w:right w:val="none" w:sz="0" w:space="0" w:color="auto"/>
          </w:divBdr>
        </w:div>
        <w:div w:id="971444245">
          <w:marLeft w:val="0"/>
          <w:marRight w:val="0"/>
          <w:marTop w:val="0"/>
          <w:marBottom w:val="0"/>
          <w:divBdr>
            <w:top w:val="none" w:sz="0" w:space="0" w:color="auto"/>
            <w:left w:val="none" w:sz="0" w:space="0" w:color="auto"/>
            <w:bottom w:val="none" w:sz="0" w:space="0" w:color="auto"/>
            <w:right w:val="none" w:sz="0" w:space="0" w:color="auto"/>
          </w:divBdr>
        </w:div>
        <w:div w:id="972056164">
          <w:marLeft w:val="0"/>
          <w:marRight w:val="0"/>
          <w:marTop w:val="0"/>
          <w:marBottom w:val="0"/>
          <w:divBdr>
            <w:top w:val="none" w:sz="0" w:space="0" w:color="auto"/>
            <w:left w:val="none" w:sz="0" w:space="0" w:color="auto"/>
            <w:bottom w:val="none" w:sz="0" w:space="0" w:color="auto"/>
            <w:right w:val="none" w:sz="0" w:space="0" w:color="auto"/>
          </w:divBdr>
        </w:div>
        <w:div w:id="1144396542">
          <w:marLeft w:val="0"/>
          <w:marRight w:val="0"/>
          <w:marTop w:val="0"/>
          <w:marBottom w:val="0"/>
          <w:divBdr>
            <w:top w:val="none" w:sz="0" w:space="0" w:color="auto"/>
            <w:left w:val="none" w:sz="0" w:space="0" w:color="auto"/>
            <w:bottom w:val="none" w:sz="0" w:space="0" w:color="auto"/>
            <w:right w:val="none" w:sz="0" w:space="0" w:color="auto"/>
          </w:divBdr>
        </w:div>
        <w:div w:id="1147943047">
          <w:marLeft w:val="0"/>
          <w:marRight w:val="0"/>
          <w:marTop w:val="0"/>
          <w:marBottom w:val="0"/>
          <w:divBdr>
            <w:top w:val="none" w:sz="0" w:space="0" w:color="auto"/>
            <w:left w:val="none" w:sz="0" w:space="0" w:color="auto"/>
            <w:bottom w:val="none" w:sz="0" w:space="0" w:color="auto"/>
            <w:right w:val="none" w:sz="0" w:space="0" w:color="auto"/>
          </w:divBdr>
        </w:div>
        <w:div w:id="1234312321">
          <w:marLeft w:val="0"/>
          <w:marRight w:val="0"/>
          <w:marTop w:val="0"/>
          <w:marBottom w:val="0"/>
          <w:divBdr>
            <w:top w:val="none" w:sz="0" w:space="0" w:color="auto"/>
            <w:left w:val="none" w:sz="0" w:space="0" w:color="auto"/>
            <w:bottom w:val="none" w:sz="0" w:space="0" w:color="auto"/>
            <w:right w:val="none" w:sz="0" w:space="0" w:color="auto"/>
          </w:divBdr>
        </w:div>
        <w:div w:id="1329334539">
          <w:marLeft w:val="0"/>
          <w:marRight w:val="0"/>
          <w:marTop w:val="0"/>
          <w:marBottom w:val="0"/>
          <w:divBdr>
            <w:top w:val="none" w:sz="0" w:space="0" w:color="auto"/>
            <w:left w:val="none" w:sz="0" w:space="0" w:color="auto"/>
            <w:bottom w:val="none" w:sz="0" w:space="0" w:color="auto"/>
            <w:right w:val="none" w:sz="0" w:space="0" w:color="auto"/>
          </w:divBdr>
        </w:div>
        <w:div w:id="1550846863">
          <w:marLeft w:val="0"/>
          <w:marRight w:val="0"/>
          <w:marTop w:val="0"/>
          <w:marBottom w:val="0"/>
          <w:divBdr>
            <w:top w:val="none" w:sz="0" w:space="0" w:color="auto"/>
            <w:left w:val="none" w:sz="0" w:space="0" w:color="auto"/>
            <w:bottom w:val="none" w:sz="0" w:space="0" w:color="auto"/>
            <w:right w:val="none" w:sz="0" w:space="0" w:color="auto"/>
          </w:divBdr>
        </w:div>
        <w:div w:id="1623657034">
          <w:marLeft w:val="0"/>
          <w:marRight w:val="0"/>
          <w:marTop w:val="0"/>
          <w:marBottom w:val="0"/>
          <w:divBdr>
            <w:top w:val="none" w:sz="0" w:space="0" w:color="auto"/>
            <w:left w:val="none" w:sz="0" w:space="0" w:color="auto"/>
            <w:bottom w:val="none" w:sz="0" w:space="0" w:color="auto"/>
            <w:right w:val="none" w:sz="0" w:space="0" w:color="auto"/>
          </w:divBdr>
        </w:div>
        <w:div w:id="1626153728">
          <w:marLeft w:val="0"/>
          <w:marRight w:val="0"/>
          <w:marTop w:val="0"/>
          <w:marBottom w:val="0"/>
          <w:divBdr>
            <w:top w:val="none" w:sz="0" w:space="0" w:color="auto"/>
            <w:left w:val="none" w:sz="0" w:space="0" w:color="auto"/>
            <w:bottom w:val="none" w:sz="0" w:space="0" w:color="auto"/>
            <w:right w:val="none" w:sz="0" w:space="0" w:color="auto"/>
          </w:divBdr>
        </w:div>
        <w:div w:id="1776902770">
          <w:marLeft w:val="0"/>
          <w:marRight w:val="0"/>
          <w:marTop w:val="0"/>
          <w:marBottom w:val="0"/>
          <w:divBdr>
            <w:top w:val="none" w:sz="0" w:space="0" w:color="auto"/>
            <w:left w:val="none" w:sz="0" w:space="0" w:color="auto"/>
            <w:bottom w:val="none" w:sz="0" w:space="0" w:color="auto"/>
            <w:right w:val="none" w:sz="0" w:space="0" w:color="auto"/>
          </w:divBdr>
        </w:div>
        <w:div w:id="1995986656">
          <w:marLeft w:val="0"/>
          <w:marRight w:val="0"/>
          <w:marTop w:val="0"/>
          <w:marBottom w:val="0"/>
          <w:divBdr>
            <w:top w:val="none" w:sz="0" w:space="0" w:color="auto"/>
            <w:left w:val="none" w:sz="0" w:space="0" w:color="auto"/>
            <w:bottom w:val="none" w:sz="0" w:space="0" w:color="auto"/>
            <w:right w:val="none" w:sz="0" w:space="0" w:color="auto"/>
          </w:divBdr>
        </w:div>
        <w:div w:id="2001422635">
          <w:marLeft w:val="0"/>
          <w:marRight w:val="0"/>
          <w:marTop w:val="0"/>
          <w:marBottom w:val="0"/>
          <w:divBdr>
            <w:top w:val="none" w:sz="0" w:space="0" w:color="auto"/>
            <w:left w:val="none" w:sz="0" w:space="0" w:color="auto"/>
            <w:bottom w:val="none" w:sz="0" w:space="0" w:color="auto"/>
            <w:right w:val="none" w:sz="0" w:space="0" w:color="auto"/>
          </w:divBdr>
        </w:div>
        <w:div w:id="2031254252">
          <w:marLeft w:val="0"/>
          <w:marRight w:val="0"/>
          <w:marTop w:val="0"/>
          <w:marBottom w:val="0"/>
          <w:divBdr>
            <w:top w:val="none" w:sz="0" w:space="0" w:color="auto"/>
            <w:left w:val="none" w:sz="0" w:space="0" w:color="auto"/>
            <w:bottom w:val="none" w:sz="0" w:space="0" w:color="auto"/>
            <w:right w:val="none" w:sz="0" w:space="0" w:color="auto"/>
          </w:divBdr>
        </w:div>
        <w:div w:id="2122458801">
          <w:marLeft w:val="0"/>
          <w:marRight w:val="0"/>
          <w:marTop w:val="0"/>
          <w:marBottom w:val="0"/>
          <w:divBdr>
            <w:top w:val="none" w:sz="0" w:space="0" w:color="auto"/>
            <w:left w:val="none" w:sz="0" w:space="0" w:color="auto"/>
            <w:bottom w:val="none" w:sz="0" w:space="0" w:color="auto"/>
            <w:right w:val="none" w:sz="0" w:space="0" w:color="auto"/>
          </w:divBdr>
        </w:div>
      </w:divsChild>
    </w:div>
    <w:div w:id="1866871452">
      <w:bodyDiv w:val="1"/>
      <w:marLeft w:val="0"/>
      <w:marRight w:val="0"/>
      <w:marTop w:val="0"/>
      <w:marBottom w:val="0"/>
      <w:divBdr>
        <w:top w:val="none" w:sz="0" w:space="0" w:color="auto"/>
        <w:left w:val="none" w:sz="0" w:space="0" w:color="auto"/>
        <w:bottom w:val="none" w:sz="0" w:space="0" w:color="auto"/>
        <w:right w:val="none" w:sz="0" w:space="0" w:color="auto"/>
      </w:divBdr>
    </w:div>
    <w:div w:id="1970823303">
      <w:bodyDiv w:val="1"/>
      <w:marLeft w:val="0"/>
      <w:marRight w:val="0"/>
      <w:marTop w:val="0"/>
      <w:marBottom w:val="0"/>
      <w:divBdr>
        <w:top w:val="none" w:sz="0" w:space="0" w:color="auto"/>
        <w:left w:val="none" w:sz="0" w:space="0" w:color="auto"/>
        <w:bottom w:val="none" w:sz="0" w:space="0" w:color="auto"/>
        <w:right w:val="none" w:sz="0" w:space="0" w:color="auto"/>
      </w:divBdr>
      <w:divsChild>
        <w:div w:id="568536821">
          <w:marLeft w:val="0"/>
          <w:marRight w:val="0"/>
          <w:marTop w:val="0"/>
          <w:marBottom w:val="0"/>
          <w:divBdr>
            <w:top w:val="none" w:sz="0" w:space="0" w:color="auto"/>
            <w:left w:val="none" w:sz="0" w:space="0" w:color="auto"/>
            <w:bottom w:val="none" w:sz="0" w:space="0" w:color="auto"/>
            <w:right w:val="none" w:sz="0" w:space="0" w:color="auto"/>
          </w:divBdr>
        </w:div>
        <w:div w:id="1175726773">
          <w:marLeft w:val="0"/>
          <w:marRight w:val="0"/>
          <w:marTop w:val="0"/>
          <w:marBottom w:val="0"/>
          <w:divBdr>
            <w:top w:val="none" w:sz="0" w:space="0" w:color="auto"/>
            <w:left w:val="none" w:sz="0" w:space="0" w:color="auto"/>
            <w:bottom w:val="none" w:sz="0" w:space="0" w:color="auto"/>
            <w:right w:val="none" w:sz="0" w:space="0" w:color="auto"/>
          </w:divBdr>
        </w:div>
        <w:div w:id="1785267561">
          <w:marLeft w:val="0"/>
          <w:marRight w:val="0"/>
          <w:marTop w:val="0"/>
          <w:marBottom w:val="0"/>
          <w:divBdr>
            <w:top w:val="none" w:sz="0" w:space="0" w:color="auto"/>
            <w:left w:val="none" w:sz="0" w:space="0" w:color="auto"/>
            <w:bottom w:val="none" w:sz="0" w:space="0" w:color="auto"/>
            <w:right w:val="none" w:sz="0" w:space="0" w:color="auto"/>
          </w:divBdr>
        </w:div>
      </w:divsChild>
    </w:div>
    <w:div w:id="2022124364">
      <w:bodyDiv w:val="1"/>
      <w:marLeft w:val="0"/>
      <w:marRight w:val="0"/>
      <w:marTop w:val="0"/>
      <w:marBottom w:val="0"/>
      <w:divBdr>
        <w:top w:val="none" w:sz="0" w:space="0" w:color="auto"/>
        <w:left w:val="none" w:sz="0" w:space="0" w:color="auto"/>
        <w:bottom w:val="none" w:sz="0" w:space="0" w:color="auto"/>
        <w:right w:val="none" w:sz="0" w:space="0" w:color="auto"/>
      </w:divBdr>
    </w:div>
    <w:div w:id="205357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onadi.com.gt/" TargetMode="External"/><Relationship Id="rId18" Type="http://schemas.openxmlformats.org/officeDocument/2006/relationships/diagramLayout" Target="diagrams/layout1.xml"/><Relationship Id="rId26" Type="http://schemas.openxmlformats.org/officeDocument/2006/relationships/theme" Target="theme/theme1.xm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png"/><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700456-F587-45A9-B653-4834C99FB593}" type="doc">
      <dgm:prSet loTypeId="urn:microsoft.com/office/officeart/2005/8/layout/vList2" loCatId="list" qsTypeId="urn:microsoft.com/office/officeart/2005/8/quickstyle/simple1" qsCatId="simple" csTypeId="urn:microsoft.com/office/officeart/2005/8/colors/colorful3" csCatId="colorful" phldr="1"/>
      <dgm:spPr/>
      <dgm:t>
        <a:bodyPr/>
        <a:lstStyle/>
        <a:p>
          <a:endParaRPr lang="es-GT"/>
        </a:p>
      </dgm:t>
    </dgm:pt>
    <dgm:pt modelId="{0A202BD7-B8C8-41C9-A24E-18E495FBC58A}">
      <dgm:prSet custT="1">
        <dgm:style>
          <a:lnRef idx="3">
            <a:schemeClr val="lt1"/>
          </a:lnRef>
          <a:fillRef idx="1">
            <a:schemeClr val="accent5"/>
          </a:fillRef>
          <a:effectRef idx="1">
            <a:schemeClr val="accent5"/>
          </a:effectRef>
          <a:fontRef idx="minor">
            <a:schemeClr val="lt1"/>
          </a:fontRef>
        </dgm:style>
      </dgm:prSet>
      <dgm:spPr>
        <a:ln>
          <a:solidFill>
            <a:schemeClr val="accent5">
              <a:lumMod val="75000"/>
            </a:schemeClr>
          </a:solidFill>
        </a:ln>
      </dgm:spPr>
      <dgm:t>
        <a:bodyPr/>
        <a:lstStyle/>
        <a:p>
          <a:pPr algn="ctr"/>
          <a:r>
            <a:rPr lang="es-ES" sz="2000">
              <a:latin typeface="Arial" panose="020B0604020202020204" pitchFamily="34" charset="0"/>
              <a:ea typeface="+mn-ea"/>
              <a:cs typeface="Arial" panose="020B0604020202020204" pitchFamily="34" charset="0"/>
            </a:rPr>
            <a:t>Poder de decisión y convocatoria</a:t>
          </a:r>
        </a:p>
      </dgm:t>
    </dgm:pt>
    <dgm:pt modelId="{C512DDD2-F95F-4B69-A992-5A3444CAF377}" type="parTrans" cxnId="{13B66C00-CDF3-484D-9DE6-BF097D3F7AAC}">
      <dgm:prSet/>
      <dgm:spPr/>
      <dgm:t>
        <a:bodyPr/>
        <a:lstStyle/>
        <a:p>
          <a:endParaRPr lang="es-GT" sz="2000"/>
        </a:p>
      </dgm:t>
    </dgm:pt>
    <dgm:pt modelId="{A51BB610-9CDA-44CB-9A14-B5A220EAA681}" type="sibTrans" cxnId="{13B66C00-CDF3-484D-9DE6-BF097D3F7AAC}">
      <dgm:prSet/>
      <dgm:spPr/>
      <dgm:t>
        <a:bodyPr/>
        <a:lstStyle/>
        <a:p>
          <a:endParaRPr lang="es-GT" sz="2000"/>
        </a:p>
      </dgm:t>
    </dgm:pt>
    <dgm:pt modelId="{B138D056-4F57-447E-AC89-70FC80433392}">
      <dgm:prSet custT="1">
        <dgm:style>
          <a:lnRef idx="3">
            <a:schemeClr val="lt1"/>
          </a:lnRef>
          <a:fillRef idx="1">
            <a:schemeClr val="accent5"/>
          </a:fillRef>
          <a:effectRef idx="1">
            <a:schemeClr val="accent5"/>
          </a:effectRef>
          <a:fontRef idx="minor">
            <a:schemeClr val="lt1"/>
          </a:fontRef>
        </dgm:style>
      </dgm:prSet>
      <dgm:spPr>
        <a:ln>
          <a:solidFill>
            <a:schemeClr val="accent5">
              <a:lumMod val="75000"/>
            </a:schemeClr>
          </a:solidFill>
        </a:ln>
      </dgm:spPr>
      <dgm:t>
        <a:bodyPr/>
        <a:lstStyle/>
        <a:p>
          <a:pPr algn="ctr"/>
          <a:r>
            <a:rPr lang="es-ES" sz="2000">
              <a:latin typeface="Arial" panose="020B0604020202020204" pitchFamily="34" charset="0"/>
              <a:ea typeface="+mn-ea"/>
              <a:cs typeface="Arial" panose="020B0604020202020204" pitchFamily="34" charset="0"/>
            </a:rPr>
            <a:t>Administran recursos  técnicos, humanos y financieros</a:t>
          </a:r>
        </a:p>
      </dgm:t>
    </dgm:pt>
    <dgm:pt modelId="{E0569904-B78C-4722-B88A-FB15B2379CDE}" type="parTrans" cxnId="{23A13AA1-135D-4110-AF84-357809A86997}">
      <dgm:prSet/>
      <dgm:spPr/>
      <dgm:t>
        <a:bodyPr/>
        <a:lstStyle/>
        <a:p>
          <a:endParaRPr lang="es-GT" sz="2000"/>
        </a:p>
      </dgm:t>
    </dgm:pt>
    <dgm:pt modelId="{70469682-0C6D-4425-8401-460DED44C4A5}" type="sibTrans" cxnId="{23A13AA1-135D-4110-AF84-357809A86997}">
      <dgm:prSet/>
      <dgm:spPr/>
      <dgm:t>
        <a:bodyPr/>
        <a:lstStyle/>
        <a:p>
          <a:endParaRPr lang="es-GT" sz="2000"/>
        </a:p>
      </dgm:t>
    </dgm:pt>
    <dgm:pt modelId="{CB091B9F-D0DA-4908-8118-10701FBAFEF5}">
      <dgm:prSet custT="1">
        <dgm:style>
          <a:lnRef idx="3">
            <a:schemeClr val="lt1"/>
          </a:lnRef>
          <a:fillRef idx="1">
            <a:schemeClr val="accent5"/>
          </a:fillRef>
          <a:effectRef idx="1">
            <a:schemeClr val="accent5"/>
          </a:effectRef>
          <a:fontRef idx="minor">
            <a:schemeClr val="lt1"/>
          </a:fontRef>
        </dgm:style>
      </dgm:prSet>
      <dgm:spPr>
        <a:ln>
          <a:solidFill>
            <a:schemeClr val="accent5">
              <a:lumMod val="75000"/>
            </a:schemeClr>
          </a:solidFill>
        </a:ln>
      </dgm:spPr>
      <dgm:t>
        <a:bodyPr/>
        <a:lstStyle/>
        <a:p>
          <a:pPr algn="ctr"/>
          <a:r>
            <a:rPr lang="es-ES" sz="2000">
              <a:latin typeface="Arial" panose="020B0604020202020204" pitchFamily="34" charset="0"/>
              <a:ea typeface="+mn-ea"/>
              <a:cs typeface="Arial" panose="020B0604020202020204" pitchFamily="34" charset="0"/>
            </a:rPr>
            <a:t>Prestan servicios directos a la población</a:t>
          </a:r>
        </a:p>
      </dgm:t>
    </dgm:pt>
    <dgm:pt modelId="{56615249-3E9A-4DE9-A918-6DFFD5BEA31E}" type="parTrans" cxnId="{4A794EAF-B8F3-4FAD-870E-75A6F757D8A2}">
      <dgm:prSet/>
      <dgm:spPr/>
      <dgm:t>
        <a:bodyPr/>
        <a:lstStyle/>
        <a:p>
          <a:endParaRPr lang="es-GT" sz="2000"/>
        </a:p>
      </dgm:t>
    </dgm:pt>
    <dgm:pt modelId="{6304B794-B43F-4A01-920A-24015E3B26D4}" type="sibTrans" cxnId="{4A794EAF-B8F3-4FAD-870E-75A6F757D8A2}">
      <dgm:prSet/>
      <dgm:spPr/>
      <dgm:t>
        <a:bodyPr/>
        <a:lstStyle/>
        <a:p>
          <a:endParaRPr lang="es-GT" sz="2000"/>
        </a:p>
      </dgm:t>
    </dgm:pt>
    <dgm:pt modelId="{2CC341E5-527F-4C93-AB27-CA11D6C450A9}">
      <dgm:prSet custT="1">
        <dgm:style>
          <a:lnRef idx="3">
            <a:schemeClr val="lt1"/>
          </a:lnRef>
          <a:fillRef idx="1">
            <a:schemeClr val="accent5"/>
          </a:fillRef>
          <a:effectRef idx="1">
            <a:schemeClr val="accent5"/>
          </a:effectRef>
          <a:fontRef idx="minor">
            <a:schemeClr val="lt1"/>
          </a:fontRef>
        </dgm:style>
      </dgm:prSet>
      <dgm:spPr>
        <a:ln>
          <a:solidFill>
            <a:schemeClr val="accent5">
              <a:lumMod val="75000"/>
            </a:schemeClr>
          </a:solidFill>
        </a:ln>
      </dgm:spPr>
      <dgm:t>
        <a:bodyPr/>
        <a:lstStyle/>
        <a:p>
          <a:pPr algn="ctr"/>
          <a:r>
            <a:rPr lang="es-ES" sz="2000">
              <a:latin typeface="Arial" panose="020B0604020202020204" pitchFamily="34" charset="0"/>
              <a:ea typeface="+mn-ea"/>
              <a:cs typeface="Arial" panose="020B0604020202020204" pitchFamily="34" charset="0"/>
            </a:rPr>
            <a:t>Poseen  presencia a nivel nacional</a:t>
          </a:r>
        </a:p>
      </dgm:t>
    </dgm:pt>
    <dgm:pt modelId="{E33931C8-A9E2-4688-9105-8630CC89CC8A}" type="parTrans" cxnId="{94B77DA5-C2FD-4B9E-B45D-BCB5998C5A49}">
      <dgm:prSet/>
      <dgm:spPr/>
      <dgm:t>
        <a:bodyPr/>
        <a:lstStyle/>
        <a:p>
          <a:endParaRPr lang="es-GT" sz="2000"/>
        </a:p>
      </dgm:t>
    </dgm:pt>
    <dgm:pt modelId="{72B9597B-AFFC-4C7C-8F22-27AD4A1A7B03}" type="sibTrans" cxnId="{94B77DA5-C2FD-4B9E-B45D-BCB5998C5A49}">
      <dgm:prSet/>
      <dgm:spPr/>
      <dgm:t>
        <a:bodyPr/>
        <a:lstStyle/>
        <a:p>
          <a:endParaRPr lang="es-GT" sz="2000"/>
        </a:p>
      </dgm:t>
    </dgm:pt>
    <dgm:pt modelId="{3479CB6D-3E67-4F60-B04C-1D944F58E363}">
      <dgm:prSet custT="1">
        <dgm:style>
          <a:lnRef idx="3">
            <a:schemeClr val="lt1"/>
          </a:lnRef>
          <a:fillRef idx="1">
            <a:schemeClr val="accent5"/>
          </a:fillRef>
          <a:effectRef idx="1">
            <a:schemeClr val="accent5"/>
          </a:effectRef>
          <a:fontRef idx="minor">
            <a:schemeClr val="lt1"/>
          </a:fontRef>
        </dgm:style>
      </dgm:prSet>
      <dgm:spPr>
        <a:ln>
          <a:solidFill>
            <a:schemeClr val="accent5">
              <a:lumMod val="75000"/>
            </a:schemeClr>
          </a:solidFill>
        </a:ln>
      </dgm:spPr>
      <dgm:t>
        <a:bodyPr/>
        <a:lstStyle/>
        <a:p>
          <a:pPr algn="ctr"/>
          <a:r>
            <a:rPr lang="es-ES" sz="2000">
              <a:latin typeface="Arial" panose="020B0604020202020204" pitchFamily="34" charset="0"/>
              <a:ea typeface="+mn-ea"/>
              <a:cs typeface="Arial" panose="020B0604020202020204" pitchFamily="34" charset="0"/>
            </a:rPr>
            <a:t>Capacidad de normar o legislar</a:t>
          </a:r>
        </a:p>
      </dgm:t>
    </dgm:pt>
    <dgm:pt modelId="{10A6D8EE-D40B-4B45-97C6-5C643A475B78}" type="parTrans" cxnId="{E10BE893-7726-4593-A60C-15B59A6881F4}">
      <dgm:prSet/>
      <dgm:spPr/>
      <dgm:t>
        <a:bodyPr/>
        <a:lstStyle/>
        <a:p>
          <a:endParaRPr lang="es-GT" sz="2000"/>
        </a:p>
      </dgm:t>
    </dgm:pt>
    <dgm:pt modelId="{E513921F-945A-403C-BEFD-161D44CB5847}" type="sibTrans" cxnId="{E10BE893-7726-4593-A60C-15B59A6881F4}">
      <dgm:prSet/>
      <dgm:spPr/>
      <dgm:t>
        <a:bodyPr/>
        <a:lstStyle/>
        <a:p>
          <a:endParaRPr lang="es-GT" sz="2000"/>
        </a:p>
      </dgm:t>
    </dgm:pt>
    <dgm:pt modelId="{FD444D35-C1B0-4D41-8556-630CF15934E0}" type="pres">
      <dgm:prSet presAssocID="{B1700456-F587-45A9-B653-4834C99FB593}" presName="linear" presStyleCnt="0">
        <dgm:presLayoutVars>
          <dgm:animLvl val="lvl"/>
          <dgm:resizeHandles val="exact"/>
        </dgm:presLayoutVars>
      </dgm:prSet>
      <dgm:spPr/>
      <dgm:t>
        <a:bodyPr/>
        <a:lstStyle/>
        <a:p>
          <a:endParaRPr lang="es-GT"/>
        </a:p>
      </dgm:t>
    </dgm:pt>
    <dgm:pt modelId="{BD3D71EC-119C-4C7B-A4A8-3E5B3D73FC40}" type="pres">
      <dgm:prSet presAssocID="{0A202BD7-B8C8-41C9-A24E-18E495FBC58A}" presName="parentText" presStyleLbl="node1" presStyleIdx="0" presStyleCnt="5">
        <dgm:presLayoutVars>
          <dgm:chMax val="0"/>
          <dgm:bulletEnabled val="1"/>
        </dgm:presLayoutVars>
      </dgm:prSet>
      <dgm:spPr/>
      <dgm:t>
        <a:bodyPr/>
        <a:lstStyle/>
        <a:p>
          <a:endParaRPr lang="es-GT"/>
        </a:p>
      </dgm:t>
    </dgm:pt>
    <dgm:pt modelId="{F79ADEA2-9C7C-44B7-A2A2-72E9BBE3FD71}" type="pres">
      <dgm:prSet presAssocID="{A51BB610-9CDA-44CB-9A14-B5A220EAA681}" presName="spacer" presStyleCnt="0"/>
      <dgm:spPr/>
    </dgm:pt>
    <dgm:pt modelId="{C98816F2-8E48-44F6-B843-470502E6F56C}" type="pres">
      <dgm:prSet presAssocID="{B138D056-4F57-447E-AC89-70FC80433392}" presName="parentText" presStyleLbl="node1" presStyleIdx="1" presStyleCnt="5">
        <dgm:presLayoutVars>
          <dgm:chMax val="0"/>
          <dgm:bulletEnabled val="1"/>
        </dgm:presLayoutVars>
      </dgm:prSet>
      <dgm:spPr/>
      <dgm:t>
        <a:bodyPr/>
        <a:lstStyle/>
        <a:p>
          <a:endParaRPr lang="es-GT"/>
        </a:p>
      </dgm:t>
    </dgm:pt>
    <dgm:pt modelId="{9B8402F5-1E3B-4B0A-8416-9895FDF46646}" type="pres">
      <dgm:prSet presAssocID="{70469682-0C6D-4425-8401-460DED44C4A5}" presName="spacer" presStyleCnt="0"/>
      <dgm:spPr/>
    </dgm:pt>
    <dgm:pt modelId="{F5F1E446-807A-4D21-A177-8F3C48B800A9}" type="pres">
      <dgm:prSet presAssocID="{CB091B9F-D0DA-4908-8118-10701FBAFEF5}" presName="parentText" presStyleLbl="node1" presStyleIdx="2" presStyleCnt="5">
        <dgm:presLayoutVars>
          <dgm:chMax val="0"/>
          <dgm:bulletEnabled val="1"/>
        </dgm:presLayoutVars>
      </dgm:prSet>
      <dgm:spPr/>
      <dgm:t>
        <a:bodyPr/>
        <a:lstStyle/>
        <a:p>
          <a:endParaRPr lang="es-GT"/>
        </a:p>
      </dgm:t>
    </dgm:pt>
    <dgm:pt modelId="{1C98AEA9-38F7-4906-8807-ABD56CEA4191}" type="pres">
      <dgm:prSet presAssocID="{6304B794-B43F-4A01-920A-24015E3B26D4}" presName="spacer" presStyleCnt="0"/>
      <dgm:spPr/>
    </dgm:pt>
    <dgm:pt modelId="{6945DB8F-075D-47D9-80F4-F56A00941B38}" type="pres">
      <dgm:prSet presAssocID="{2CC341E5-527F-4C93-AB27-CA11D6C450A9}" presName="parentText" presStyleLbl="node1" presStyleIdx="3" presStyleCnt="5">
        <dgm:presLayoutVars>
          <dgm:chMax val="0"/>
          <dgm:bulletEnabled val="1"/>
        </dgm:presLayoutVars>
      </dgm:prSet>
      <dgm:spPr/>
      <dgm:t>
        <a:bodyPr/>
        <a:lstStyle/>
        <a:p>
          <a:endParaRPr lang="es-GT"/>
        </a:p>
      </dgm:t>
    </dgm:pt>
    <dgm:pt modelId="{5C15F7B9-85C9-49BA-A7A7-2E60A3473A40}" type="pres">
      <dgm:prSet presAssocID="{72B9597B-AFFC-4C7C-8F22-27AD4A1A7B03}" presName="spacer" presStyleCnt="0"/>
      <dgm:spPr/>
    </dgm:pt>
    <dgm:pt modelId="{8B6CD0E7-5202-483A-92FC-05EF67489A66}" type="pres">
      <dgm:prSet presAssocID="{3479CB6D-3E67-4F60-B04C-1D944F58E363}" presName="parentText" presStyleLbl="node1" presStyleIdx="4" presStyleCnt="5">
        <dgm:presLayoutVars>
          <dgm:chMax val="0"/>
          <dgm:bulletEnabled val="1"/>
        </dgm:presLayoutVars>
      </dgm:prSet>
      <dgm:spPr/>
      <dgm:t>
        <a:bodyPr/>
        <a:lstStyle/>
        <a:p>
          <a:endParaRPr lang="es-GT"/>
        </a:p>
      </dgm:t>
    </dgm:pt>
  </dgm:ptLst>
  <dgm:cxnLst>
    <dgm:cxn modelId="{2AA95C27-23BA-4024-BD3F-4747A982AF90}" type="presOf" srcId="{B138D056-4F57-447E-AC89-70FC80433392}" destId="{C98816F2-8E48-44F6-B843-470502E6F56C}" srcOrd="0" destOrd="0" presId="urn:microsoft.com/office/officeart/2005/8/layout/vList2"/>
    <dgm:cxn modelId="{14538053-F11B-405C-BAAC-F164907097A7}" type="presOf" srcId="{0A202BD7-B8C8-41C9-A24E-18E495FBC58A}" destId="{BD3D71EC-119C-4C7B-A4A8-3E5B3D73FC40}" srcOrd="0" destOrd="0" presId="urn:microsoft.com/office/officeart/2005/8/layout/vList2"/>
    <dgm:cxn modelId="{AB2DF23F-C63B-4340-910A-EAF6EC83AF70}" type="presOf" srcId="{CB091B9F-D0DA-4908-8118-10701FBAFEF5}" destId="{F5F1E446-807A-4D21-A177-8F3C48B800A9}" srcOrd="0" destOrd="0" presId="urn:microsoft.com/office/officeart/2005/8/layout/vList2"/>
    <dgm:cxn modelId="{0B73A884-CFEB-403E-8E67-5DCEE2C6F194}" type="presOf" srcId="{3479CB6D-3E67-4F60-B04C-1D944F58E363}" destId="{8B6CD0E7-5202-483A-92FC-05EF67489A66}" srcOrd="0" destOrd="0" presId="urn:microsoft.com/office/officeart/2005/8/layout/vList2"/>
    <dgm:cxn modelId="{13B66C00-CDF3-484D-9DE6-BF097D3F7AAC}" srcId="{B1700456-F587-45A9-B653-4834C99FB593}" destId="{0A202BD7-B8C8-41C9-A24E-18E495FBC58A}" srcOrd="0" destOrd="0" parTransId="{C512DDD2-F95F-4B69-A992-5A3444CAF377}" sibTransId="{A51BB610-9CDA-44CB-9A14-B5A220EAA681}"/>
    <dgm:cxn modelId="{23A13AA1-135D-4110-AF84-357809A86997}" srcId="{B1700456-F587-45A9-B653-4834C99FB593}" destId="{B138D056-4F57-447E-AC89-70FC80433392}" srcOrd="1" destOrd="0" parTransId="{E0569904-B78C-4722-B88A-FB15B2379CDE}" sibTransId="{70469682-0C6D-4425-8401-460DED44C4A5}"/>
    <dgm:cxn modelId="{5D23EEBA-23CE-4800-8C58-95AB9B6F475F}" type="presOf" srcId="{B1700456-F587-45A9-B653-4834C99FB593}" destId="{FD444D35-C1B0-4D41-8556-630CF15934E0}" srcOrd="0" destOrd="0" presId="urn:microsoft.com/office/officeart/2005/8/layout/vList2"/>
    <dgm:cxn modelId="{E10BE893-7726-4593-A60C-15B59A6881F4}" srcId="{B1700456-F587-45A9-B653-4834C99FB593}" destId="{3479CB6D-3E67-4F60-B04C-1D944F58E363}" srcOrd="4" destOrd="0" parTransId="{10A6D8EE-D40B-4B45-97C6-5C643A475B78}" sibTransId="{E513921F-945A-403C-BEFD-161D44CB5847}"/>
    <dgm:cxn modelId="{B95CBD67-E30F-48FE-90C6-4EAA57048AC8}" type="presOf" srcId="{2CC341E5-527F-4C93-AB27-CA11D6C450A9}" destId="{6945DB8F-075D-47D9-80F4-F56A00941B38}" srcOrd="0" destOrd="0" presId="urn:microsoft.com/office/officeart/2005/8/layout/vList2"/>
    <dgm:cxn modelId="{4A794EAF-B8F3-4FAD-870E-75A6F757D8A2}" srcId="{B1700456-F587-45A9-B653-4834C99FB593}" destId="{CB091B9F-D0DA-4908-8118-10701FBAFEF5}" srcOrd="2" destOrd="0" parTransId="{56615249-3E9A-4DE9-A918-6DFFD5BEA31E}" sibTransId="{6304B794-B43F-4A01-920A-24015E3B26D4}"/>
    <dgm:cxn modelId="{94B77DA5-C2FD-4B9E-B45D-BCB5998C5A49}" srcId="{B1700456-F587-45A9-B653-4834C99FB593}" destId="{2CC341E5-527F-4C93-AB27-CA11D6C450A9}" srcOrd="3" destOrd="0" parTransId="{E33931C8-A9E2-4688-9105-8630CC89CC8A}" sibTransId="{72B9597B-AFFC-4C7C-8F22-27AD4A1A7B03}"/>
    <dgm:cxn modelId="{8DF5B304-6626-4493-864D-D0FCFB6B9785}" type="presParOf" srcId="{FD444D35-C1B0-4D41-8556-630CF15934E0}" destId="{BD3D71EC-119C-4C7B-A4A8-3E5B3D73FC40}" srcOrd="0" destOrd="0" presId="urn:microsoft.com/office/officeart/2005/8/layout/vList2"/>
    <dgm:cxn modelId="{081524AE-E367-4C00-8639-20F6CE4C79DC}" type="presParOf" srcId="{FD444D35-C1B0-4D41-8556-630CF15934E0}" destId="{F79ADEA2-9C7C-44B7-A2A2-72E9BBE3FD71}" srcOrd="1" destOrd="0" presId="urn:microsoft.com/office/officeart/2005/8/layout/vList2"/>
    <dgm:cxn modelId="{82A15909-01D0-4C37-A379-6829C41E5323}" type="presParOf" srcId="{FD444D35-C1B0-4D41-8556-630CF15934E0}" destId="{C98816F2-8E48-44F6-B843-470502E6F56C}" srcOrd="2" destOrd="0" presId="urn:microsoft.com/office/officeart/2005/8/layout/vList2"/>
    <dgm:cxn modelId="{188A3BE5-AFA5-4904-BABB-5DEC9D2BA54D}" type="presParOf" srcId="{FD444D35-C1B0-4D41-8556-630CF15934E0}" destId="{9B8402F5-1E3B-4B0A-8416-9895FDF46646}" srcOrd="3" destOrd="0" presId="urn:microsoft.com/office/officeart/2005/8/layout/vList2"/>
    <dgm:cxn modelId="{BA0E67C0-7455-42D3-961D-BDC1869E7C7F}" type="presParOf" srcId="{FD444D35-C1B0-4D41-8556-630CF15934E0}" destId="{F5F1E446-807A-4D21-A177-8F3C48B800A9}" srcOrd="4" destOrd="0" presId="urn:microsoft.com/office/officeart/2005/8/layout/vList2"/>
    <dgm:cxn modelId="{E9395CFC-CE80-4825-B11B-1F5ECC1CE123}" type="presParOf" srcId="{FD444D35-C1B0-4D41-8556-630CF15934E0}" destId="{1C98AEA9-38F7-4906-8807-ABD56CEA4191}" srcOrd="5" destOrd="0" presId="urn:microsoft.com/office/officeart/2005/8/layout/vList2"/>
    <dgm:cxn modelId="{398CCDDC-7AC3-41DD-8206-720FBF825E13}" type="presParOf" srcId="{FD444D35-C1B0-4D41-8556-630CF15934E0}" destId="{6945DB8F-075D-47D9-80F4-F56A00941B38}" srcOrd="6" destOrd="0" presId="urn:microsoft.com/office/officeart/2005/8/layout/vList2"/>
    <dgm:cxn modelId="{E7E7FA74-4A65-4BAD-AAB8-00020181C5BB}" type="presParOf" srcId="{FD444D35-C1B0-4D41-8556-630CF15934E0}" destId="{5C15F7B9-85C9-49BA-A7A7-2E60A3473A40}" srcOrd="7" destOrd="0" presId="urn:microsoft.com/office/officeart/2005/8/layout/vList2"/>
    <dgm:cxn modelId="{1546208E-E05D-4C73-ABF3-F8466416FB6E}" type="presParOf" srcId="{FD444D35-C1B0-4D41-8556-630CF15934E0}" destId="{8B6CD0E7-5202-483A-92FC-05EF67489A66}" srcOrd="8"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3D71EC-119C-4C7B-A4A8-3E5B3D73FC40}">
      <dsp:nvSpPr>
        <dsp:cNvPr id="0" name=""/>
        <dsp:cNvSpPr/>
      </dsp:nvSpPr>
      <dsp:spPr>
        <a:xfrm>
          <a:off x="0" y="26798"/>
          <a:ext cx="5747657" cy="823680"/>
        </a:xfrm>
        <a:prstGeom prst="roundRect">
          <a:avLst/>
        </a:prstGeom>
        <a:solidFill>
          <a:schemeClr val="accent5"/>
        </a:solidFill>
        <a:ln w="38100" cap="flat" cmpd="sng" algn="ctr">
          <a:solidFill>
            <a:schemeClr val="accent5">
              <a:lumMod val="75000"/>
            </a:schemeClr>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ES" sz="2000" kern="1200">
              <a:latin typeface="Arial" panose="020B0604020202020204" pitchFamily="34" charset="0"/>
              <a:ea typeface="+mn-ea"/>
              <a:cs typeface="Arial" panose="020B0604020202020204" pitchFamily="34" charset="0"/>
            </a:rPr>
            <a:t>Poder de decisión y convocatoria</a:t>
          </a:r>
        </a:p>
      </dsp:txBody>
      <dsp:txXfrm>
        <a:off x="40209" y="67007"/>
        <a:ext cx="5667239" cy="743262"/>
      </dsp:txXfrm>
    </dsp:sp>
    <dsp:sp modelId="{C98816F2-8E48-44F6-B843-470502E6F56C}">
      <dsp:nvSpPr>
        <dsp:cNvPr id="0" name=""/>
        <dsp:cNvSpPr/>
      </dsp:nvSpPr>
      <dsp:spPr>
        <a:xfrm>
          <a:off x="0" y="977198"/>
          <a:ext cx="5747657" cy="823680"/>
        </a:xfrm>
        <a:prstGeom prst="roundRect">
          <a:avLst/>
        </a:prstGeom>
        <a:solidFill>
          <a:schemeClr val="accent5"/>
        </a:solidFill>
        <a:ln w="38100" cap="flat" cmpd="sng" algn="ctr">
          <a:solidFill>
            <a:schemeClr val="accent5">
              <a:lumMod val="75000"/>
            </a:schemeClr>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ES" sz="2000" kern="1200">
              <a:latin typeface="Arial" panose="020B0604020202020204" pitchFamily="34" charset="0"/>
              <a:ea typeface="+mn-ea"/>
              <a:cs typeface="Arial" panose="020B0604020202020204" pitchFamily="34" charset="0"/>
            </a:rPr>
            <a:t>Administran recursos  técnicos, humanos y financieros</a:t>
          </a:r>
        </a:p>
      </dsp:txBody>
      <dsp:txXfrm>
        <a:off x="40209" y="1017407"/>
        <a:ext cx="5667239" cy="743262"/>
      </dsp:txXfrm>
    </dsp:sp>
    <dsp:sp modelId="{F5F1E446-807A-4D21-A177-8F3C48B800A9}">
      <dsp:nvSpPr>
        <dsp:cNvPr id="0" name=""/>
        <dsp:cNvSpPr/>
      </dsp:nvSpPr>
      <dsp:spPr>
        <a:xfrm>
          <a:off x="0" y="1927598"/>
          <a:ext cx="5747657" cy="823680"/>
        </a:xfrm>
        <a:prstGeom prst="roundRect">
          <a:avLst/>
        </a:prstGeom>
        <a:solidFill>
          <a:schemeClr val="accent5"/>
        </a:solidFill>
        <a:ln w="38100" cap="flat" cmpd="sng" algn="ctr">
          <a:solidFill>
            <a:schemeClr val="accent5">
              <a:lumMod val="75000"/>
            </a:schemeClr>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ES" sz="2000" kern="1200">
              <a:latin typeface="Arial" panose="020B0604020202020204" pitchFamily="34" charset="0"/>
              <a:ea typeface="+mn-ea"/>
              <a:cs typeface="Arial" panose="020B0604020202020204" pitchFamily="34" charset="0"/>
            </a:rPr>
            <a:t>Prestan servicios directos a la población</a:t>
          </a:r>
        </a:p>
      </dsp:txBody>
      <dsp:txXfrm>
        <a:off x="40209" y="1967807"/>
        <a:ext cx="5667239" cy="743262"/>
      </dsp:txXfrm>
    </dsp:sp>
    <dsp:sp modelId="{6945DB8F-075D-47D9-80F4-F56A00941B38}">
      <dsp:nvSpPr>
        <dsp:cNvPr id="0" name=""/>
        <dsp:cNvSpPr/>
      </dsp:nvSpPr>
      <dsp:spPr>
        <a:xfrm>
          <a:off x="0" y="2877998"/>
          <a:ext cx="5747657" cy="823680"/>
        </a:xfrm>
        <a:prstGeom prst="roundRect">
          <a:avLst/>
        </a:prstGeom>
        <a:solidFill>
          <a:schemeClr val="accent5"/>
        </a:solidFill>
        <a:ln w="38100" cap="flat" cmpd="sng" algn="ctr">
          <a:solidFill>
            <a:schemeClr val="accent5">
              <a:lumMod val="75000"/>
            </a:schemeClr>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ES" sz="2000" kern="1200">
              <a:latin typeface="Arial" panose="020B0604020202020204" pitchFamily="34" charset="0"/>
              <a:ea typeface="+mn-ea"/>
              <a:cs typeface="Arial" panose="020B0604020202020204" pitchFamily="34" charset="0"/>
            </a:rPr>
            <a:t>Poseen  presencia a nivel nacional</a:t>
          </a:r>
        </a:p>
      </dsp:txBody>
      <dsp:txXfrm>
        <a:off x="40209" y="2918207"/>
        <a:ext cx="5667239" cy="743262"/>
      </dsp:txXfrm>
    </dsp:sp>
    <dsp:sp modelId="{8B6CD0E7-5202-483A-92FC-05EF67489A66}">
      <dsp:nvSpPr>
        <dsp:cNvPr id="0" name=""/>
        <dsp:cNvSpPr/>
      </dsp:nvSpPr>
      <dsp:spPr>
        <a:xfrm>
          <a:off x="0" y="3828399"/>
          <a:ext cx="5747657" cy="823680"/>
        </a:xfrm>
        <a:prstGeom prst="roundRect">
          <a:avLst/>
        </a:prstGeom>
        <a:solidFill>
          <a:schemeClr val="accent5"/>
        </a:solidFill>
        <a:ln w="38100" cap="flat" cmpd="sng" algn="ctr">
          <a:solidFill>
            <a:schemeClr val="accent5">
              <a:lumMod val="75000"/>
            </a:schemeClr>
          </a:solidFill>
          <a:prstDash val="solid"/>
        </a:ln>
        <a:effectLst>
          <a:outerShdw blurRad="40000" dist="20000" dir="5400000" rotWithShape="0">
            <a:srgbClr val="000000">
              <a:alpha val="38000"/>
            </a:srgbClr>
          </a:outerShdw>
        </a:effectLst>
      </dsp:spPr>
      <dsp:style>
        <a:lnRef idx="3">
          <a:schemeClr val="lt1"/>
        </a:lnRef>
        <a:fillRef idx="1">
          <a:schemeClr val="accent5"/>
        </a:fillRef>
        <a:effectRef idx="1">
          <a:schemeClr val="accent5"/>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ES" sz="2000" kern="1200">
              <a:latin typeface="Arial" panose="020B0604020202020204" pitchFamily="34" charset="0"/>
              <a:ea typeface="+mn-ea"/>
              <a:cs typeface="Arial" panose="020B0604020202020204" pitchFamily="34" charset="0"/>
            </a:rPr>
            <a:t>Capacidad de normar o legislar</a:t>
          </a:r>
        </a:p>
      </dsp:txBody>
      <dsp:txXfrm>
        <a:off x="40209" y="3868608"/>
        <a:ext cx="5667239" cy="74326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2015-06-01T00:00:00</PublishDate>
  <Abstract>Se realizaron adecuaciones en el año 2017, derivado de la evaluación de país en agosto del 2016, que realizó el Comité Sobre los Derechos de las Personas con Discapacidad de la Naciones Unidas, respecto al cumplimiento de la Convención Sobre los Derechos de las Personas con Discapacidad.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Cla</b:Tag>
    <b:SourceType>Book</b:SourceType>
    <b:Guid>{596E827E-D156-42E7-A1DF-C55DE631DE48}</b:Guid>
    <b:Author>
      <b:Author>
        <b:NameList>
          <b:Person>
            <b:Last>Clasificación Internacional del Funcionamiento</b:Last>
            <b:First>CIF</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3AE1AE-9A0A-4663-AEAE-821D706A1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18578</Words>
  <Characters>102183</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Plan Estratégico Institucional          2016-2020</vt:lpstr>
    </vt:vector>
  </TitlesOfParts>
  <Company>Microsoft</Company>
  <LinksUpToDate>false</LinksUpToDate>
  <CharactersWithSpaces>120520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Institucional          2016-2020</dc:title>
  <dc:subject>Consejo Nacional para la Atención de las Personas con Discapacidad CONADI                   11 de Julio de 2017.</dc:subject>
  <dc:creator>CONSEJO NACIONAL PARA LA ATENCIÓN DE LAS PERSONAS CON DISCAPACIDAD CONADI</dc:creator>
  <cp:lastModifiedBy>Tecnico Plani</cp:lastModifiedBy>
  <cp:revision>2</cp:revision>
  <cp:lastPrinted>2017-07-06T22:54:00Z</cp:lastPrinted>
  <dcterms:created xsi:type="dcterms:W3CDTF">2017-10-04T18:19:00Z</dcterms:created>
  <dcterms:modified xsi:type="dcterms:W3CDTF">2017-10-04T18:19:00Z</dcterms:modified>
</cp:coreProperties>
</file>