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F55444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DICI</w:t>
      </w:r>
      <w:r w:rsidR="00F178A2">
        <w:rPr>
          <w:rFonts w:ascii="Arial" w:hAnsi="Arial" w:cs="Arial"/>
          <w:b/>
          <w:sz w:val="36"/>
        </w:rPr>
        <w:t>EMBRE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55444">
        <w:rPr>
          <w:rFonts w:ascii="Arial" w:hAnsi="Arial" w:cs="Arial"/>
          <w:sz w:val="24"/>
        </w:rPr>
        <w:t>n el mes de diciembre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F55444">
        <w:rPr>
          <w:rFonts w:ascii="Arial" w:hAnsi="Arial" w:cs="Arial"/>
          <w:sz w:val="24"/>
        </w:rPr>
        <w:t>dos (2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F55444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383" w:type="dxa"/>
          </w:tcPr>
          <w:p w:rsidR="00B142C7" w:rsidRDefault="00F55444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Default="00F5544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F5544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383" w:type="dxa"/>
          </w:tcPr>
          <w:p w:rsidR="00B142C7" w:rsidRPr="00C439B5" w:rsidRDefault="00F5544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Pr="00C439B5" w:rsidRDefault="00F5544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6424EC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96" w:type="dxa"/>
          </w:tcPr>
          <w:p w:rsidR="00B142C7" w:rsidRDefault="006424EC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1B036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424EC" w:rsidP="001B036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  <w:sz w:val="16"/>
              </w:rPr>
              <w:t>2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6424EC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6"/>
              </w:rPr>
              <w:t>2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F814F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6424EC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mes de diciembre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 w:rsidR="0054664E">
        <w:rPr>
          <w:rFonts w:ascii="Arial" w:hAnsi="Arial" w:cs="Arial"/>
          <w:bCs/>
          <w:iCs/>
          <w:sz w:val="24"/>
          <w:szCs w:val="24"/>
        </w:rPr>
        <w:t>trescientas treinta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 w:rsidR="0054664E">
        <w:rPr>
          <w:rFonts w:ascii="Arial" w:hAnsi="Arial" w:cs="Arial"/>
          <w:bCs/>
          <w:iCs/>
          <w:sz w:val="24"/>
          <w:szCs w:val="24"/>
        </w:rPr>
        <w:t>330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54664E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</w:t>
            </w:r>
          </w:p>
        </w:tc>
        <w:tc>
          <w:tcPr>
            <w:tcW w:w="1903" w:type="dxa"/>
          </w:tcPr>
          <w:p w:rsidR="00113845" w:rsidRDefault="0054664E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267</w:t>
            </w:r>
          </w:p>
        </w:tc>
        <w:tc>
          <w:tcPr>
            <w:tcW w:w="1681" w:type="dxa"/>
          </w:tcPr>
          <w:p w:rsidR="00113845" w:rsidRDefault="0054664E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330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54664E" w:rsidP="00A32A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</w:t>
            </w:r>
          </w:p>
        </w:tc>
        <w:tc>
          <w:tcPr>
            <w:tcW w:w="1903" w:type="dxa"/>
          </w:tcPr>
          <w:p w:rsidR="00113845" w:rsidRPr="00C439B5" w:rsidRDefault="0054664E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267</w:t>
            </w:r>
          </w:p>
        </w:tc>
        <w:tc>
          <w:tcPr>
            <w:tcW w:w="1681" w:type="dxa"/>
          </w:tcPr>
          <w:p w:rsidR="00113845" w:rsidRPr="00C439B5" w:rsidRDefault="0054664E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54664E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330</w:t>
            </w:r>
          </w:p>
        </w:tc>
        <w:tc>
          <w:tcPr>
            <w:tcW w:w="1296" w:type="dxa"/>
          </w:tcPr>
          <w:p w:rsidR="00113845" w:rsidRDefault="0054664E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330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54664E" w:rsidP="00C9295D">
            <w:pPr>
              <w:ind w:left="113" w:right="113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54664E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54664E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20"/>
              </w:rPr>
              <w:t>330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301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54664E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330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54664E">
        <w:rPr>
          <w:rFonts w:ascii="Arial" w:hAnsi="Arial" w:cs="Arial"/>
          <w:bCs/>
          <w:iCs/>
          <w:sz w:val="24"/>
          <w:szCs w:val="24"/>
        </w:rPr>
        <w:t>durante el mes de diciembre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65490E" w:rsidRDefault="0054664E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54664E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3E78C0C5" wp14:editId="73937F78">
            <wp:extent cx="5261800" cy="41694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26" cy="417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90E" w:rsidSect="00407F94">
      <w:headerReference w:type="default" r:id="rId8"/>
      <w:footerReference w:type="default" r:id="rId9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09" w:rsidRDefault="008D6F09" w:rsidP="009C6AA2">
      <w:pPr>
        <w:spacing w:after="0" w:line="240" w:lineRule="auto"/>
      </w:pPr>
      <w:r>
        <w:separator/>
      </w:r>
    </w:p>
  </w:endnote>
  <w:endnote w:type="continuationSeparator" w:id="0">
    <w:p w:rsidR="008D6F09" w:rsidRDefault="008D6F09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09" w:rsidRDefault="008D6F09" w:rsidP="009C6AA2">
      <w:pPr>
        <w:spacing w:after="0" w:line="240" w:lineRule="auto"/>
      </w:pPr>
      <w:r>
        <w:separator/>
      </w:r>
    </w:p>
  </w:footnote>
  <w:footnote w:type="continuationSeparator" w:id="0">
    <w:p w:rsidR="008D6F09" w:rsidRDefault="008D6F09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eastAsia="es-GT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45291"/>
    <w:rsid w:val="00151180"/>
    <w:rsid w:val="001B036B"/>
    <w:rsid w:val="001B5C5B"/>
    <w:rsid w:val="001C399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4664E"/>
    <w:rsid w:val="00582A76"/>
    <w:rsid w:val="00584269"/>
    <w:rsid w:val="00584398"/>
    <w:rsid w:val="005E6131"/>
    <w:rsid w:val="005E63C6"/>
    <w:rsid w:val="005F3580"/>
    <w:rsid w:val="006424EC"/>
    <w:rsid w:val="0065490E"/>
    <w:rsid w:val="006F0144"/>
    <w:rsid w:val="007403BF"/>
    <w:rsid w:val="007458C5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9873DA"/>
    <w:rsid w:val="009B0F38"/>
    <w:rsid w:val="009C0BC9"/>
    <w:rsid w:val="009C6AA2"/>
    <w:rsid w:val="009D2346"/>
    <w:rsid w:val="009D6348"/>
    <w:rsid w:val="009E0159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1EA4"/>
    <w:rsid w:val="00BA6B63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E586F"/>
    <w:rsid w:val="00D04FA9"/>
    <w:rsid w:val="00D074F3"/>
    <w:rsid w:val="00D233D7"/>
    <w:rsid w:val="00D567E8"/>
    <w:rsid w:val="00D5767B"/>
    <w:rsid w:val="00D611C5"/>
    <w:rsid w:val="00D66B73"/>
    <w:rsid w:val="00D74105"/>
    <w:rsid w:val="00DC2F96"/>
    <w:rsid w:val="00E471BD"/>
    <w:rsid w:val="00E53F42"/>
    <w:rsid w:val="00E6105F"/>
    <w:rsid w:val="00EA3B4D"/>
    <w:rsid w:val="00EC3BC6"/>
    <w:rsid w:val="00F178A2"/>
    <w:rsid w:val="00F23FF4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D387FA"/>
  <w15:docId w15:val="{C0795E60-3AF8-4104-820E-9E3FD50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4</cp:revision>
  <cp:lastPrinted>2021-06-16T21:18:00Z</cp:lastPrinted>
  <dcterms:created xsi:type="dcterms:W3CDTF">2022-01-18T17:38:00Z</dcterms:created>
  <dcterms:modified xsi:type="dcterms:W3CDTF">2022-02-01T23:04:00Z</dcterms:modified>
</cp:coreProperties>
</file>