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4431BD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MAYO</w:t>
      </w:r>
      <w:r w:rsidR="00A552CC">
        <w:rPr>
          <w:rFonts w:ascii="Arial" w:hAnsi="Arial" w:cs="Arial"/>
          <w:b/>
          <w:sz w:val="36"/>
        </w:rPr>
        <w:t xml:space="preserve"> 2022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4431BD">
        <w:rPr>
          <w:rFonts w:ascii="Arial" w:hAnsi="Arial" w:cs="Arial"/>
          <w:sz w:val="24"/>
        </w:rPr>
        <w:t>n el mes de mayo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3D332A">
        <w:rPr>
          <w:rFonts w:ascii="Arial" w:hAnsi="Arial" w:cs="Arial"/>
          <w:sz w:val="24"/>
        </w:rPr>
        <w:t>una (</w:t>
      </w:r>
      <w:r w:rsidR="004431BD">
        <w:rPr>
          <w:rFonts w:ascii="Arial" w:hAnsi="Arial" w:cs="Arial"/>
          <w:sz w:val="24"/>
        </w:rPr>
        <w:t>2</w:t>
      </w:r>
      <w:r w:rsidR="00CE586F">
        <w:rPr>
          <w:rFonts w:ascii="Arial" w:hAnsi="Arial" w:cs="Arial"/>
          <w:sz w:val="24"/>
        </w:rPr>
        <w:t>) persona</w:t>
      </w:r>
      <w:r w:rsidR="004431BD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4431BD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4431BD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4431BD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383" w:type="dxa"/>
          </w:tcPr>
          <w:p w:rsidR="00B142C7" w:rsidRDefault="003D332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Default="004431BD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4431BD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383" w:type="dxa"/>
          </w:tcPr>
          <w:p w:rsidR="00B142C7" w:rsidRPr="00C439B5" w:rsidRDefault="003D332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Pr="00C439B5" w:rsidRDefault="004431BD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4431BD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96" w:type="dxa"/>
          </w:tcPr>
          <w:p w:rsidR="00B142C7" w:rsidRDefault="004431BD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F814FB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4431BD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4431BD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2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6424E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4431BD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4431BD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431BD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Durante el mes de mayo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trescientas </w:t>
      </w:r>
      <w:r w:rsidR="00CD3DF0">
        <w:rPr>
          <w:rFonts w:ascii="Arial" w:hAnsi="Arial" w:cs="Arial"/>
          <w:bCs/>
          <w:iCs/>
          <w:sz w:val="24"/>
          <w:szCs w:val="24"/>
        </w:rPr>
        <w:t>cincuenta y dos</w:t>
      </w:r>
      <w:r w:rsidR="00203BC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6B6916">
        <w:rPr>
          <w:rFonts w:ascii="Arial" w:hAnsi="Arial" w:cs="Arial"/>
          <w:bCs/>
          <w:iCs/>
          <w:sz w:val="24"/>
          <w:szCs w:val="24"/>
        </w:rPr>
        <w:t>3</w:t>
      </w:r>
      <w:r w:rsidR="00CD3DF0">
        <w:rPr>
          <w:rFonts w:ascii="Arial" w:hAnsi="Arial" w:cs="Arial"/>
          <w:bCs/>
          <w:iCs/>
          <w:sz w:val="24"/>
          <w:szCs w:val="24"/>
        </w:rPr>
        <w:t>52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CD3DF0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</w:t>
            </w:r>
          </w:p>
        </w:tc>
        <w:tc>
          <w:tcPr>
            <w:tcW w:w="1903" w:type="dxa"/>
          </w:tcPr>
          <w:p w:rsidR="00113845" w:rsidRDefault="006B6916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CD3DF0">
              <w:rPr>
                <w:bCs/>
                <w:iCs/>
              </w:rPr>
              <w:t>17</w:t>
            </w:r>
          </w:p>
        </w:tc>
        <w:tc>
          <w:tcPr>
            <w:tcW w:w="1681" w:type="dxa"/>
          </w:tcPr>
          <w:p w:rsidR="00113845" w:rsidRDefault="00CD3DF0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352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CD3DF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</w:t>
            </w:r>
          </w:p>
        </w:tc>
        <w:tc>
          <w:tcPr>
            <w:tcW w:w="1903" w:type="dxa"/>
          </w:tcPr>
          <w:p w:rsidR="00113845" w:rsidRPr="00C439B5" w:rsidRDefault="00CD3DF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217</w:t>
            </w:r>
          </w:p>
        </w:tc>
        <w:tc>
          <w:tcPr>
            <w:tcW w:w="1681" w:type="dxa"/>
          </w:tcPr>
          <w:p w:rsidR="00113845" w:rsidRPr="00C439B5" w:rsidRDefault="00CD3DF0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352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CD3DF0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352</w:t>
            </w:r>
          </w:p>
        </w:tc>
        <w:tc>
          <w:tcPr>
            <w:tcW w:w="1296" w:type="dxa"/>
          </w:tcPr>
          <w:p w:rsidR="00113845" w:rsidRDefault="006B6916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308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6B6916" w:rsidP="00203BC2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CD3DF0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336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CD3DF0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352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16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6B691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291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CD3DF0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352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CD3DF0">
        <w:rPr>
          <w:rFonts w:ascii="Arial" w:hAnsi="Arial" w:cs="Arial"/>
          <w:bCs/>
          <w:iCs/>
          <w:sz w:val="24"/>
          <w:szCs w:val="24"/>
        </w:rPr>
        <w:t>durante el mes de mayo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3600DB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600DB" w:rsidRDefault="00CD3DF0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CD3DF0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4E3A8750" wp14:editId="7C985819">
            <wp:extent cx="4292646" cy="42576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3245" cy="425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83" w:rsidRDefault="00775E83" w:rsidP="009C6AA2">
      <w:pPr>
        <w:spacing w:after="0" w:line="240" w:lineRule="auto"/>
      </w:pPr>
      <w:r>
        <w:separator/>
      </w:r>
    </w:p>
  </w:endnote>
  <w:endnote w:type="continuationSeparator" w:id="0">
    <w:p w:rsidR="00775E83" w:rsidRDefault="00775E8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83" w:rsidRDefault="00775E83" w:rsidP="009C6AA2">
      <w:pPr>
        <w:spacing w:after="0" w:line="240" w:lineRule="auto"/>
      </w:pPr>
      <w:r>
        <w:separator/>
      </w:r>
    </w:p>
  </w:footnote>
  <w:footnote w:type="continuationSeparator" w:id="0">
    <w:p w:rsidR="00775E83" w:rsidRDefault="00775E8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4E01"/>
    <w:rsid w:val="000F5C32"/>
    <w:rsid w:val="000F686F"/>
    <w:rsid w:val="0010339A"/>
    <w:rsid w:val="00113845"/>
    <w:rsid w:val="00130370"/>
    <w:rsid w:val="001346C3"/>
    <w:rsid w:val="001446C9"/>
    <w:rsid w:val="001451E7"/>
    <w:rsid w:val="00145291"/>
    <w:rsid w:val="00151180"/>
    <w:rsid w:val="00190675"/>
    <w:rsid w:val="001B036B"/>
    <w:rsid w:val="001B4AE8"/>
    <w:rsid w:val="001B5C5B"/>
    <w:rsid w:val="001C3992"/>
    <w:rsid w:val="00203BC2"/>
    <w:rsid w:val="00204583"/>
    <w:rsid w:val="0020733E"/>
    <w:rsid w:val="00225F54"/>
    <w:rsid w:val="00292E1E"/>
    <w:rsid w:val="002A770E"/>
    <w:rsid w:val="002C75EE"/>
    <w:rsid w:val="002E7F59"/>
    <w:rsid w:val="00305CA8"/>
    <w:rsid w:val="00315135"/>
    <w:rsid w:val="003205A1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40109B"/>
    <w:rsid w:val="00405127"/>
    <w:rsid w:val="00407F94"/>
    <w:rsid w:val="004431BD"/>
    <w:rsid w:val="00472699"/>
    <w:rsid w:val="004B0A69"/>
    <w:rsid w:val="004E325D"/>
    <w:rsid w:val="0054664E"/>
    <w:rsid w:val="0056202A"/>
    <w:rsid w:val="00582A76"/>
    <w:rsid w:val="00584269"/>
    <w:rsid w:val="00584398"/>
    <w:rsid w:val="005E6131"/>
    <w:rsid w:val="005E63C6"/>
    <w:rsid w:val="005F3580"/>
    <w:rsid w:val="00636C0F"/>
    <w:rsid w:val="006424EC"/>
    <w:rsid w:val="0065490E"/>
    <w:rsid w:val="006559AE"/>
    <w:rsid w:val="006B6916"/>
    <w:rsid w:val="006F0144"/>
    <w:rsid w:val="007403BF"/>
    <w:rsid w:val="007458C5"/>
    <w:rsid w:val="00775E83"/>
    <w:rsid w:val="007E053B"/>
    <w:rsid w:val="007E6090"/>
    <w:rsid w:val="007F7034"/>
    <w:rsid w:val="00820F89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873DA"/>
    <w:rsid w:val="009B0F38"/>
    <w:rsid w:val="009C0BC9"/>
    <w:rsid w:val="009C6AA2"/>
    <w:rsid w:val="009D2346"/>
    <w:rsid w:val="009D6348"/>
    <w:rsid w:val="009E0159"/>
    <w:rsid w:val="009E73A9"/>
    <w:rsid w:val="00A036C5"/>
    <w:rsid w:val="00A42C17"/>
    <w:rsid w:val="00A52C33"/>
    <w:rsid w:val="00A552CC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64994"/>
    <w:rsid w:val="00B9207A"/>
    <w:rsid w:val="00B96D6D"/>
    <w:rsid w:val="00BA1EA4"/>
    <w:rsid w:val="00BA6B63"/>
    <w:rsid w:val="00BE6BAD"/>
    <w:rsid w:val="00C20EFD"/>
    <w:rsid w:val="00C33708"/>
    <w:rsid w:val="00C44CE2"/>
    <w:rsid w:val="00C71F6F"/>
    <w:rsid w:val="00C9295D"/>
    <w:rsid w:val="00C9422D"/>
    <w:rsid w:val="00CA282D"/>
    <w:rsid w:val="00CA4615"/>
    <w:rsid w:val="00CB4B6F"/>
    <w:rsid w:val="00CB6205"/>
    <w:rsid w:val="00CB7035"/>
    <w:rsid w:val="00CD3DF0"/>
    <w:rsid w:val="00CE586F"/>
    <w:rsid w:val="00CE78FF"/>
    <w:rsid w:val="00D03468"/>
    <w:rsid w:val="00D04FA9"/>
    <w:rsid w:val="00D074F3"/>
    <w:rsid w:val="00D233D7"/>
    <w:rsid w:val="00D23EB5"/>
    <w:rsid w:val="00D567E8"/>
    <w:rsid w:val="00D5767B"/>
    <w:rsid w:val="00D611C5"/>
    <w:rsid w:val="00D66B73"/>
    <w:rsid w:val="00D74105"/>
    <w:rsid w:val="00D76D3D"/>
    <w:rsid w:val="00DC2F96"/>
    <w:rsid w:val="00E471BD"/>
    <w:rsid w:val="00E53F42"/>
    <w:rsid w:val="00E6105F"/>
    <w:rsid w:val="00EA3B4D"/>
    <w:rsid w:val="00EC3BC6"/>
    <w:rsid w:val="00F04AAD"/>
    <w:rsid w:val="00F178A2"/>
    <w:rsid w:val="00F23FF4"/>
    <w:rsid w:val="00F240AD"/>
    <w:rsid w:val="00F468A8"/>
    <w:rsid w:val="00F55444"/>
    <w:rsid w:val="00F571FC"/>
    <w:rsid w:val="00F814F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4</cp:revision>
  <cp:lastPrinted>2021-06-16T21:18:00Z</cp:lastPrinted>
  <dcterms:created xsi:type="dcterms:W3CDTF">2022-07-06T16:07:00Z</dcterms:created>
  <dcterms:modified xsi:type="dcterms:W3CDTF">2022-07-07T21:16:00Z</dcterms:modified>
</cp:coreProperties>
</file>